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C0D" w:rsidRPr="00E45C0D" w:rsidRDefault="00E45C0D" w:rsidP="00E45C0D">
      <w:pPr>
        <w:bidi/>
        <w:jc w:val="center"/>
        <w:rPr>
          <w:rFonts w:ascii="Segoe UI" w:hAnsi="Segoe UI" w:cs="Segoe UI" w:hint="cs"/>
          <w:b/>
          <w:bCs/>
          <w:color w:val="FF0000"/>
          <w:sz w:val="40"/>
          <w:szCs w:val="40"/>
          <w:rtl/>
        </w:rPr>
      </w:pPr>
      <w:bookmarkStart w:id="0" w:name="_GoBack"/>
      <w:bookmarkEnd w:id="0"/>
      <w:r w:rsidRPr="00E45C0D">
        <w:rPr>
          <w:rFonts w:ascii="Segoe UI" w:hAnsi="Segoe UI" w:cs="Segoe UI" w:hint="cs"/>
          <w:b/>
          <w:bCs/>
          <w:color w:val="FF0000"/>
          <w:sz w:val="40"/>
          <w:szCs w:val="40"/>
          <w:rtl/>
        </w:rPr>
        <w:t>جهود وانجازات دولة الامارات في مجال الطاقة</w:t>
      </w:r>
    </w:p>
    <w:p w:rsidR="00E45C0D" w:rsidRDefault="00E45C0D" w:rsidP="00E45C0D">
      <w:pPr>
        <w:bidi/>
        <w:jc w:val="center"/>
        <w:rPr>
          <w:rFonts w:ascii="Segoe UI" w:hAnsi="Segoe UI" w:cs="Segoe UI" w:hint="cs"/>
          <w:b/>
          <w:bCs/>
          <w:color w:val="0000FF"/>
          <w:sz w:val="36"/>
          <w:szCs w:val="36"/>
          <w:rtl/>
        </w:rPr>
      </w:pPr>
    </w:p>
    <w:p w:rsidR="00E45C0D" w:rsidRPr="00E45C0D" w:rsidRDefault="00E45C0D" w:rsidP="00E45C0D">
      <w:pPr>
        <w:bidi/>
        <w:jc w:val="center"/>
        <w:rPr>
          <w:rFonts w:ascii="Segoe UI" w:hAnsi="Segoe UI" w:cs="Segoe UI" w:hint="cs"/>
          <w:b/>
          <w:bCs/>
          <w:color w:val="0000FF"/>
          <w:sz w:val="34"/>
          <w:szCs w:val="34"/>
          <w:rtl/>
        </w:rPr>
      </w:pPr>
      <w:r w:rsidRPr="00E45C0D">
        <w:rPr>
          <w:rFonts w:ascii="Segoe UI" w:hAnsi="Segoe UI" w:cs="Segoe UI" w:hint="cs"/>
          <w:b/>
          <w:bCs/>
          <w:color w:val="009999"/>
          <w:sz w:val="34"/>
          <w:szCs w:val="34"/>
          <w:rtl/>
        </w:rPr>
        <w:t>عمل الطالب</w:t>
      </w:r>
      <w:r w:rsidRPr="00E45C0D">
        <w:rPr>
          <w:rFonts w:ascii="Segoe UI" w:hAnsi="Segoe UI" w:cs="Segoe UI" w:hint="cs"/>
          <w:b/>
          <w:bCs/>
          <w:color w:val="0000FF"/>
          <w:sz w:val="34"/>
          <w:szCs w:val="34"/>
          <w:rtl/>
        </w:rPr>
        <w:t xml:space="preserve"> : حسام خالد </w:t>
      </w:r>
    </w:p>
    <w:p w:rsidR="00E45C0D" w:rsidRPr="00E45C0D" w:rsidRDefault="00E45C0D" w:rsidP="00E45C0D">
      <w:pPr>
        <w:bidi/>
        <w:jc w:val="center"/>
        <w:rPr>
          <w:rFonts w:ascii="Segoe UI" w:hAnsi="Segoe UI" w:cs="Segoe UI" w:hint="cs"/>
          <w:b/>
          <w:bCs/>
          <w:color w:val="0000FF"/>
          <w:sz w:val="34"/>
          <w:szCs w:val="34"/>
          <w:rtl/>
        </w:rPr>
      </w:pPr>
    </w:p>
    <w:p w:rsidR="00E45C0D" w:rsidRPr="00E45C0D" w:rsidRDefault="00E45C0D" w:rsidP="00E45C0D">
      <w:pPr>
        <w:bidi/>
        <w:jc w:val="center"/>
        <w:rPr>
          <w:rFonts w:ascii="Segoe UI" w:hAnsi="Segoe UI" w:cs="Segoe UI" w:hint="cs"/>
          <w:b/>
          <w:bCs/>
          <w:color w:val="0000FF"/>
          <w:sz w:val="34"/>
          <w:szCs w:val="34"/>
          <w:rtl/>
        </w:rPr>
      </w:pPr>
    </w:p>
    <w:p w:rsidR="00E45C0D" w:rsidRPr="00E45C0D" w:rsidRDefault="00E45C0D" w:rsidP="00E45C0D">
      <w:pPr>
        <w:bidi/>
        <w:jc w:val="center"/>
        <w:rPr>
          <w:rFonts w:ascii="Segoe UI" w:hAnsi="Segoe UI" w:cs="Segoe UI" w:hint="cs"/>
          <w:b/>
          <w:bCs/>
          <w:color w:val="0000FF"/>
          <w:sz w:val="34"/>
          <w:szCs w:val="34"/>
          <w:rtl/>
        </w:rPr>
      </w:pPr>
      <w:r w:rsidRPr="00E45C0D">
        <w:rPr>
          <w:rFonts w:ascii="Segoe UI" w:hAnsi="Segoe UI" w:cs="Segoe UI" w:hint="cs"/>
          <w:b/>
          <w:bCs/>
          <w:color w:val="009999"/>
          <w:sz w:val="34"/>
          <w:szCs w:val="34"/>
          <w:rtl/>
        </w:rPr>
        <w:t>الصف</w:t>
      </w:r>
      <w:r w:rsidRPr="00E45C0D">
        <w:rPr>
          <w:rFonts w:ascii="Segoe UI" w:hAnsi="Segoe UI" w:cs="Segoe UI" w:hint="cs"/>
          <w:b/>
          <w:bCs/>
          <w:color w:val="0000FF"/>
          <w:sz w:val="34"/>
          <w:szCs w:val="34"/>
          <w:rtl/>
        </w:rPr>
        <w:t xml:space="preserve"> : العاشر -1 </w:t>
      </w:r>
    </w:p>
    <w:p w:rsidR="00E45C0D" w:rsidRPr="00E45C0D" w:rsidRDefault="00E45C0D" w:rsidP="00E45C0D">
      <w:pPr>
        <w:bidi/>
        <w:jc w:val="center"/>
        <w:rPr>
          <w:rFonts w:ascii="Segoe UI" w:hAnsi="Segoe UI" w:cs="Segoe UI" w:hint="cs"/>
          <w:b/>
          <w:bCs/>
          <w:color w:val="0000FF"/>
          <w:sz w:val="34"/>
          <w:szCs w:val="34"/>
          <w:rtl/>
        </w:rPr>
      </w:pPr>
    </w:p>
    <w:p w:rsidR="00E45C0D" w:rsidRPr="00E45C0D" w:rsidRDefault="00E45C0D" w:rsidP="00E45C0D">
      <w:pPr>
        <w:bidi/>
        <w:jc w:val="center"/>
        <w:rPr>
          <w:rFonts w:ascii="Segoe UI" w:hAnsi="Segoe UI" w:cs="Segoe UI" w:hint="cs"/>
          <w:b/>
          <w:bCs/>
          <w:color w:val="0000FF"/>
          <w:sz w:val="34"/>
          <w:szCs w:val="34"/>
          <w:rtl/>
        </w:rPr>
      </w:pPr>
    </w:p>
    <w:p w:rsidR="00E45C0D" w:rsidRPr="00E45C0D" w:rsidRDefault="00E45C0D" w:rsidP="00E45C0D">
      <w:pPr>
        <w:bidi/>
        <w:jc w:val="center"/>
        <w:rPr>
          <w:rFonts w:ascii="Segoe UI" w:hAnsi="Segoe UI" w:cs="Segoe UI" w:hint="cs"/>
          <w:b/>
          <w:bCs/>
          <w:color w:val="0000FF"/>
          <w:sz w:val="34"/>
          <w:szCs w:val="34"/>
          <w:rtl/>
        </w:rPr>
      </w:pPr>
      <w:r w:rsidRPr="00E45C0D">
        <w:rPr>
          <w:rFonts w:ascii="Segoe UI" w:hAnsi="Segoe UI" w:cs="Segoe UI" w:hint="cs"/>
          <w:b/>
          <w:bCs/>
          <w:color w:val="009999"/>
          <w:sz w:val="34"/>
          <w:szCs w:val="34"/>
          <w:rtl/>
        </w:rPr>
        <w:t>المادة</w:t>
      </w:r>
      <w:r w:rsidRPr="00E45C0D">
        <w:rPr>
          <w:rFonts w:ascii="Segoe UI" w:hAnsi="Segoe UI" w:cs="Segoe UI" w:hint="cs"/>
          <w:b/>
          <w:bCs/>
          <w:color w:val="0000FF"/>
          <w:sz w:val="34"/>
          <w:szCs w:val="34"/>
          <w:rtl/>
        </w:rPr>
        <w:t xml:space="preserve"> : الدراسات الاجتماعية </w:t>
      </w:r>
    </w:p>
    <w:p w:rsidR="00E45C0D" w:rsidRPr="00E45C0D" w:rsidRDefault="00E45C0D" w:rsidP="00E45C0D">
      <w:pPr>
        <w:bidi/>
        <w:jc w:val="center"/>
        <w:rPr>
          <w:rFonts w:ascii="Segoe UI" w:hAnsi="Segoe UI" w:cs="Segoe UI" w:hint="cs"/>
          <w:b/>
          <w:bCs/>
          <w:color w:val="0000FF"/>
          <w:sz w:val="34"/>
          <w:szCs w:val="34"/>
          <w:rtl/>
        </w:rPr>
      </w:pPr>
    </w:p>
    <w:p w:rsidR="00E45C0D" w:rsidRPr="00E45C0D" w:rsidRDefault="00E45C0D" w:rsidP="00E45C0D">
      <w:pPr>
        <w:bidi/>
        <w:jc w:val="center"/>
        <w:rPr>
          <w:rFonts w:ascii="Segoe UI" w:hAnsi="Segoe UI" w:cs="Segoe UI" w:hint="cs"/>
          <w:b/>
          <w:bCs/>
          <w:color w:val="0000FF"/>
          <w:sz w:val="34"/>
          <w:szCs w:val="34"/>
          <w:rtl/>
        </w:rPr>
      </w:pPr>
    </w:p>
    <w:p w:rsidR="00E45C0D" w:rsidRPr="00E45C0D" w:rsidRDefault="00E45C0D" w:rsidP="00E45C0D">
      <w:pPr>
        <w:bidi/>
        <w:jc w:val="center"/>
        <w:rPr>
          <w:rFonts w:ascii="Segoe UI" w:hAnsi="Segoe UI" w:cs="Segoe UI" w:hint="cs"/>
          <w:b/>
          <w:bCs/>
          <w:color w:val="0000FF"/>
          <w:sz w:val="34"/>
          <w:szCs w:val="34"/>
          <w:rtl/>
        </w:rPr>
      </w:pPr>
      <w:r w:rsidRPr="00E45C0D">
        <w:rPr>
          <w:rFonts w:ascii="Segoe UI" w:hAnsi="Segoe UI" w:cs="Segoe UI" w:hint="cs"/>
          <w:b/>
          <w:bCs/>
          <w:color w:val="009999"/>
          <w:sz w:val="34"/>
          <w:szCs w:val="34"/>
          <w:rtl/>
        </w:rPr>
        <w:t xml:space="preserve">المدرسة </w:t>
      </w:r>
      <w:r w:rsidRPr="00E45C0D">
        <w:rPr>
          <w:rFonts w:ascii="Segoe UI" w:hAnsi="Segoe UI" w:cs="Segoe UI" w:hint="cs"/>
          <w:b/>
          <w:bCs/>
          <w:color w:val="0000FF"/>
          <w:sz w:val="34"/>
          <w:szCs w:val="34"/>
          <w:rtl/>
        </w:rPr>
        <w:t xml:space="preserve">: النخبة </w:t>
      </w:r>
    </w:p>
    <w:p w:rsidR="00E45C0D" w:rsidRPr="00E45C0D" w:rsidRDefault="00E45C0D" w:rsidP="00E45C0D">
      <w:pPr>
        <w:bidi/>
        <w:jc w:val="center"/>
        <w:rPr>
          <w:rFonts w:ascii="Segoe UI" w:hAnsi="Segoe UI" w:cs="Segoe UI" w:hint="cs"/>
          <w:b/>
          <w:bCs/>
          <w:color w:val="0000FF"/>
          <w:sz w:val="34"/>
          <w:szCs w:val="34"/>
          <w:rtl/>
        </w:rPr>
      </w:pPr>
    </w:p>
    <w:p w:rsidR="00E45C0D" w:rsidRPr="00E45C0D" w:rsidRDefault="00E45C0D" w:rsidP="00E45C0D">
      <w:pPr>
        <w:bidi/>
        <w:jc w:val="center"/>
        <w:rPr>
          <w:rFonts w:ascii="Segoe UI" w:hAnsi="Segoe UI" w:cs="Segoe UI" w:hint="cs"/>
          <w:b/>
          <w:bCs/>
          <w:color w:val="0000FF"/>
          <w:sz w:val="34"/>
          <w:szCs w:val="34"/>
          <w:rtl/>
        </w:rPr>
      </w:pPr>
    </w:p>
    <w:p w:rsidR="00E45C0D" w:rsidRPr="00E45C0D" w:rsidRDefault="00E45C0D" w:rsidP="00E45C0D">
      <w:pPr>
        <w:bidi/>
        <w:jc w:val="center"/>
        <w:rPr>
          <w:rFonts w:ascii="Segoe UI" w:hAnsi="Segoe UI" w:cs="Segoe UI" w:hint="cs"/>
          <w:b/>
          <w:bCs/>
          <w:color w:val="0000FF"/>
          <w:sz w:val="34"/>
          <w:szCs w:val="34"/>
          <w:rtl/>
        </w:rPr>
      </w:pPr>
      <w:r w:rsidRPr="00E45C0D">
        <w:rPr>
          <w:rFonts w:ascii="Segoe UI" w:hAnsi="Segoe UI" w:cs="Segoe UI" w:hint="cs"/>
          <w:b/>
          <w:bCs/>
          <w:color w:val="009999"/>
          <w:sz w:val="34"/>
          <w:szCs w:val="34"/>
          <w:rtl/>
        </w:rPr>
        <w:t>أ/</w:t>
      </w:r>
      <w:r w:rsidRPr="00E45C0D">
        <w:rPr>
          <w:rFonts w:ascii="Segoe UI" w:hAnsi="Segoe UI" w:cs="Segoe UI" w:hint="cs"/>
          <w:b/>
          <w:bCs/>
          <w:color w:val="0000FF"/>
          <w:sz w:val="34"/>
          <w:szCs w:val="34"/>
          <w:rtl/>
        </w:rPr>
        <w:t xml:space="preserve"> محمد مرشدي</w:t>
      </w:r>
    </w:p>
    <w:p w:rsidR="00E45C0D" w:rsidRDefault="00E45C0D" w:rsidP="00E45C0D">
      <w:pPr>
        <w:bidi/>
        <w:rPr>
          <w:rFonts w:ascii="Segoe UI" w:hAnsi="Segoe UI" w:cs="Segoe UI" w:hint="cs"/>
          <w:b/>
          <w:bCs/>
          <w:color w:val="0000FF"/>
          <w:sz w:val="36"/>
          <w:szCs w:val="36"/>
          <w:rtl/>
        </w:rPr>
      </w:pPr>
    </w:p>
    <w:p w:rsidR="00E45C0D" w:rsidRDefault="00E45C0D" w:rsidP="00E45C0D">
      <w:pPr>
        <w:bidi/>
        <w:rPr>
          <w:rFonts w:ascii="Segoe UI" w:hAnsi="Segoe UI" w:cs="Segoe UI" w:hint="cs"/>
          <w:b/>
          <w:bCs/>
          <w:color w:val="0000FF"/>
          <w:sz w:val="36"/>
          <w:szCs w:val="36"/>
          <w:rtl/>
        </w:rPr>
      </w:pPr>
    </w:p>
    <w:p w:rsidR="00E45C0D" w:rsidRDefault="00E45C0D" w:rsidP="00E45C0D">
      <w:pPr>
        <w:bidi/>
        <w:rPr>
          <w:rFonts w:ascii="Segoe UI" w:hAnsi="Segoe UI" w:cs="Segoe UI" w:hint="cs"/>
          <w:b/>
          <w:bCs/>
          <w:color w:val="0000FF"/>
          <w:sz w:val="36"/>
          <w:szCs w:val="36"/>
          <w:rtl/>
        </w:rPr>
      </w:pPr>
    </w:p>
    <w:p w:rsidR="00A07F06" w:rsidRPr="00C72FB1" w:rsidRDefault="00A07F06" w:rsidP="00E45C0D">
      <w:pPr>
        <w:bidi/>
        <w:rPr>
          <w:rFonts w:ascii="Segoe UI" w:hAnsi="Segoe UI" w:cs="Segoe UI"/>
          <w:b/>
          <w:bCs/>
          <w:color w:val="0000FF"/>
          <w:sz w:val="36"/>
          <w:szCs w:val="36"/>
          <w:rtl/>
        </w:rPr>
      </w:pPr>
      <w:r w:rsidRPr="00C72FB1">
        <w:rPr>
          <w:rFonts w:ascii="Segoe UI" w:hAnsi="Segoe UI" w:cs="Segoe UI"/>
          <w:b/>
          <w:bCs/>
          <w:color w:val="0000FF"/>
          <w:sz w:val="36"/>
          <w:szCs w:val="36"/>
          <w:rtl/>
        </w:rPr>
        <w:lastRenderedPageBreak/>
        <w:t>مقدمة</w:t>
      </w:r>
    </w:p>
    <w:p w:rsidR="00A07F06" w:rsidRPr="00E45C0D" w:rsidRDefault="00A07F06" w:rsidP="00A07F06">
      <w:pPr>
        <w:bidi/>
        <w:rPr>
          <w:rFonts w:ascii="Simplified Arabic" w:hAnsi="Simplified Arabic" w:cs="Simplified Arabic"/>
          <w:sz w:val="24"/>
          <w:szCs w:val="24"/>
          <w:rtl/>
        </w:rPr>
      </w:pPr>
      <w:r w:rsidRPr="00E45C0D">
        <w:rPr>
          <w:rFonts w:ascii="Simplified Arabic" w:hAnsi="Simplified Arabic" w:cs="Simplified Arabic"/>
          <w:sz w:val="24"/>
          <w:szCs w:val="24"/>
          <w:rtl/>
        </w:rPr>
        <w:t>الطاقةهي القدرة على القيام بنشاط ما، وهي أحد المقومات الرئيسة للمجتمعات المتحضرة، وتلزم لتسيير الحياة اليومية من تشغيل الأدوات المنزلية، ووسائط النقل، وإدارة المصانع وغيرها</w:t>
      </w:r>
      <w:r w:rsidRPr="00E45C0D">
        <w:rPr>
          <w:rFonts w:ascii="Simplified Arabic" w:hAnsi="Simplified Arabic" w:cs="Simplified Arabic"/>
          <w:sz w:val="24"/>
          <w:szCs w:val="24"/>
        </w:rPr>
        <w:t>.</w:t>
      </w:r>
    </w:p>
    <w:p w:rsidR="00A07F06" w:rsidRPr="00E45C0D" w:rsidRDefault="00A07F06" w:rsidP="00A07F06">
      <w:pPr>
        <w:bidi/>
        <w:rPr>
          <w:rFonts w:ascii="Simplified Arabic" w:hAnsi="Simplified Arabic" w:cs="Simplified Arabic"/>
          <w:sz w:val="24"/>
          <w:szCs w:val="24"/>
          <w:rtl/>
          <w:lang w:bidi="ar-AE"/>
        </w:rPr>
      </w:pPr>
      <w:r w:rsidRPr="00E45C0D">
        <w:rPr>
          <w:rFonts w:ascii="Simplified Arabic" w:hAnsi="Simplified Arabic" w:cs="Simplified Arabic"/>
          <w:sz w:val="24"/>
          <w:szCs w:val="24"/>
          <w:rtl/>
        </w:rPr>
        <w:t>يستمد الإنسان الطاقة اللازمة لإنجاز نشاطه اليومي من حرق الغذاء الذي يتناوله، وهناك أشكال عدة للطاقة منها: الطاقة الكهربائية، والحركية، والإشعاعية، والديناميكية، والذرية، والحرارة، والضوء، والصوت</w:t>
      </w:r>
      <w:r w:rsidRPr="00E45C0D">
        <w:rPr>
          <w:rFonts w:ascii="Simplified Arabic" w:hAnsi="Simplified Arabic" w:cs="Simplified Arabic"/>
          <w:sz w:val="24"/>
          <w:szCs w:val="24"/>
        </w:rPr>
        <w:t>.</w:t>
      </w:r>
    </w:p>
    <w:p w:rsidR="00A07F06" w:rsidRPr="00E45C0D" w:rsidRDefault="00A07F06" w:rsidP="00A07F06">
      <w:pPr>
        <w:bidi/>
        <w:rPr>
          <w:rFonts w:ascii="Simplified Arabic" w:hAnsi="Simplified Arabic" w:cs="Simplified Arabic"/>
          <w:b/>
          <w:bCs/>
          <w:sz w:val="24"/>
          <w:szCs w:val="24"/>
          <w:rtl/>
          <w:lang w:bidi="ar-AE"/>
        </w:rPr>
      </w:pPr>
      <w:r w:rsidRPr="00E45C0D">
        <w:rPr>
          <w:rFonts w:ascii="Simplified Arabic" w:hAnsi="Simplified Arabic" w:cs="Simplified Arabic"/>
          <w:b/>
          <w:bCs/>
          <w:color w:val="C00000"/>
          <w:sz w:val="24"/>
          <w:szCs w:val="24"/>
          <w:rtl/>
        </w:rPr>
        <w:t>ويمكن تصنيف الطاقة اعتمادًا على إمكانية تجدد مصادرها إلى نوعين</w:t>
      </w:r>
      <w:r w:rsidRPr="00E45C0D">
        <w:rPr>
          <w:rFonts w:ascii="Simplified Arabic" w:hAnsi="Simplified Arabic" w:cs="Simplified Arabic"/>
          <w:b/>
          <w:bCs/>
          <w:color w:val="C00000"/>
          <w:sz w:val="24"/>
          <w:szCs w:val="24"/>
        </w:rPr>
        <w:t>:</w:t>
      </w:r>
    </w:p>
    <w:p w:rsidR="00E45C0D" w:rsidRPr="00E45C0D" w:rsidRDefault="00A07F06" w:rsidP="00E45C0D">
      <w:pPr>
        <w:bidi/>
        <w:rPr>
          <w:rFonts w:ascii="Simplified Arabic" w:hAnsi="Simplified Arabic" w:cs="Simplified Arabic" w:hint="cs"/>
          <w:sz w:val="24"/>
          <w:szCs w:val="24"/>
          <w:rtl/>
        </w:rPr>
      </w:pPr>
      <w:r w:rsidRPr="00E45C0D">
        <w:rPr>
          <w:rFonts w:ascii="Simplified Arabic" w:hAnsi="Simplified Arabic" w:cs="Simplified Arabic"/>
          <w:sz w:val="24"/>
          <w:szCs w:val="24"/>
          <w:rtl/>
        </w:rPr>
        <w:t xml:space="preserve">الطاقة التقليدية ( </w:t>
      </w:r>
      <w:r w:rsidRPr="00E45C0D">
        <w:rPr>
          <w:rFonts w:ascii="Simplified Arabic" w:hAnsi="Simplified Arabic" w:cs="Simplified Arabic"/>
          <w:b/>
          <w:bCs/>
          <w:color w:val="7030A0"/>
          <w:sz w:val="24"/>
          <w:szCs w:val="24"/>
          <w:rtl/>
        </w:rPr>
        <w:t>غير متجددة</w:t>
      </w:r>
      <w:r w:rsidRPr="00E45C0D">
        <w:rPr>
          <w:rFonts w:ascii="Simplified Arabic" w:hAnsi="Simplified Arabic" w:cs="Simplified Arabic"/>
          <w:color w:val="7030A0"/>
          <w:sz w:val="24"/>
          <w:szCs w:val="24"/>
          <w:rtl/>
        </w:rPr>
        <w:t xml:space="preserve"> </w:t>
      </w:r>
      <w:r w:rsidRPr="00E45C0D">
        <w:rPr>
          <w:rFonts w:ascii="Simplified Arabic" w:hAnsi="Simplified Arabic" w:cs="Simplified Arabic"/>
          <w:sz w:val="24"/>
          <w:szCs w:val="24"/>
          <w:rtl/>
        </w:rPr>
        <w:t>) وتشمل: النفط والغاز الطبيعي والفحم والمواد الكيميائية؛ وسميت طاقة غير متجددة؛ لأنها تحتاج لفترات زمنية طويلة لتعويضها</w:t>
      </w:r>
      <w:r w:rsidRPr="00E45C0D">
        <w:rPr>
          <w:rFonts w:ascii="Simplified Arabic" w:hAnsi="Simplified Arabic" w:cs="Simplified Arabic"/>
          <w:sz w:val="24"/>
          <w:szCs w:val="24"/>
        </w:rPr>
        <w:t>.</w:t>
      </w:r>
    </w:p>
    <w:p w:rsidR="00A07F06" w:rsidRPr="00E45C0D" w:rsidRDefault="00A07F06" w:rsidP="00E45C0D">
      <w:pPr>
        <w:bidi/>
        <w:rPr>
          <w:rFonts w:ascii="Simplified Arabic" w:hAnsi="Simplified Arabic" w:cs="Simplified Arabic" w:hint="cs"/>
          <w:sz w:val="24"/>
          <w:szCs w:val="24"/>
          <w:rtl/>
        </w:rPr>
      </w:pPr>
      <w:r w:rsidRPr="00E45C0D">
        <w:rPr>
          <w:rFonts w:ascii="Simplified Arabic" w:hAnsi="Simplified Arabic" w:cs="Simplified Arabic"/>
          <w:b/>
          <w:bCs/>
          <w:color w:val="7030A0"/>
          <w:sz w:val="24"/>
          <w:szCs w:val="24"/>
          <w:rtl/>
        </w:rPr>
        <w:t>الطاقة المتجددة</w:t>
      </w:r>
      <w:r w:rsidRPr="00E45C0D">
        <w:rPr>
          <w:rFonts w:ascii="Simplified Arabic" w:hAnsi="Simplified Arabic" w:cs="Simplified Arabic"/>
          <w:sz w:val="24"/>
          <w:szCs w:val="24"/>
          <w:rtl/>
        </w:rPr>
        <w:t xml:space="preserve"> أو النظيفة وتشمل: طاقة الرياح والطاقة الشمسية وطاقة المياه والأمواج والطاقة الجوفية، وهي طاقات غير قابلة للنفاذ</w:t>
      </w:r>
      <w:r w:rsidRPr="00E45C0D">
        <w:rPr>
          <w:rFonts w:ascii="Simplified Arabic" w:hAnsi="Simplified Arabic" w:cs="Simplified Arabic"/>
          <w:sz w:val="24"/>
          <w:szCs w:val="24"/>
        </w:rPr>
        <w:t>.</w:t>
      </w:r>
    </w:p>
    <w:p w:rsidR="00E45C0D" w:rsidRPr="00C72FB1" w:rsidRDefault="00A07F06" w:rsidP="00E45C0D">
      <w:pPr>
        <w:bidi/>
        <w:rPr>
          <w:rFonts w:ascii="Segoe UI" w:hAnsi="Segoe UI" w:cs="Segoe UI"/>
          <w:b/>
          <w:bCs/>
          <w:color w:val="0000FF"/>
          <w:sz w:val="36"/>
          <w:szCs w:val="36"/>
        </w:rPr>
      </w:pPr>
      <w:r w:rsidRPr="00C72FB1">
        <w:rPr>
          <w:rFonts w:ascii="Segoe UI" w:hAnsi="Segoe UI" w:cs="Segoe UI"/>
          <w:b/>
          <w:bCs/>
          <w:color w:val="0000FF"/>
          <w:sz w:val="36"/>
          <w:szCs w:val="36"/>
          <w:rtl/>
        </w:rPr>
        <w:t>الطاقة في الإمارات</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تعتبر دولة الإمارات العربية إحدى أكبر الدول المنتجة للنفط، كما أنها تمتلك احتياطات كبيرة من الغاز الطبيعي، إلا أنها - وبفضل بُعد نظر قيادتها الحكيمة ونظرتها الثاقبة للمستقبل - قد أدركت أن مصادر الطاقة الطبيعية مثل الغاز والفحم والنفط والحديد وغيرها سيأتي يوم وتنضب، بينما الطاقة المتجددة باقية لا تنضب، هذا بالإضافة إلى ما يعانيه العالم اليوم من مشاكل في البيئة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ولا يخفى على أحد التأثير السلبي للمصادر التقليدية للطاقة من: تغير المناخ، والاحتباس الحراري، والتدهور البيئي، ووقوع الكثير من الكوارث الطبيعية التي اجتاحت الكثير من دول العالم</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وقد كانت الإمارات من أولى الدول التي ساهمت في حماية كوكب الأرض بهدف الاستدامة وتوفير الحياة المتجددة للإنسان، لذا فمن البديهي أن تكون الإمارات اليوم هي الرائدة للطاقة المتجددة النظيفة؛ وذلك انطلاقًا من وعيها البيئي، وتسخير التقنيات المتقدمة في سبيل الحصول على طاقة نظيفة مستدامة، كالطاقة الشمسية والنووية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Pr>
      </w:pPr>
      <w:r w:rsidRPr="00C72FB1">
        <w:rPr>
          <w:rFonts w:ascii="Simplified Arabic" w:hAnsi="Simplified Arabic" w:cs="Simplified Arabic"/>
          <w:rtl/>
        </w:rPr>
        <w:t>أظهر تحليل الوضع الحالي لمصادر إمدادات الطاقة، ومنها كميات الغاز الطبيعي التي يمكن توفيرها لقطاع الكهرباء بالدولة، أنها لن تكون كافية لسد الطلب في المستقبل، حيث ظهر أن إنتاج الطاقة عن طريق النفط الخام أو الديزل ذو تكلفة مادية وبيئية عالية، وأن توليد الطاقة عن طريق حرق الفحم قد يكون أقل تكلفة، ولكنه يواجه صعوبة من ناحية الإمداد والتموين بالإضافة إلى الضرر البيئي</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lang w:bidi="ar-AE"/>
        </w:rPr>
      </w:pPr>
      <w:r w:rsidRPr="00C72FB1">
        <w:rPr>
          <w:rFonts w:ascii="Simplified Arabic" w:hAnsi="Simplified Arabic" w:cs="Simplified Arabic"/>
          <w:rtl/>
        </w:rPr>
        <w:t>من هنا برزت الحاجة للبحث عن مصادر بديلة للطاقة: كالطاقة الشمسة، وطاقة الرياح، والطاقة النووية.لذا عمدت دولة الإمارات إلى إنشاء خمس وحدات متكاملة تعمل على تطوير جميع مجالات قطاع الطاقة المتجددة والتقنيات المستدامة في الدولة وهي</w:t>
      </w:r>
      <w:r w:rsidRPr="00C72FB1">
        <w:rPr>
          <w:rFonts w:ascii="Simplified Arabic" w:hAnsi="Simplified Arabic" w:cs="Simplified Arabic"/>
        </w:rPr>
        <w:t>:</w:t>
      </w:r>
    </w:p>
    <w:p w:rsidR="00A07F06" w:rsidRPr="00C72FB1" w:rsidRDefault="00A07F06" w:rsidP="00A07F06">
      <w:pPr>
        <w:bidi/>
        <w:rPr>
          <w:rFonts w:ascii="Segoe UI" w:hAnsi="Segoe UI" w:cs="Segoe UI"/>
          <w:b/>
          <w:bCs/>
          <w:color w:val="0000FF"/>
          <w:sz w:val="36"/>
          <w:szCs w:val="36"/>
        </w:rPr>
      </w:pPr>
      <w:r w:rsidRPr="00C72FB1">
        <w:rPr>
          <w:rFonts w:ascii="Segoe UI" w:hAnsi="Segoe UI" w:cs="Segoe UI"/>
          <w:b/>
          <w:bCs/>
          <w:color w:val="0000FF"/>
          <w:sz w:val="36"/>
          <w:szCs w:val="36"/>
          <w:rtl/>
        </w:rPr>
        <w:lastRenderedPageBreak/>
        <w:t>أولًا: مدينة مصدر</w:t>
      </w:r>
    </w:p>
    <w:p w:rsidR="00A07F06" w:rsidRPr="00C72FB1" w:rsidRDefault="00A07F06" w:rsidP="00A07F06">
      <w:pPr>
        <w:bidi/>
        <w:rPr>
          <w:rFonts w:ascii="Simplified Arabic" w:hAnsi="Simplified Arabic" w:cs="Simplified Arabic"/>
          <w:lang w:bidi="ar-AE"/>
        </w:rPr>
      </w:pPr>
      <w:r w:rsidRPr="00C72FB1">
        <w:rPr>
          <w:rFonts w:ascii="Simplified Arabic" w:hAnsi="Simplified Arabic" w:cs="Simplified Arabic"/>
          <w:rtl/>
        </w:rPr>
        <w:t>مدينة مصدر هي أول مدينة خالية من الكربون والنفايات في العالم، كما أنها أول مدينة كاملة تعمل بالطاقة الشمسية؛ لذا فهي من أكثر مدن العالم استدامةً</w:t>
      </w:r>
      <w:r w:rsidRPr="00C72FB1">
        <w:rPr>
          <w:rFonts w:ascii="Simplified Arabic" w:hAnsi="Simplified Arabic" w:cs="Simplified Arabic"/>
        </w:rPr>
        <w:t xml:space="preserve">.  </w:t>
      </w:r>
      <w:r w:rsidRPr="00C72FB1">
        <w:rPr>
          <w:rFonts w:ascii="Simplified Arabic" w:hAnsi="Simplified Arabic" w:cs="Simplified Arabic"/>
          <w:rtl/>
        </w:rPr>
        <w:t>تبلغ مساحتها 6 كلم2 تقريبًا، وتقع على بعد 17 كلم من وسط مدينة أبوظبي، وتشكل منصة لاستعراض طاقة المستقبل المتجدّدة والتقنيات النظيفة، وإجراء البحوث عليها وتطويرها واختبارها وتطبيقها وتسويقها. وتعد مدينة "مصدر" مملوكة بالكامل لشركة "مبادلة للتنمية" التابعة لحكومة أبوظبي، والتي تهدف إلى حفز وتفعيل عمليات التنوع في اقتصاد الإمارة. (3</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وتعتبر المدينة مجتمعًا تتم فيه باستمرار أحدث وآخر مشاريع البحوث والتطوير في مجالات الطاقة المتجددة والتقنيات النظيفة، وتجري فيه المشاريع التجريبية، واختبارات التكنولوجيا، وبناء بعض أحدث المباني وأكثرها استدامة على مستوى العالم. وبذلك توفر مدينة "مصدر" بيئة خصبة تلهم المؤسسات العاملة في هذا القطاع الاستراتيجي والحيوي، وتحثها على الابتكار والنمو</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 xml:space="preserve">يلعب المخطط الرئيس دورًا هامًا في نجاح مدينة مصدر بتحقيق هدف الاستدامة، وتشمل </w:t>
      </w:r>
      <w:r w:rsidRPr="00E45C0D">
        <w:rPr>
          <w:rFonts w:ascii="Simplified Arabic" w:hAnsi="Simplified Arabic" w:cs="Simplified Arabic"/>
          <w:b/>
          <w:bCs/>
          <w:color w:val="00B050"/>
          <w:sz w:val="24"/>
          <w:szCs w:val="24"/>
          <w:rtl/>
        </w:rPr>
        <w:t>أهم عناصر المخطط</w:t>
      </w:r>
      <w:r w:rsidRPr="00E45C0D">
        <w:rPr>
          <w:rFonts w:ascii="Simplified Arabic" w:hAnsi="Simplified Arabic" w:cs="Simplified Arabic"/>
          <w:b/>
          <w:bCs/>
          <w:color w:val="00B050"/>
          <w:sz w:val="24"/>
          <w:szCs w:val="24"/>
        </w:rPr>
        <w:t>:</w:t>
      </w:r>
    </w:p>
    <w:p w:rsidR="00A07F06" w:rsidRPr="00E45C0D" w:rsidRDefault="00E45C0D" w:rsidP="00A07F06">
      <w:pPr>
        <w:bidi/>
        <w:rPr>
          <w:rFonts w:ascii="Simplified Arabic" w:hAnsi="Simplified Arabic" w:cs="Simplified Arabic"/>
          <w:color w:val="FF0000"/>
        </w:rPr>
      </w:pPr>
      <w:r w:rsidRPr="00E45C0D">
        <w:rPr>
          <w:rFonts w:ascii="Simplified Arabic" w:hAnsi="Simplified Arabic" w:cs="Simplified Arabic" w:hint="cs"/>
          <w:color w:val="FF0000"/>
          <w:rtl/>
        </w:rPr>
        <w:t>*</w:t>
      </w:r>
      <w:r w:rsidR="00A07F06" w:rsidRPr="00E45C0D">
        <w:rPr>
          <w:rFonts w:ascii="Simplified Arabic" w:hAnsi="Simplified Arabic" w:cs="Simplified Arabic"/>
          <w:rtl/>
        </w:rPr>
        <w:t>محاذاة الاتجاه – أي توجيه مباني المدينة بحيث تقلل اكتساب جدرانها وشوارعها للحرارة</w:t>
      </w:r>
      <w:r w:rsidR="00A07F06" w:rsidRPr="00E45C0D">
        <w:rPr>
          <w:rFonts w:ascii="Simplified Arabic" w:hAnsi="Simplified Arabic" w:cs="Simplified Arabic"/>
        </w:rPr>
        <w:t>.</w:t>
      </w:r>
    </w:p>
    <w:p w:rsidR="00A07F06" w:rsidRPr="00C72FB1" w:rsidRDefault="00E45C0D" w:rsidP="00A07F06">
      <w:pPr>
        <w:bidi/>
        <w:rPr>
          <w:rFonts w:ascii="Simplified Arabic" w:hAnsi="Simplified Arabic" w:cs="Simplified Arabic"/>
        </w:rPr>
      </w:pPr>
      <w:r w:rsidRPr="00E45C0D">
        <w:rPr>
          <w:rFonts w:ascii="Simplified Arabic" w:hAnsi="Simplified Arabic" w:cs="Simplified Arabic" w:hint="cs"/>
          <w:color w:val="FF0000"/>
          <w:rtl/>
        </w:rPr>
        <w:t>*</w:t>
      </w:r>
      <w:r w:rsidR="00A07F06" w:rsidRPr="00E45C0D">
        <w:rPr>
          <w:rFonts w:ascii="Simplified Arabic" w:hAnsi="Simplified Arabic" w:cs="Simplified Arabic"/>
          <w:rtl/>
        </w:rPr>
        <w:t xml:space="preserve">التكامل – تمتاز المدينة بتقارب </w:t>
      </w:r>
      <w:r w:rsidR="00A07F06" w:rsidRPr="00C72FB1">
        <w:rPr>
          <w:rFonts w:ascii="Simplified Arabic" w:hAnsi="Simplified Arabic" w:cs="Simplified Arabic"/>
          <w:rtl/>
        </w:rPr>
        <w:t>أماكن العمل والترفيه والتسلية والسكن؛ مما يسهل التنقل ويجعل الحاجة إلى وسائل النقل بحدها الأدنى</w:t>
      </w:r>
      <w:r w:rsidR="00A07F06" w:rsidRPr="00C72FB1">
        <w:rPr>
          <w:rFonts w:ascii="Simplified Arabic" w:hAnsi="Simplified Arabic" w:cs="Simplified Arabic"/>
        </w:rPr>
        <w:t>.</w:t>
      </w:r>
    </w:p>
    <w:p w:rsidR="00A07F06" w:rsidRPr="00E45C0D" w:rsidRDefault="00E45C0D" w:rsidP="00A07F06">
      <w:pPr>
        <w:bidi/>
        <w:rPr>
          <w:rFonts w:ascii="Simplified Arabic" w:hAnsi="Simplified Arabic" w:cs="Simplified Arabic"/>
          <w:color w:val="FF0000"/>
        </w:rPr>
      </w:pPr>
      <w:r w:rsidRPr="00E45C0D">
        <w:rPr>
          <w:rFonts w:ascii="Simplified Arabic" w:hAnsi="Simplified Arabic" w:cs="Simplified Arabic" w:hint="cs"/>
          <w:color w:val="FF0000"/>
          <w:rtl/>
        </w:rPr>
        <w:t>*</w:t>
      </w:r>
      <w:r w:rsidR="00A07F06" w:rsidRPr="00E45C0D">
        <w:rPr>
          <w:rFonts w:ascii="Simplified Arabic" w:hAnsi="Simplified Arabic" w:cs="Simplified Arabic"/>
          <w:rtl/>
        </w:rPr>
        <w:t>الأبنية منخفضة الارتفاع وذات كثافة عالية</w:t>
      </w:r>
      <w:r w:rsidR="00A07F06" w:rsidRPr="00E45C0D">
        <w:rPr>
          <w:rFonts w:ascii="Simplified Arabic" w:hAnsi="Simplified Arabic" w:cs="Simplified Arabic"/>
        </w:rPr>
        <w:t>.</w:t>
      </w:r>
    </w:p>
    <w:p w:rsidR="00A07F06" w:rsidRPr="00C72FB1" w:rsidRDefault="00E45C0D" w:rsidP="00A07F06">
      <w:pPr>
        <w:bidi/>
        <w:rPr>
          <w:rFonts w:ascii="Simplified Arabic" w:hAnsi="Simplified Arabic" w:cs="Simplified Arabic"/>
        </w:rPr>
      </w:pPr>
      <w:r w:rsidRPr="00E45C0D">
        <w:rPr>
          <w:rFonts w:ascii="Simplified Arabic" w:hAnsi="Simplified Arabic" w:cs="Simplified Arabic" w:hint="cs"/>
          <w:color w:val="FF0000"/>
          <w:rtl/>
        </w:rPr>
        <w:t>*</w:t>
      </w:r>
      <w:r w:rsidR="00A07F06" w:rsidRPr="00C72FB1">
        <w:rPr>
          <w:rFonts w:ascii="Simplified Arabic" w:hAnsi="Simplified Arabic" w:cs="Simplified Arabic"/>
          <w:rtl/>
        </w:rPr>
        <w:t>المناطق الحضرية الحيوية، التي تشجع الناس على الخروج في الهواء النقي</w:t>
      </w:r>
      <w:r w:rsidR="00A07F06" w:rsidRPr="00C72FB1">
        <w:rPr>
          <w:rFonts w:ascii="Simplified Arabic" w:hAnsi="Simplified Arabic" w:cs="Simplified Arabic"/>
        </w:rPr>
        <w:t>.</w:t>
      </w:r>
    </w:p>
    <w:p w:rsidR="00A07F06" w:rsidRPr="00C72FB1" w:rsidRDefault="00E45C0D" w:rsidP="00A07F06">
      <w:pPr>
        <w:bidi/>
        <w:rPr>
          <w:rFonts w:ascii="Simplified Arabic" w:hAnsi="Simplified Arabic" w:cs="Simplified Arabic"/>
        </w:rPr>
      </w:pPr>
      <w:r w:rsidRPr="00E45C0D">
        <w:rPr>
          <w:rFonts w:ascii="Simplified Arabic" w:hAnsi="Simplified Arabic" w:cs="Simplified Arabic" w:hint="cs"/>
          <w:color w:val="FF0000"/>
          <w:rtl/>
        </w:rPr>
        <w:t>*</w:t>
      </w:r>
      <w:r w:rsidR="00A07F06" w:rsidRPr="00C72FB1">
        <w:rPr>
          <w:rFonts w:ascii="Simplified Arabic" w:hAnsi="Simplified Arabic" w:cs="Simplified Arabic"/>
          <w:rtl/>
        </w:rPr>
        <w:t>مدينة صديقة للمشاة</w:t>
      </w:r>
      <w:r w:rsidR="00A07F06" w:rsidRPr="00C72FB1">
        <w:rPr>
          <w:rFonts w:ascii="Simplified Arabic" w:hAnsi="Simplified Arabic" w:cs="Simplified Arabic"/>
        </w:rPr>
        <w:t>.</w:t>
      </w:r>
    </w:p>
    <w:p w:rsidR="00A07F06" w:rsidRPr="00C72FB1" w:rsidRDefault="00E45C0D" w:rsidP="00A07F06">
      <w:pPr>
        <w:bidi/>
        <w:rPr>
          <w:rFonts w:ascii="Simplified Arabic" w:hAnsi="Simplified Arabic" w:cs="Simplified Arabic"/>
        </w:rPr>
      </w:pPr>
      <w:r w:rsidRPr="00E45C0D">
        <w:rPr>
          <w:rFonts w:ascii="Simplified Arabic" w:hAnsi="Simplified Arabic" w:cs="Simplified Arabic" w:hint="cs"/>
          <w:color w:val="FF0000"/>
          <w:rtl/>
        </w:rPr>
        <w:t>*</w:t>
      </w:r>
      <w:r w:rsidR="00A07F06" w:rsidRPr="00C72FB1">
        <w:rPr>
          <w:rFonts w:ascii="Simplified Arabic" w:hAnsi="Simplified Arabic" w:cs="Simplified Arabic"/>
          <w:rtl/>
        </w:rPr>
        <w:t xml:space="preserve">مستوى حياة عالي الجودة. </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تستضيف مدينة مصدر في أبوظبي سنويًا "القمة العالمية لطاقة المستقبل" وذلك منذ عام 2008، تحت رعاية الفريق أول سمو الشيخ محمد بن زايد آل نهيان ولي عهد أبوظبي</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وتعد القمة الحدث الوحيد من نوعه في العالم الذي يغطي المحاور الأربعة الأساسية لقطاع الطاقة المتجددة، وكفاءة الطاقة، والحد من ظاهرة تغير المناخ التي تشمل: السياسات والتسويق والتكنولوجيا والتمويل</w:t>
      </w:r>
      <w:r w:rsidRPr="00C72FB1">
        <w:rPr>
          <w:rFonts w:ascii="Simplified Arabic" w:hAnsi="Simplified Arabic" w:cs="Simplified Arabic"/>
        </w:rPr>
        <w:t>.</w:t>
      </w:r>
    </w:p>
    <w:p w:rsidR="00A07F06" w:rsidRPr="00C72FB1" w:rsidRDefault="00A07F06" w:rsidP="00E45C0D">
      <w:pPr>
        <w:bidi/>
        <w:rPr>
          <w:rFonts w:ascii="Simplified Arabic" w:hAnsi="Simplified Arabic" w:cs="Simplified Arabic"/>
        </w:rPr>
      </w:pPr>
      <w:r w:rsidRPr="00C72FB1">
        <w:rPr>
          <w:rFonts w:ascii="Simplified Arabic" w:hAnsi="Simplified Arabic" w:cs="Simplified Arabic"/>
          <w:rtl/>
        </w:rPr>
        <w:t xml:space="preserve">وتعد القمة العالمية لطاقة المستقبل منصة عالمية للحوار بين مجموعة من قادة العالم والمسؤولين الحكوميين ورؤساء الشركات والخبراء بشأن العديد من القضايا الحيوية بما فيها التشريعات والسياسات المتعلقة بالطاقة والاستثمار والتمويل والمباني الخضراء، ووسائل النقل النظيفة، وتقنيات توليد الطاقة من الشمس والرياح والوقود الحيوي. </w:t>
      </w:r>
    </w:p>
    <w:p w:rsidR="00A07F06" w:rsidRPr="00C72FB1" w:rsidRDefault="00A07F06" w:rsidP="00A07F06">
      <w:pPr>
        <w:bidi/>
        <w:rPr>
          <w:rFonts w:ascii="Simplified Arabic" w:hAnsi="Simplified Arabic" w:cs="Simplified Arabic"/>
        </w:rPr>
      </w:pPr>
    </w:p>
    <w:p w:rsidR="00A07F06" w:rsidRPr="00E45C0D" w:rsidRDefault="00A07F06" w:rsidP="00A07F06">
      <w:pPr>
        <w:bidi/>
        <w:rPr>
          <w:rFonts w:ascii="Segoe UI" w:hAnsi="Segoe UI" w:cs="Segoe UI"/>
          <w:b/>
          <w:bCs/>
          <w:color w:val="0000FF"/>
          <w:sz w:val="36"/>
          <w:szCs w:val="36"/>
        </w:rPr>
      </w:pPr>
      <w:r w:rsidRPr="00E45C0D">
        <w:rPr>
          <w:rFonts w:ascii="Segoe UI" w:hAnsi="Segoe UI" w:cs="Segoe UI"/>
          <w:b/>
          <w:bCs/>
          <w:color w:val="0000FF"/>
          <w:sz w:val="36"/>
          <w:szCs w:val="36"/>
          <w:rtl/>
        </w:rPr>
        <w:lastRenderedPageBreak/>
        <w:t>شعار جائزة زايد لطاقة المستقبل</w:t>
      </w:r>
    </w:p>
    <w:p w:rsidR="00A07F06" w:rsidRPr="00C72FB1" w:rsidRDefault="00A07F06" w:rsidP="00A07F06">
      <w:pPr>
        <w:bidi/>
        <w:rPr>
          <w:rFonts w:ascii="Simplified Arabic" w:hAnsi="Simplified Arabic" w:cs="Simplified Arabic"/>
        </w:rPr>
      </w:pPr>
      <w:r w:rsidRPr="00C72FB1">
        <w:rPr>
          <w:rFonts w:ascii="Simplified Arabic" w:hAnsi="Simplified Arabic" w:cs="Simplified Arabic"/>
          <w:rtl/>
        </w:rPr>
        <w:t>تم تأسيس "جائزة زايد لطاقة المستقبل" تخليدًا لدور الأب المؤسس والرئيس الراحل لدولة الإمارات العربية المتحدة الشيخ زايد بن سلطان آل نهيان، وتقديرًا لدوره الريادي في حماية البيئة وإرساء ركائز التنمية المستدامة، وتحت رعاية حكومة أبوظبي</w:t>
      </w:r>
      <w:r w:rsidRPr="00C72FB1">
        <w:rPr>
          <w:rFonts w:ascii="Simplified Arabic" w:hAnsi="Simplified Arabic" w:cs="Simplified Arabic"/>
        </w:rPr>
        <w:t>.</w:t>
      </w:r>
    </w:p>
    <w:p w:rsidR="00A07F06" w:rsidRPr="00C72FB1" w:rsidRDefault="00A07F06" w:rsidP="00E45C0D">
      <w:pPr>
        <w:bidi/>
        <w:rPr>
          <w:rFonts w:ascii="Simplified Arabic" w:hAnsi="Simplified Arabic" w:cs="Simplified Arabic"/>
          <w:lang w:bidi="ar-AE"/>
        </w:rPr>
      </w:pPr>
      <w:r w:rsidRPr="00C72FB1">
        <w:rPr>
          <w:rFonts w:ascii="Simplified Arabic" w:hAnsi="Simplified Arabic" w:cs="Simplified Arabic"/>
          <w:rtl/>
        </w:rPr>
        <w:t>تكرم هذه الجائزة السنوية الإنجازات التي تعكس الابتكار، والرؤية بعيدة المدى، والريادة في مجالات الطاقة المتجددة والتنمية المستدامة. وقد أكد الفريق أول سمو الشيخ محمد بن زايد آل نهيان ولي عهد أبوظبي نائب القائد الأعلى للقوات المسلحة على أهمية الجائزة بقوله: " جائزة زايد لطاقة المستقبل أصبحت منارةً مشعةً تحفزُ المفكرين والمبدعين، وتشجعُ التوجه العالمي للاهتمام بتسريع عجلة تطوير تقنيات وتشريعات الطاقة المتجددة وتحقيق التنمية المستدامة</w:t>
      </w:r>
      <w:r w:rsidRPr="00C72FB1">
        <w:rPr>
          <w:rFonts w:ascii="Simplified Arabic" w:hAnsi="Simplified Arabic" w:cs="Simplified Arabic"/>
        </w:rPr>
        <w:t>.</w:t>
      </w:r>
      <w:r w:rsidRPr="00C72FB1">
        <w:rPr>
          <w:rFonts w:ascii="Simplified Arabic" w:hAnsi="Simplified Arabic" w:cs="Simplified Arabic"/>
          <w:rtl/>
        </w:rPr>
        <w:t>إن دعمَ وتشجيعَ المُبدعين يسهمُ في الإبقاءِ على شعلة الابتكار مضيئة، وينشر فوائد الحلول التي يقدمونها؛ لتعود بالنفع على المجتمعات الإنسانية في كل مكان، كما أن تضافر الجهود يُعد عاملًا حاسمًا في الوصول إلى النتائج المرجوة، خاصة في ظل التحديات التي تواجه العالم اليوم؛ لضمان أمن الطاقة والمحافظة على الموارد الطبيعية." (6</w:t>
      </w:r>
      <w:r w:rsidRPr="00C72FB1">
        <w:rPr>
          <w:rFonts w:ascii="Simplified Arabic" w:hAnsi="Simplified Arabic" w:cs="Simplified Arabic"/>
        </w:rPr>
        <w:t>)</w:t>
      </w:r>
    </w:p>
    <w:p w:rsidR="00A07F06" w:rsidRPr="00E45C0D" w:rsidRDefault="00A07F06" w:rsidP="00A07F06">
      <w:pPr>
        <w:bidi/>
        <w:rPr>
          <w:rFonts w:ascii="Segoe UI" w:hAnsi="Segoe UI" w:cs="Segoe UI"/>
          <w:b/>
          <w:bCs/>
          <w:color w:val="0000FF"/>
          <w:sz w:val="36"/>
          <w:szCs w:val="36"/>
        </w:rPr>
      </w:pPr>
      <w:r w:rsidRPr="00E45C0D">
        <w:rPr>
          <w:rFonts w:ascii="Segoe UI" w:hAnsi="Segoe UI" w:cs="Segoe UI"/>
          <w:b/>
          <w:bCs/>
          <w:color w:val="0000FF"/>
          <w:sz w:val="36"/>
          <w:szCs w:val="36"/>
          <w:rtl/>
        </w:rPr>
        <w:t>مزرعة لتوليد الكهرباء من الرياح</w:t>
      </w:r>
    </w:p>
    <w:p w:rsidR="00A07F06" w:rsidRPr="00C72FB1" w:rsidRDefault="00A07F06" w:rsidP="00A07F06">
      <w:pPr>
        <w:bidi/>
        <w:rPr>
          <w:rFonts w:ascii="Simplified Arabic" w:hAnsi="Simplified Arabic" w:cs="Simplified Arabic"/>
        </w:rPr>
      </w:pPr>
      <w:r w:rsidRPr="00C72FB1">
        <w:rPr>
          <w:rFonts w:ascii="Simplified Arabic" w:hAnsi="Simplified Arabic" w:cs="Simplified Arabic"/>
          <w:rtl/>
        </w:rPr>
        <w:t>ومن المشاريع الدولية مزرعة "مصفوفة لندن" لتوليد الطاقة من الرياح الساحلية بقدرة 1000 ميجاواط ، ومزرعة لتوليد الطاقة من الرياح في مصبّ نهر التايمز، كمشروع مشترك مع شركتي "دونج إينيرجي" و"إي. أون"، التي ستكون لدى انتهائها من بين كبرى مزارع توليد الكهرباء من الرياح الساحلية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وخلال شهر أكتوبر 2011م، تم افتتاح محطة خيما سولار للطاقة الشمسية المركزة في إسبانيا بحضور الفريق أول سمو الشيخ محمد بن زايد آل نهيان ولي عهد أبوظبي نائب القائد الأعلى للقوات المسلحة، وهي تعد أول محطة للطاقة الشمسية في العالم، قادرة على إمداد الشبكة بالكهرباء على مدار 24 ساعة دون انقطاع في مدينة إشبيلية الإسبانية "فالي 1" و"فالي 2" أيضا في إسبانيا، ومزرعة لتوليد الطاقة من الرياح في جزر السيشيل</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وتدير "مصدر لإدارة الكربون "المشاريع الّتي من شأنها خفض انبعاثات الكربون عبر تعزيز كفاءة استهلاك الطاقة واسترداد الحرارة المهدورة، إضافة إلى التقاط الكربون وتخزينه. كما تعمل على أحد أهم مشاريع احتجاز وتخزين غاز ثاني أكسيد الكربون على نطاق عالمي واسع، بالتعاون مع شركة بترول أبوظبي الوطنية "أدنوك</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E45C0D">
        <w:rPr>
          <w:rFonts w:ascii="Simplified Arabic" w:hAnsi="Simplified Arabic" w:cs="Simplified Arabic"/>
          <w:b/>
          <w:bCs/>
          <w:color w:val="948A54" w:themeColor="background2" w:themeShade="80"/>
          <w:sz w:val="24"/>
          <w:szCs w:val="24"/>
          <w:rtl/>
        </w:rPr>
        <w:t>ويهدف المشروع</w:t>
      </w:r>
      <w:r w:rsidRPr="00E45C0D">
        <w:rPr>
          <w:rFonts w:ascii="Simplified Arabic" w:hAnsi="Simplified Arabic" w:cs="Simplified Arabic"/>
          <w:color w:val="948A54" w:themeColor="background2" w:themeShade="80"/>
          <w:sz w:val="24"/>
          <w:szCs w:val="24"/>
          <w:rtl/>
        </w:rPr>
        <w:t xml:space="preserve"> </w:t>
      </w:r>
      <w:r w:rsidRPr="00C72FB1">
        <w:rPr>
          <w:rFonts w:ascii="Simplified Arabic" w:hAnsi="Simplified Arabic" w:cs="Simplified Arabic"/>
          <w:rtl/>
        </w:rPr>
        <w:t>إلى التقاط غاز ثاني أكسيد الكربون المنطلق من محطات الطاقة والصناعات الثقيلة، ونقله عبر شبكة أنابيب محلية تصبّ في حقول ومكامن النفط والغاز في أبوظبي؛ لتعزيز استخراج النفط. ويتوقع من المشروع عند انتهائه أن يلتقط خمسة ملايين طنّ من ثاني أكسيد الكربون سنويًّا</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ويتم من خلال الصندوقين اختبار تقنيات الطاقة المتجددة في دولة الإمارات وتسويقها وترويجها، بالإضافة إلى المساهمة في دعم برنامج الطاقة والتنمية على المدى البعيد في دولة الإمارات</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lastRenderedPageBreak/>
        <w:t>لقد ساهمت مبادرة مصدر المتكاملة في تحقيق مكسب سياسي هام، وهو الفوز باستضافة مقر الوكالة الدولية للطاقة المتجددة "آيرينا"، وتعد دولة الإمارات العربية المتحدة الدولة النامية الوحيدة التي نجحت حتى الآن في استضافة مقر لإحدى الوكالات الدولية على أرضها</w:t>
      </w:r>
      <w:r w:rsidRPr="00C72FB1">
        <w:rPr>
          <w:rFonts w:ascii="Simplified Arabic" w:hAnsi="Simplified Arabic" w:cs="Simplified Arabic"/>
        </w:rPr>
        <w:t>.</w:t>
      </w:r>
    </w:p>
    <w:p w:rsidR="00A07F06" w:rsidRPr="00E45C0D" w:rsidRDefault="00A07F06" w:rsidP="00E45C0D">
      <w:pPr>
        <w:bidi/>
        <w:rPr>
          <w:rFonts w:ascii="Simplified Arabic" w:hAnsi="Simplified Arabic" w:cs="Simplified Arabic"/>
          <w:b/>
          <w:bCs/>
          <w:color w:val="FF0000"/>
          <w:sz w:val="24"/>
          <w:szCs w:val="24"/>
          <w:rtl/>
          <w:lang w:bidi="ar-AE"/>
        </w:rPr>
      </w:pPr>
      <w:r w:rsidRPr="00E45C0D">
        <w:rPr>
          <w:rFonts w:ascii="Simplified Arabic" w:hAnsi="Simplified Arabic" w:cs="Simplified Arabic"/>
          <w:b/>
          <w:bCs/>
          <w:color w:val="FF0000"/>
          <w:sz w:val="24"/>
          <w:szCs w:val="24"/>
          <w:rtl/>
        </w:rPr>
        <w:t>تعد مدينة مصدر مجتمعًا أخضر تعمل على تطوير الخدمات في مجالات التقنيات النظيفة هي</w:t>
      </w:r>
      <w:r w:rsidRPr="00E45C0D">
        <w:rPr>
          <w:rFonts w:ascii="Simplified Arabic" w:hAnsi="Simplified Arabic" w:cs="Simplified Arabic"/>
          <w:b/>
          <w:bCs/>
          <w:color w:val="FF0000"/>
          <w:sz w:val="24"/>
          <w:szCs w:val="24"/>
        </w:rPr>
        <w:t>:</w:t>
      </w:r>
    </w:p>
    <w:p w:rsidR="00A07F06" w:rsidRPr="00E45C0D" w:rsidRDefault="00A07F06" w:rsidP="00A07F06">
      <w:pPr>
        <w:bidi/>
        <w:rPr>
          <w:rFonts w:ascii="Segoe UI" w:hAnsi="Segoe UI" w:cs="Segoe UI"/>
          <w:b/>
          <w:bCs/>
          <w:color w:val="76923C" w:themeColor="accent3" w:themeShade="BF"/>
          <w:sz w:val="36"/>
          <w:szCs w:val="36"/>
          <w:rtl/>
        </w:rPr>
      </w:pPr>
      <w:r w:rsidRPr="00E45C0D">
        <w:rPr>
          <w:rFonts w:ascii="Segoe UI" w:hAnsi="Segoe UI" w:cs="Segoe UI"/>
          <w:b/>
          <w:bCs/>
          <w:color w:val="76923C" w:themeColor="accent3" w:themeShade="BF"/>
          <w:sz w:val="36"/>
          <w:szCs w:val="36"/>
          <w:rtl/>
        </w:rPr>
        <w:t>الشبكات الذكية والمباني الذكية</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من إنجازات مصدر مبادرة بوابة “مباني المستقبل” وهي بوابة إلكترونية تقدم للعاملين في مجال البناء - في دولة الإمارات والمنطقة - مصدرًا موثوقًا؛ لاختيار وشراء مواد بناء خضراء تلبي الأهداف البيئية لمشاريعهم، وقد حازت البوابة الإلكترونية جائزة "أفضل مساهمة لتعزيز سمعة قطاع المشتريات" وذلك ضمن حفل جوائز "معهد تشارترد للمشتريات والتوريد" 2012م</w:t>
      </w:r>
      <w:r w:rsidRPr="00C72FB1">
        <w:rPr>
          <w:rFonts w:ascii="Simplified Arabic" w:hAnsi="Simplified Arabic" w:cs="Simplified Arabic"/>
        </w:rPr>
        <w:t>.</w:t>
      </w:r>
    </w:p>
    <w:p w:rsidR="00A07F06" w:rsidRPr="00C72FB1" w:rsidRDefault="00A07F06" w:rsidP="00E45C0D">
      <w:pPr>
        <w:bidi/>
        <w:rPr>
          <w:rFonts w:ascii="Simplified Arabic" w:hAnsi="Simplified Arabic" w:cs="Simplified Arabic"/>
          <w:rtl/>
          <w:lang w:bidi="ar-AE"/>
        </w:rPr>
      </w:pPr>
      <w:r w:rsidRPr="00C72FB1">
        <w:rPr>
          <w:rFonts w:ascii="Simplified Arabic" w:hAnsi="Simplified Arabic" w:cs="Simplified Arabic"/>
          <w:rtl/>
        </w:rPr>
        <w:t>ومن الجدير بالذكر أن الدكتور سلطان أحمد الجابر، الرئيس التنفيذي لـ"مصدر"، حصل هذا العام 2012م على جائزة الأمم المتحدة "بطل الأرض" ضمن فئة الرؤية الريادية والقيادة الفعلية؛ مما يدل على الجهود الكبيرة لدولة الإمارات العربية المتحدة في سبيل تحقيق التنمية المستدامة</w:t>
      </w:r>
      <w:r w:rsidRPr="00C72FB1">
        <w:rPr>
          <w:rFonts w:ascii="Simplified Arabic" w:hAnsi="Simplified Arabic" w:cs="Simplified Arabic"/>
        </w:rPr>
        <w:t>.</w:t>
      </w:r>
      <w:r w:rsidRPr="00C72FB1">
        <w:rPr>
          <w:rFonts w:ascii="Simplified Arabic" w:hAnsi="Simplified Arabic" w:cs="Simplified Arabic"/>
          <w:rtl/>
        </w:rPr>
        <w:t>تأسست جائزة "أبطال الأرض</w:t>
      </w:r>
      <w:r w:rsidRPr="00C72FB1">
        <w:rPr>
          <w:rFonts w:ascii="Simplified Arabic" w:hAnsi="Simplified Arabic" w:cs="Simplified Arabic"/>
        </w:rPr>
        <w:t xml:space="preserve"> Champions of The Earth" </w:t>
      </w:r>
      <w:r w:rsidRPr="00C72FB1">
        <w:rPr>
          <w:rFonts w:ascii="Simplified Arabic" w:hAnsi="Simplified Arabic" w:cs="Simplified Arabic"/>
          <w:rtl/>
        </w:rPr>
        <w:t>عام 2005م، وهي جائزة رائدة تمنحها الأمم المتحدة؛ تكريمًا لأصحاب الرؤى المتميزة والرواد في مجالات السياسة والعلوم والعمل المجتمعي.(3</w:t>
      </w:r>
      <w:r w:rsidRPr="00C72FB1">
        <w:rPr>
          <w:rFonts w:ascii="Simplified Arabic" w:hAnsi="Simplified Arabic" w:cs="Simplified Arabic"/>
        </w:rPr>
        <w:t>)</w:t>
      </w:r>
    </w:p>
    <w:p w:rsidR="00A07F06" w:rsidRPr="00E45C0D" w:rsidRDefault="00A07F06" w:rsidP="00A07F06">
      <w:pPr>
        <w:bidi/>
        <w:rPr>
          <w:rFonts w:ascii="Segoe UI" w:hAnsi="Segoe UI" w:cs="Segoe UI"/>
          <w:b/>
          <w:bCs/>
          <w:color w:val="76923C" w:themeColor="accent3" w:themeShade="BF"/>
          <w:sz w:val="36"/>
          <w:szCs w:val="36"/>
          <w:rtl/>
        </w:rPr>
      </w:pPr>
      <w:r w:rsidRPr="00E45C0D">
        <w:rPr>
          <w:rFonts w:ascii="Segoe UI" w:hAnsi="Segoe UI" w:cs="Segoe UI"/>
          <w:b/>
          <w:bCs/>
          <w:color w:val="76923C" w:themeColor="accent3" w:themeShade="BF"/>
          <w:sz w:val="36"/>
          <w:szCs w:val="36"/>
          <w:rtl/>
        </w:rPr>
        <w:t>الطاقة الشمسية</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قام الإنسان منذ العصور القديمة بتسخير الطاقة الشمسية (الضوء والحرارة) لمصلحته؛ وذلك باستخدام وسائل التكنولوجيا التي تتطور بشكل سريع. ويتم استخدام الطاقة الشمسية بعدة طرق منها: التسخين المباشر، أو تحويل الطاقة الحرارية إلى طاقة حركية أو كهربائية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كما يمكن استخدام ألواح الخلايا الشمسية لتوليد الكهرباء، بالإضافة إلى التصميم المعماري الذي يؤمن الاستغلال الأمثل للطاقة الشمسية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إن الزيادة المستمرة في أسعار الوقود الأحفوري جعلت من الطاقة الشمسية بديلًا مثاليًا على مستوى العالم بعد التطور الحاصل في تقنياتها، الأمر الذي أدى إلى انخفاض تكلفة الخلايا الشمسية الكهرومغناطيسية المنتجة للطاقة بنسبة كبيرة خلال السنوات العشر الأخيرة، كما أنها نظيفة، ذات أثر إيجابي في صحة الإنسان وبيئته</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وتهتم دولة الإمارات بموضوع تنويع مصادر الطاقة، وتضعه في مقدمة أولوياتها؛ تنفيذًا لتوجيهات صاحب السمو الشيخ خليفة بن زايد آل نهيان رئيس الدولة حفظه الله حين قال: "تتطلع الإمارات إلى زيادة تنوع مصادرها من الطاقة، وتعمل على تنمية خبراتها في أسواق الطاقة العالمية، والارتقاء بدورها الريادي كمركز عالمي للبحث والتطوير في مجال الطاقة المتجددة".(8</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وقد نجحت الإمارات في استغلال تطبيقات الطاقة الشمسية في مشاريع تتعلق بأنظمة المرور، ومواقف السيارات، وأجهزة ضبط السرعة، إلا أن عام 2011م سجل علامة فارقة في ذلك، إذ أعلنت بلدية دبي عن عزمها تطبيق مشروع تقنية (السخانات الشمسية) لتوفير المياه الساخنة في كثير من المباني، والذي يتوقع أن يوفر 95 مليون درهم سنويًا في حال تطبيقه على نصف بنايات الإمارة، كما أصدرت تعميمًا خاصًا باستخدام نظام السخانات الشمسية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lastRenderedPageBreak/>
        <w:t>وتوقعت بلدية دبي أنه في حال تطبيق نظام السخانات الشمسية على 50٪ من مباني الإمارة؛ فانه سيتم توفير نحو 95 مليون درهم، وتوفير 1.4٪ من استهلاك الكهرباء، بالإضافة للعائد البيئي المتمثل بخفض انبعاث الغازات الضارة بالبيئة الناتجة عن محطات توليد الكهرباء</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وتمتاز السخانات الشمسية عن السخانات الكهربائية بأنها أكثر أمانًا، فضلًا عن أن تركيبها يلغي الحوادث التي تنتج عن انفجار السخانات الكهربائية داخل المنازل، كما أن العمر الافتراضي لها يعادل ثلاثة أضعاف العمر الافتراضي للسخان الكهربائي؛ مما يقلص من الآثار البيئية المترتبة على تصنيعها، ويقلل من نسبة النفايات الناتجة عن استخدامها، والتخلص منها</w:t>
      </w:r>
      <w:r w:rsidRPr="00C72FB1">
        <w:rPr>
          <w:rFonts w:ascii="Simplified Arabic" w:hAnsi="Simplified Arabic" w:cs="Simplified Arabic"/>
        </w:rPr>
        <w:t>.</w:t>
      </w:r>
    </w:p>
    <w:p w:rsidR="00A07F06" w:rsidRPr="00C72FB1" w:rsidRDefault="00A07F06" w:rsidP="00E45C0D">
      <w:pPr>
        <w:bidi/>
        <w:rPr>
          <w:rFonts w:ascii="Simplified Arabic" w:hAnsi="Simplified Arabic" w:cs="Simplified Arabic" w:hint="cs"/>
          <w:rtl/>
          <w:lang w:bidi="ar-AE"/>
        </w:rPr>
      </w:pPr>
      <w:r w:rsidRPr="00C72FB1">
        <w:rPr>
          <w:rFonts w:ascii="Simplified Arabic" w:hAnsi="Simplified Arabic" w:cs="Simplified Arabic"/>
          <w:rtl/>
        </w:rPr>
        <w:t>أما شركة (مصدر) التي تأسست عام 2006م، فقد دخلت عام 2011م مشروع تجريبي مشترك مع هيئة مياه وكهرباء أبوظبي للطاقة الشمسية، يتم من خلاله تركيب ألواح كهروضوئية على أسطح عدة مباني حكومية خاصة في أبوظبي؛ حيث تعمل الألواح على تحويل طاقة أشعة الشمس مباشرة إلى طاقة كهربائية يمكن تخزينها في بطاريات خاصة؛ لاستخدامها وقت غياب الشمس.(9</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lang w:bidi="ar-AE"/>
        </w:rPr>
      </w:pPr>
      <w:r w:rsidRPr="00C72FB1">
        <w:rPr>
          <w:rFonts w:ascii="Simplified Arabic" w:hAnsi="Simplified Arabic" w:cs="Simplified Arabic"/>
          <w:rtl/>
        </w:rPr>
        <w:t>وفي إمارة دبي أطلق سمو الشيخ محمد بن راشد آل مكتوم نائب رئيس الدولة - رعاه الله - مشروع “مجمع محمد بن راشد آل مكتوم للطاقة الشمسية”، بتكلفة استثمارية متوقعة تصل إلى 12 مليار درهم، ومن المقرر أن يتم تشغيل المرحلة الأولى من المجمع في الربع الأخير من عام 2013م، بحيث تصل قدرته التشغيلية إلى 1000 ميجاواط بحلول عام 2030م، وقد خصصت حكومة دبي موقعًا في منطقة "سيح الدحل" لإقامة المجمع على مساحة تبلغ 48 كيلومترًا مربعًا</w:t>
      </w:r>
      <w:r w:rsidRPr="00C72FB1">
        <w:rPr>
          <w:rFonts w:ascii="Simplified Arabic" w:hAnsi="Simplified Arabic" w:cs="Simplified Arabic"/>
        </w:rPr>
        <w:t>.</w:t>
      </w:r>
      <w:r w:rsidRPr="00C72FB1">
        <w:rPr>
          <w:rFonts w:ascii="Simplified Arabic" w:hAnsi="Simplified Arabic" w:cs="Simplified Arabic"/>
          <w:rtl/>
        </w:rPr>
        <w:t>ويتبنى المشروع المجلس الأعلى للطاقة في دبي، وتقوم على إدارته وتشغيله هيئة كهرباء ومياه دبي “ديوا</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ويهدف المشروع إلى تعزيز استدامة الموارد من خلال استخدام الموارد المتجددة في توليد الكهرباء وتطوير الخبرات الإماراتية في مجال الطاقة المتجددة والشمسية وبناء القدرات الوطنية.</w:t>
      </w:r>
    </w:p>
    <w:p w:rsidR="00A07F06" w:rsidRPr="00E45C0D" w:rsidRDefault="00A07F06" w:rsidP="00A07F06">
      <w:pPr>
        <w:bidi/>
        <w:rPr>
          <w:rFonts w:ascii="Segoe UI" w:hAnsi="Segoe UI" w:cs="Segoe UI"/>
          <w:b/>
          <w:bCs/>
          <w:color w:val="76923C" w:themeColor="accent3" w:themeShade="BF"/>
          <w:sz w:val="36"/>
          <w:szCs w:val="36"/>
        </w:rPr>
      </w:pPr>
      <w:r w:rsidRPr="00E45C0D">
        <w:rPr>
          <w:rFonts w:ascii="Segoe UI" w:hAnsi="Segoe UI" w:cs="Segoe UI"/>
          <w:b/>
          <w:bCs/>
          <w:color w:val="76923C" w:themeColor="accent3" w:themeShade="BF"/>
          <w:sz w:val="36"/>
          <w:szCs w:val="36"/>
          <w:rtl/>
        </w:rPr>
        <w:t>مشروع محطة شمس</w:t>
      </w:r>
      <w:r w:rsidRPr="00E45C0D">
        <w:rPr>
          <w:rFonts w:ascii="Segoe UI" w:hAnsi="Segoe UI" w:cs="Segoe UI"/>
          <w:b/>
          <w:bCs/>
          <w:color w:val="76923C" w:themeColor="accent3" w:themeShade="BF"/>
          <w:sz w:val="36"/>
          <w:szCs w:val="36"/>
          <w:rtl/>
        </w:rPr>
        <w:t xml:space="preserve"> </w:t>
      </w:r>
    </w:p>
    <w:p w:rsidR="00A07F06" w:rsidRPr="00C72FB1" w:rsidRDefault="00A07F06" w:rsidP="00A07F06">
      <w:pPr>
        <w:bidi/>
        <w:rPr>
          <w:rFonts w:ascii="Simplified Arabic" w:hAnsi="Simplified Arabic" w:cs="Simplified Arabic"/>
        </w:rPr>
      </w:pPr>
      <w:r w:rsidRPr="00C72FB1">
        <w:rPr>
          <w:rFonts w:ascii="Simplified Arabic" w:hAnsi="Simplified Arabic" w:cs="Simplified Arabic"/>
          <w:rtl/>
        </w:rPr>
        <w:t>تعد محطة “شمس1” التي تبلغ قدرتها الإنتاجية 100 ميجاواط ، أكبر محطة في العالم لتحويل الطاقة الشمسية إلى طاقة كهربائية، ويعتبر المشروع ومقره مدينة زايد في المنطقة الغربية من مشاريع شركة مصدر بالتعاون مع شركتي "توتال" الفرنسية و" أبينجوا سولار" الإسبانية، ويهدف المشروع لتوفير 7% من احتياجات إمارة أبوظبي من الطاقة المتجددة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وتتم عملية توليد الكهرباء عبر ثلاثة مراحل: في البداية يتم تجميع أشعة الشمس من خلال مرايا عاكسة تقوم بتركيز الأشعة على أنابيب امتصاص تنقل الحرارة إلى مواقع تسخين، ثم تعمل على توليد بخار الماء الذي يعمل على تشغيل التوربينات باستخدام الضغط . وبعد ذلك تقوم التوربينات بتحويل الطاقة الميكانيكية إلى طاقة كهربائية</w:t>
      </w:r>
      <w:r w:rsidRPr="00C72FB1">
        <w:rPr>
          <w:rFonts w:ascii="Simplified Arabic" w:hAnsi="Simplified Arabic" w:cs="Simplified Arabic"/>
        </w:rPr>
        <w:t>.</w:t>
      </w:r>
    </w:p>
    <w:p w:rsidR="00E45C0D" w:rsidRDefault="00E45C0D" w:rsidP="00A07F06">
      <w:pPr>
        <w:bidi/>
        <w:rPr>
          <w:rFonts w:ascii="Segoe UI" w:hAnsi="Segoe UI" w:cs="Segoe UI" w:hint="cs"/>
          <w:b/>
          <w:bCs/>
          <w:color w:val="76923C" w:themeColor="accent3" w:themeShade="BF"/>
          <w:sz w:val="36"/>
          <w:szCs w:val="36"/>
          <w:rtl/>
        </w:rPr>
      </w:pPr>
    </w:p>
    <w:p w:rsidR="00E45C0D" w:rsidRDefault="00E45C0D" w:rsidP="00E45C0D">
      <w:pPr>
        <w:bidi/>
        <w:rPr>
          <w:rFonts w:ascii="Segoe UI" w:hAnsi="Segoe UI" w:cs="Segoe UI" w:hint="cs"/>
          <w:b/>
          <w:bCs/>
          <w:color w:val="76923C" w:themeColor="accent3" w:themeShade="BF"/>
          <w:sz w:val="36"/>
          <w:szCs w:val="36"/>
          <w:rtl/>
        </w:rPr>
      </w:pPr>
    </w:p>
    <w:p w:rsidR="00E45C0D" w:rsidRPr="00E45C0D" w:rsidRDefault="00A07F06" w:rsidP="00E45C0D">
      <w:pPr>
        <w:bidi/>
        <w:rPr>
          <w:rFonts w:ascii="Segoe UI" w:hAnsi="Segoe UI" w:cs="Segoe UI" w:hint="cs"/>
          <w:b/>
          <w:bCs/>
          <w:color w:val="76923C" w:themeColor="accent3" w:themeShade="BF"/>
          <w:sz w:val="36"/>
          <w:szCs w:val="36"/>
          <w:rtl/>
        </w:rPr>
      </w:pPr>
      <w:r w:rsidRPr="00E45C0D">
        <w:rPr>
          <w:rFonts w:ascii="Segoe UI" w:hAnsi="Segoe UI" w:cs="Segoe UI"/>
          <w:b/>
          <w:bCs/>
          <w:color w:val="76923C" w:themeColor="accent3" w:themeShade="BF"/>
          <w:sz w:val="36"/>
          <w:szCs w:val="36"/>
          <w:rtl/>
        </w:rPr>
        <w:lastRenderedPageBreak/>
        <w:t>محطة خيما سولار للطاقة الشمسية المركزة</w:t>
      </w:r>
    </w:p>
    <w:p w:rsidR="00A07F06" w:rsidRPr="00C72FB1" w:rsidRDefault="00A07F06" w:rsidP="00E45C0D">
      <w:pPr>
        <w:bidi/>
        <w:rPr>
          <w:rFonts w:ascii="Simplified Arabic" w:hAnsi="Simplified Arabic" w:cs="Simplified Arabic"/>
          <w:rtl/>
          <w:lang w:bidi="ar-AE"/>
        </w:rPr>
      </w:pPr>
      <w:r w:rsidRPr="00C72FB1">
        <w:rPr>
          <w:rFonts w:ascii="Simplified Arabic" w:hAnsi="Simplified Arabic" w:cs="Simplified Arabic"/>
          <w:rtl/>
        </w:rPr>
        <w:t>يعد مشروع محطة خيما سولار في إسبانيا مشروعًا مشتركًا بين "مصدر" الإماراتية و"سينير" الإسبانية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يعتمد عمل المحطة على استخدام مجموعة كبيرة من المرايا، تقوم بتركيز أشعة الشمس وعكسها باتجاه برج مركزي لاقط ، يمتاز اللاقط بقدرته على امتصاص 95% من أشعة الشمس، ونقل الطاقة إلى الملح المصهور في البرج المركزي، وتسخينه، ومن ثم استخدامه في توليد بخار ذي ضغط مرتفع يقوم بتشغيل توربينات توليد الكهرباء</w:t>
      </w:r>
      <w:r w:rsidRPr="00C72FB1">
        <w:rPr>
          <w:rFonts w:ascii="Simplified Arabic" w:hAnsi="Simplified Arabic" w:cs="Simplified Arabic"/>
        </w:rPr>
        <w:t>.</w:t>
      </w:r>
    </w:p>
    <w:p w:rsidR="00A07F06" w:rsidRPr="00E45C0D" w:rsidRDefault="00A07F06" w:rsidP="00A07F06">
      <w:pPr>
        <w:bidi/>
        <w:rPr>
          <w:rFonts w:ascii="Segoe UI" w:hAnsi="Segoe UI" w:cs="Segoe UI"/>
          <w:b/>
          <w:bCs/>
          <w:color w:val="76923C" w:themeColor="accent3" w:themeShade="BF"/>
          <w:sz w:val="36"/>
          <w:szCs w:val="36"/>
          <w:rtl/>
        </w:rPr>
      </w:pPr>
      <w:r w:rsidRPr="00E45C0D">
        <w:rPr>
          <w:rFonts w:ascii="Segoe UI" w:hAnsi="Segoe UI" w:cs="Segoe UI"/>
          <w:b/>
          <w:bCs/>
          <w:color w:val="76923C" w:themeColor="accent3" w:themeShade="BF"/>
          <w:sz w:val="36"/>
          <w:szCs w:val="36"/>
          <w:rtl/>
        </w:rPr>
        <w:t>استخدام الطاقة الشمسية في تحلية مياه البحر</w:t>
      </w:r>
    </w:p>
    <w:p w:rsidR="00A07F06" w:rsidRPr="00C72FB1" w:rsidRDefault="00A07F06" w:rsidP="00E45C0D">
      <w:pPr>
        <w:bidi/>
        <w:spacing w:line="240" w:lineRule="auto"/>
        <w:rPr>
          <w:rFonts w:ascii="Simplified Arabic" w:hAnsi="Simplified Arabic" w:cs="Simplified Arabic"/>
          <w:rtl/>
          <w:lang w:bidi="ar-AE"/>
        </w:rPr>
      </w:pPr>
      <w:r w:rsidRPr="00C72FB1">
        <w:rPr>
          <w:rFonts w:ascii="Simplified Arabic" w:hAnsi="Simplified Arabic" w:cs="Simplified Arabic"/>
          <w:rtl/>
        </w:rPr>
        <w:t>أعلنت هيئة البيئة – أبوظبي خلال مشاركتها بمعرض قمة العالم لطاقة المستقبل 2012م عن الانتهاء من إنشاء 22 محطة لتحلية المياه الجوفية عالية الملوحة باستخدام الطاقة الشمسية، كان أولها محطة "ام الزمول"، وتسعى الهيئة لرفع العدد؛ ليصبح 30 محطة، ورفع كفاءتها بناءً على نتائج هذا المشروع التجريبي والتوصيات التي ستخرج عنه</w:t>
      </w:r>
      <w:r w:rsidRPr="00C72FB1">
        <w:rPr>
          <w:rFonts w:ascii="Simplified Arabic" w:hAnsi="Simplified Arabic" w:cs="Simplified Arabic"/>
        </w:rPr>
        <w:t>.</w:t>
      </w:r>
    </w:p>
    <w:p w:rsidR="00A07F06" w:rsidRPr="00C72FB1" w:rsidRDefault="00A07F06" w:rsidP="00E45C0D">
      <w:pPr>
        <w:bidi/>
        <w:spacing w:line="240" w:lineRule="auto"/>
        <w:rPr>
          <w:rFonts w:ascii="Simplified Arabic" w:hAnsi="Simplified Arabic" w:cs="Simplified Arabic"/>
        </w:rPr>
      </w:pPr>
      <w:r w:rsidRPr="00C72FB1">
        <w:rPr>
          <w:rFonts w:ascii="Simplified Arabic" w:hAnsi="Simplified Arabic" w:cs="Simplified Arabic"/>
          <w:rtl/>
        </w:rPr>
        <w:t>ويعتبر تبني استخدام مصادر الطاقة المتجددة في التحلية وإنتاج المياه أحد الأهداف الاستراتيجية للهيئة؛ لتقليل التكلفة والآثار البيئية السلبية، وزيادة الكفاءة وزيادة استخدام المخزون الجوفي عالي الملوحة</w:t>
      </w:r>
      <w:r w:rsidRPr="00C72FB1">
        <w:rPr>
          <w:rFonts w:ascii="Simplified Arabic" w:hAnsi="Simplified Arabic" w:cs="Simplified Arabic"/>
        </w:rPr>
        <w:t>.</w:t>
      </w:r>
      <w:r w:rsidRPr="00C72FB1">
        <w:rPr>
          <w:rFonts w:ascii="Simplified Arabic" w:hAnsi="Simplified Arabic" w:cs="Simplified Arabic"/>
          <w:rtl/>
        </w:rPr>
        <w:t>ويتم تجميع الطاقة الشمسية من الخلايا الشمسية؛ لتشغيل وحدات تحلية تعتمد على تقنية الأغشية بالتناضح العكسي باستخدام أغشية متطورة، (من أنواع الفلترة التي تعمل بضغط مساعد) حيث تعمل هذه المحطات على تحلية المياه الجوفية عالية الملوحة وتتميز بكونها خالية من الكربون</w:t>
      </w:r>
      <w:r w:rsidRPr="00C72FB1">
        <w:rPr>
          <w:rFonts w:ascii="Simplified Arabic" w:hAnsi="Simplified Arabic" w:cs="Simplified Arabic"/>
        </w:rPr>
        <w:t>.</w:t>
      </w:r>
    </w:p>
    <w:p w:rsidR="00A07F06" w:rsidRPr="00C72FB1" w:rsidRDefault="00A07F06" w:rsidP="00E45C0D">
      <w:pPr>
        <w:bidi/>
        <w:rPr>
          <w:rFonts w:ascii="Simplified Arabic" w:hAnsi="Simplified Arabic" w:cs="Simplified Arabic" w:hint="cs"/>
          <w:rtl/>
          <w:lang w:bidi="ar-AE"/>
        </w:rPr>
      </w:pPr>
      <w:r w:rsidRPr="00C72FB1">
        <w:rPr>
          <w:rFonts w:ascii="Simplified Arabic" w:hAnsi="Simplified Arabic" w:cs="Simplified Arabic"/>
          <w:rtl/>
        </w:rPr>
        <w:t>تنتج كل محطة نحو 1100 جالون من المياه العذبة في الساعة، أي ما يقارب 6,600 جالون في المتوسط ، تستخدم لتنمية المراعي الطبيعية والمسطحات الخضراء، كما تتيح هذه المحطات الفرصة لتوفير مشارب في مناطق تواجد الحيوانات البرية، وري النباتات الطبيعية التي تتغذى عليها</w:t>
      </w:r>
      <w:r w:rsidRPr="00C72FB1">
        <w:rPr>
          <w:rFonts w:ascii="Simplified Arabic" w:hAnsi="Simplified Arabic" w:cs="Simplified Arabic"/>
        </w:rPr>
        <w:t>.</w:t>
      </w:r>
      <w:r w:rsidRPr="00C72FB1">
        <w:rPr>
          <w:rFonts w:ascii="Simplified Arabic" w:hAnsi="Simplified Arabic" w:cs="Simplified Arabic"/>
          <w:rtl/>
        </w:rPr>
        <w:t>من مميزات هذه المحطات أنها صممت بجودة عالية؛ حيث يتم التشغيل أوتوماتيكيًا دون الحاجة إلى عمالة للتشغيل، وتعمل منذ شروق الشمس وتتوقف عند الغروب دون الحاجة إلى تخزين للطاقة إلّا في إطار محدود للإضاءة أو تشغيل أجهزة التكييف، وهو ما يقلل التكلفة بشكل كبير.(10</w:t>
      </w:r>
      <w:r w:rsidRPr="00C72FB1">
        <w:rPr>
          <w:rFonts w:ascii="Simplified Arabic" w:hAnsi="Simplified Arabic" w:cs="Simplified Arabic"/>
        </w:rPr>
        <w:t>)</w:t>
      </w:r>
    </w:p>
    <w:p w:rsidR="00A07F06" w:rsidRPr="00E45C0D" w:rsidRDefault="00A07F06" w:rsidP="00A07F06">
      <w:pPr>
        <w:bidi/>
        <w:rPr>
          <w:rFonts w:ascii="Segoe UI" w:hAnsi="Segoe UI" w:cs="Segoe UI"/>
          <w:b/>
          <w:bCs/>
          <w:color w:val="0000FF"/>
          <w:sz w:val="36"/>
          <w:szCs w:val="36"/>
        </w:rPr>
      </w:pPr>
      <w:r w:rsidRPr="00E45C0D">
        <w:rPr>
          <w:rFonts w:ascii="Segoe UI" w:hAnsi="Segoe UI" w:cs="Segoe UI"/>
          <w:b/>
          <w:bCs/>
          <w:color w:val="76923C" w:themeColor="accent3" w:themeShade="BF"/>
          <w:sz w:val="36"/>
          <w:szCs w:val="36"/>
          <w:rtl/>
        </w:rPr>
        <w:t>نظام تبريد المباني باستخدام الطاقة الشمسية</w:t>
      </w:r>
    </w:p>
    <w:p w:rsidR="00A07F06" w:rsidRPr="00C72FB1" w:rsidRDefault="00A07F06" w:rsidP="00E45C0D">
      <w:pPr>
        <w:bidi/>
        <w:rPr>
          <w:rFonts w:ascii="Simplified Arabic" w:hAnsi="Simplified Arabic" w:cs="Simplified Arabic" w:hint="cs"/>
          <w:rtl/>
        </w:rPr>
      </w:pPr>
      <w:r w:rsidRPr="00C72FB1">
        <w:rPr>
          <w:rFonts w:ascii="Simplified Arabic" w:hAnsi="Simplified Arabic" w:cs="Simplified Arabic"/>
          <w:rtl/>
        </w:rPr>
        <w:t>تتكون نظم مكيفات الهواء "الصديقة للبيئة" من مبردات ضغط تقليدية، تستخدم الكهرباء التي يتم توليدها باستخدام الطاقة الشمسية (سواء عن الألواح الكهروضوئية أو محطات توليد الطاقة الشمسية المركزة</w:t>
      </w:r>
      <w:r w:rsidRPr="00C72FB1">
        <w:rPr>
          <w:rFonts w:ascii="Simplified Arabic" w:hAnsi="Simplified Arabic" w:cs="Simplified Arabic"/>
        </w:rPr>
        <w:t>.</w:t>
      </w:r>
      <w:r w:rsidRPr="00C72FB1">
        <w:rPr>
          <w:rFonts w:ascii="Simplified Arabic" w:hAnsi="Simplified Arabic" w:cs="Simplified Arabic"/>
          <w:rtl/>
        </w:rPr>
        <w:t>وتعمل مبردات الامتصاص التي يتم اختبارها باستخدام الحرارة؛ لتنشيط عملية كيميائية توفر مياه مبردة لأغراض التبريد، وتتكون المجمعات الشمسية من أحواض من تصميم شركة "سوبوجي" وفتحة مرآه مساحتها 334 متر مربع، تعمل هذه المجمعات على تسخين الزيوت الحرارية، ويتم استغلال الحرارة الناتجة بتشغيل مبردات الامتصاص ذات التأثير المزدوج بقدرة 50 طن تبريد</w:t>
      </w:r>
      <w:r w:rsidRPr="00C72FB1">
        <w:rPr>
          <w:rFonts w:ascii="Simplified Arabic" w:hAnsi="Simplified Arabic" w:cs="Simplified Arabic"/>
        </w:rPr>
        <w:t>.</w:t>
      </w:r>
      <w:r w:rsidR="00E45C0D">
        <w:rPr>
          <w:rFonts w:ascii="Simplified Arabic" w:hAnsi="Simplified Arabic" w:cs="Simplified Arabic" w:hint="cs"/>
          <w:rtl/>
          <w:lang w:bidi="ar-AE"/>
        </w:rPr>
        <w:t>ت</w:t>
      </w:r>
      <w:r w:rsidRPr="00C72FB1">
        <w:rPr>
          <w:rFonts w:ascii="Simplified Arabic" w:hAnsi="Simplified Arabic" w:cs="Simplified Arabic"/>
          <w:rtl/>
        </w:rPr>
        <w:t xml:space="preserve">عد هذه الطريقة أقل تكلفة، وأكثر حفاظًا على البيئة مقارنةً بمحطات التبريد الكهربائية التقليدية التي تعمل بالكهرباء، كما أنها تساهم في خفض ما يعادل 70 ألف كيلوجرام من غاز ثاني أكسيد الكربون سنويًا. </w:t>
      </w:r>
    </w:p>
    <w:p w:rsidR="00E45C0D" w:rsidRDefault="00E45C0D" w:rsidP="00A07F06">
      <w:pPr>
        <w:bidi/>
        <w:rPr>
          <w:rFonts w:ascii="Segoe UI" w:hAnsi="Segoe UI" w:cs="Segoe UI" w:hint="cs"/>
          <w:b/>
          <w:bCs/>
          <w:color w:val="76923C" w:themeColor="accent3" w:themeShade="BF"/>
          <w:sz w:val="36"/>
          <w:szCs w:val="36"/>
          <w:rtl/>
        </w:rPr>
      </w:pPr>
    </w:p>
    <w:p w:rsidR="00A07F06" w:rsidRPr="00E45C0D" w:rsidRDefault="00A07F06" w:rsidP="00E45C0D">
      <w:pPr>
        <w:bidi/>
        <w:rPr>
          <w:rFonts w:ascii="Segoe UI" w:hAnsi="Segoe UI" w:cs="Segoe UI"/>
          <w:b/>
          <w:bCs/>
          <w:color w:val="76923C" w:themeColor="accent3" w:themeShade="BF"/>
          <w:sz w:val="36"/>
          <w:szCs w:val="36"/>
        </w:rPr>
      </w:pPr>
      <w:r w:rsidRPr="00E45C0D">
        <w:rPr>
          <w:rFonts w:ascii="Segoe UI" w:hAnsi="Segoe UI" w:cs="Segoe UI"/>
          <w:b/>
          <w:bCs/>
          <w:color w:val="76923C" w:themeColor="accent3" w:themeShade="BF"/>
          <w:sz w:val="36"/>
          <w:szCs w:val="36"/>
          <w:rtl/>
        </w:rPr>
        <w:lastRenderedPageBreak/>
        <w:t>حاوية تعمل بالطاقة الشمسية</w:t>
      </w:r>
    </w:p>
    <w:p w:rsidR="00A07F06" w:rsidRPr="00C72FB1" w:rsidRDefault="00A07F06" w:rsidP="00A07F06">
      <w:pPr>
        <w:bidi/>
        <w:rPr>
          <w:rFonts w:ascii="Simplified Arabic" w:hAnsi="Simplified Arabic" w:cs="Simplified Arabic"/>
        </w:rPr>
      </w:pPr>
      <w:r w:rsidRPr="00C72FB1">
        <w:rPr>
          <w:rFonts w:ascii="Simplified Arabic" w:hAnsi="Simplified Arabic" w:cs="Simplified Arabic"/>
          <w:rtl/>
        </w:rPr>
        <w:t>قامت بلدية أبو ظبي بتوزيع حاويات صديقة للبيئة تعمل على فرز النفايات، تتميز هذه الحاويات باستخدامها ألواحًا تعمل بالطاقة الشمسية القادرة على امتصاص الطاقة نهارًا، وإضاءة الحاوية ليلًا؛ لتصبح لوحة إعلانات، كما أنها مصنعة من مادة غير قابلة للصدأ والتآكل، تتحمل الأجواء الحارة والباردة والرطوبة العالية، وتعمل على فصل المواد العضوية عن الزجاجية، عن الورقية؛ تمهيدًا لإعادة تدويرها. ويعود دخل الإعلانات بالنفع على الشركة الموردة، إضافة إلى استغلال النفايات، وبيعها للشركات التي تقوم بتدويرها.(11</w:t>
      </w:r>
      <w:r w:rsidRPr="00C72FB1">
        <w:rPr>
          <w:rFonts w:ascii="Simplified Arabic" w:hAnsi="Simplified Arabic" w:cs="Simplified Arabic"/>
        </w:rPr>
        <w:t>)</w:t>
      </w:r>
    </w:p>
    <w:p w:rsidR="00A07F06" w:rsidRPr="00E45C0D" w:rsidRDefault="00A07F06" w:rsidP="00A07F06">
      <w:pPr>
        <w:bidi/>
        <w:rPr>
          <w:rFonts w:ascii="Segoe UI" w:hAnsi="Segoe UI" w:cs="Segoe UI"/>
          <w:b/>
          <w:bCs/>
          <w:color w:val="0000FF"/>
          <w:sz w:val="36"/>
          <w:szCs w:val="36"/>
          <w:rtl/>
        </w:rPr>
      </w:pPr>
      <w:r w:rsidRPr="00E45C0D">
        <w:rPr>
          <w:rFonts w:ascii="Segoe UI" w:hAnsi="Segoe UI" w:cs="Segoe UI"/>
          <w:b/>
          <w:bCs/>
          <w:color w:val="0000FF"/>
          <w:sz w:val="36"/>
          <w:szCs w:val="36"/>
          <w:rtl/>
        </w:rPr>
        <w:t>الطاقة النووية</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الطاقة النووية هي الطاقة التي تتحرر أثناء التفاعل النووي، وتشمل: انشطار ذرات اليورانيوم (الانشطار)، ودمجها (الاندماج) وتستخدم محطات الطاقة النووية الطاقة الناتجة عن الانشطار؛ لتوليد الطاقة الكهربائية.(اليورانيوم عنصر مشع متوفر في معظم الصخور</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تعمل محطات توليد الطاقة على حرق الوقود التقليدي لتوليد الحرارة. بينما في محطة الطاقة النووية، تنتج الحرارة من انشطار نواة ذرة اليورانيوم في عملية تسمى الانشطار النووي، ينتج المفاعل النووي الحرارة، التي تسخّن الماء لتحويله إلى بخار. ويقوم ضغط البخار بتشغيل مولد كهرباء الذي ينتج الطاقة</w:t>
      </w:r>
      <w:r w:rsidRPr="00C72FB1">
        <w:rPr>
          <w:rFonts w:ascii="Simplified Arabic" w:hAnsi="Simplified Arabic" w:cs="Simplified Arabic"/>
        </w:rPr>
        <w:t>.</w:t>
      </w:r>
    </w:p>
    <w:p w:rsidR="00A07F06" w:rsidRPr="00E45C0D" w:rsidRDefault="00A07F06" w:rsidP="00A07F06">
      <w:pPr>
        <w:bidi/>
        <w:rPr>
          <w:rFonts w:ascii="Segoe UI" w:hAnsi="Segoe UI" w:cs="Segoe UI"/>
          <w:b/>
          <w:bCs/>
          <w:color w:val="0000FF"/>
          <w:sz w:val="36"/>
          <w:szCs w:val="36"/>
          <w:rtl/>
        </w:rPr>
      </w:pPr>
      <w:r w:rsidRPr="00E45C0D">
        <w:rPr>
          <w:rFonts w:ascii="Segoe UI" w:hAnsi="Segoe UI" w:cs="Segoe UI"/>
          <w:b/>
          <w:bCs/>
          <w:color w:val="0000FF"/>
          <w:sz w:val="36"/>
          <w:szCs w:val="36"/>
          <w:rtl/>
        </w:rPr>
        <w:t>مبدأ عمل الطاقة النووية</w:t>
      </w:r>
    </w:p>
    <w:p w:rsidR="00A07F06" w:rsidRPr="00C72FB1" w:rsidRDefault="00A07F06" w:rsidP="00A07F06">
      <w:pPr>
        <w:bidi/>
        <w:rPr>
          <w:rFonts w:ascii="Simplified Arabic" w:hAnsi="Simplified Arabic" w:cs="Simplified Arabic"/>
          <w:lang w:bidi="ar-AE"/>
        </w:rPr>
      </w:pPr>
      <w:r w:rsidRPr="00C72FB1">
        <w:rPr>
          <w:rFonts w:ascii="Simplified Arabic" w:hAnsi="Simplified Arabic" w:cs="Simplified Arabic"/>
          <w:rtl/>
        </w:rPr>
        <w:t>ينتج المفاعل النووي (الجزء من محطة الطاقة النووية الذي يحدث فيه تفاعل الانشطار وتوليد الحرارة) الحرارة التي تحول الماء إلى بخار، يدير البخار التوربينات المتصلة بالمولد الكهربائي فتنتج الكهرباء، يتم تبريد البخار باستخدام مكثف، ويرسل الماء الناتج إلى المولد؛ ليعاد تسخينه من جديد</w:t>
      </w:r>
      <w:r w:rsidRPr="00C72FB1">
        <w:rPr>
          <w:rFonts w:ascii="Simplified Arabic" w:hAnsi="Simplified Arabic" w:cs="Simplified Arabic"/>
        </w:rPr>
        <w:t>.</w:t>
      </w:r>
      <w:r w:rsidRPr="00C72FB1">
        <w:rPr>
          <w:rFonts w:ascii="Simplified Arabic" w:hAnsi="Simplified Arabic" w:cs="Simplified Arabic"/>
          <w:rtl/>
        </w:rPr>
        <w:t>قامت حكومة الإمارات العربية المتحدة بدراسة شاملة حول احتياجات البلاد المتزايدة من الطاقة، والقدرة على إنتاج الكهرباء، حيث تظهر التقارير أن الطلب على الكهرباء في الإمارات سيتضاعف بحلول عام 2020م، وتوصلت إلى أهمية تطوير مصادر إضافية للطاقة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أعادت الحكومة النظر في مختلف خيارات الطاقة الممكنة، بما فيها الوقود الأحفوري من نفط وفحم وغاز، ومصادر الطاقة المتجددة والطاقة النووية</w:t>
      </w:r>
      <w:r w:rsidRPr="00C72FB1">
        <w:rPr>
          <w:rFonts w:ascii="Simplified Arabic" w:hAnsi="Simplified Arabic" w:cs="Simplified Arabic"/>
        </w:rPr>
        <w:t>.</w:t>
      </w:r>
      <w:r w:rsidRPr="00C72FB1">
        <w:rPr>
          <w:rFonts w:ascii="Simplified Arabic" w:hAnsi="Simplified Arabic" w:cs="Simplified Arabic"/>
          <w:rtl/>
        </w:rPr>
        <w:t>وقد تم تقييم هذه الخيارات: التكاليف، والتأثير على البيئة، والأمان، وإمكانات التنمية الاقتصادية على المدى الطويل</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Pr>
      </w:pPr>
      <w:r w:rsidRPr="00C72FB1">
        <w:rPr>
          <w:rFonts w:ascii="Simplified Arabic" w:hAnsi="Simplified Arabic" w:cs="Simplified Arabic"/>
          <w:rtl/>
        </w:rPr>
        <w:t>برزت الطاقة النووية كخيار أمثل لدولة الإمارات العربية المتحدة؛ لأنها تستخدم تكنولوجيا آمنة وصديقة للبيئة وموثوقة، كما أنها مجدية اقتصاديًا، وقادرة على إيصال كميات كبيرة من الكهرباء، وستسهم الطاقة النووية في تنويع إمدادات الطاقة في الدولة مع ضمان أمن الطاقة في المستقبل، بالإضافة لدعم التنمية الاقتصادية، وتوفير العديد من فرص العمل لمواطني دولة الإمارات العربية المتحدة. (12</w:t>
      </w:r>
      <w:r w:rsidRPr="00C72FB1">
        <w:rPr>
          <w:rFonts w:ascii="Simplified Arabic" w:hAnsi="Simplified Arabic" w:cs="Simplified Arabic"/>
        </w:rPr>
        <w:t>)</w:t>
      </w:r>
    </w:p>
    <w:p w:rsidR="00A07F06" w:rsidRDefault="00A07F06" w:rsidP="00A07F06">
      <w:pPr>
        <w:bidi/>
        <w:rPr>
          <w:rFonts w:ascii="Simplified Arabic" w:hAnsi="Simplified Arabic" w:cs="Simplified Arabic" w:hint="cs"/>
          <w:rtl/>
        </w:rPr>
      </w:pPr>
    </w:p>
    <w:p w:rsidR="00E45C0D" w:rsidRPr="00C72FB1" w:rsidRDefault="00E45C0D" w:rsidP="00E45C0D">
      <w:pPr>
        <w:bidi/>
        <w:rPr>
          <w:rFonts w:ascii="Simplified Arabic" w:hAnsi="Simplified Arabic" w:cs="Simplified Arabic"/>
        </w:rPr>
      </w:pPr>
    </w:p>
    <w:p w:rsidR="00A07F06" w:rsidRPr="00E45C0D" w:rsidRDefault="00A07F06" w:rsidP="00A07F06">
      <w:pPr>
        <w:bidi/>
        <w:rPr>
          <w:rFonts w:ascii="Segoe UI" w:hAnsi="Segoe UI" w:cs="Segoe UI"/>
          <w:b/>
          <w:bCs/>
          <w:color w:val="0000FF"/>
          <w:sz w:val="36"/>
          <w:szCs w:val="36"/>
        </w:rPr>
      </w:pPr>
      <w:r w:rsidRPr="00E45C0D">
        <w:rPr>
          <w:rFonts w:ascii="Segoe UI" w:hAnsi="Segoe UI" w:cs="Segoe UI"/>
          <w:b/>
          <w:bCs/>
          <w:color w:val="0000FF"/>
          <w:sz w:val="36"/>
          <w:szCs w:val="36"/>
          <w:rtl/>
        </w:rPr>
        <w:lastRenderedPageBreak/>
        <w:t>سياسة الطاقة النووية في الإمارات العربية المتحدة</w:t>
      </w:r>
    </w:p>
    <w:p w:rsidR="00A07F06" w:rsidRPr="00E45C0D" w:rsidRDefault="00A07F06" w:rsidP="00A07F06">
      <w:pPr>
        <w:bidi/>
        <w:rPr>
          <w:rFonts w:ascii="Simplified Arabic" w:hAnsi="Simplified Arabic" w:cs="Simplified Arabic"/>
          <w:b/>
          <w:bCs/>
          <w:color w:val="FFC000"/>
          <w:sz w:val="28"/>
          <w:szCs w:val="28"/>
          <w:rtl/>
          <w:lang w:bidi="ar-AE"/>
        </w:rPr>
      </w:pPr>
      <w:r w:rsidRPr="00C72FB1">
        <w:rPr>
          <w:rFonts w:ascii="Simplified Arabic" w:hAnsi="Simplified Arabic" w:cs="Simplified Arabic"/>
          <w:rtl/>
        </w:rPr>
        <w:t xml:space="preserve">أصدرت دولة الإمارات العربية المتحدة في أبريل 2008م سياستها بشأن تقييم وإمكانية تطوير برنامج سلمي للطاقة النووية تؤكد السياسة </w:t>
      </w:r>
      <w:r w:rsidRPr="00E45C0D">
        <w:rPr>
          <w:rFonts w:ascii="Simplified Arabic" w:hAnsi="Simplified Arabic" w:cs="Simplified Arabic"/>
          <w:b/>
          <w:bCs/>
          <w:color w:val="FF33CC"/>
          <w:sz w:val="28"/>
          <w:szCs w:val="28"/>
          <w:rtl/>
        </w:rPr>
        <w:t>على ستة مبادئ رئيسية</w:t>
      </w:r>
      <w:r w:rsidRPr="00E45C0D">
        <w:rPr>
          <w:rFonts w:ascii="Simplified Arabic" w:hAnsi="Simplified Arabic" w:cs="Simplified Arabic"/>
          <w:b/>
          <w:bCs/>
          <w:color w:val="FF33CC"/>
          <w:sz w:val="28"/>
          <w:szCs w:val="28"/>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Pr>
        <w:t xml:space="preserve">1- </w:t>
      </w:r>
      <w:r w:rsidRPr="00C72FB1">
        <w:rPr>
          <w:rFonts w:ascii="Simplified Arabic" w:hAnsi="Simplified Arabic" w:cs="Simplified Arabic"/>
          <w:rtl/>
        </w:rPr>
        <w:t>التزام دولة الإمارات العربية المتحدة بالشفافية التامة في مجال تشغيل المحطات النووية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Pr>
        <w:t xml:space="preserve">2- </w:t>
      </w:r>
      <w:r w:rsidRPr="00C72FB1">
        <w:rPr>
          <w:rFonts w:ascii="Simplified Arabic" w:hAnsi="Simplified Arabic" w:cs="Simplified Arabic"/>
          <w:rtl/>
        </w:rPr>
        <w:t>التزام دولة الإمارات العربية المتحدة بتحقيق أعلى معايير حظر الانتشار النووي</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Pr>
        <w:t xml:space="preserve">3- </w:t>
      </w:r>
      <w:r w:rsidRPr="00C72FB1">
        <w:rPr>
          <w:rFonts w:ascii="Simplified Arabic" w:hAnsi="Simplified Arabic" w:cs="Simplified Arabic"/>
          <w:rtl/>
        </w:rPr>
        <w:t>التزام دولة الإمارات العربية المتحدة بتحقيق أعلى معايير السلامة والأمان</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Pr>
        <w:t xml:space="preserve">4- </w:t>
      </w:r>
      <w:r w:rsidRPr="00C72FB1">
        <w:rPr>
          <w:rFonts w:ascii="Simplified Arabic" w:hAnsi="Simplified Arabic" w:cs="Simplified Arabic"/>
          <w:rtl/>
        </w:rPr>
        <w:t>حرص دولة الإمارات العربية المتحدة على العمل بشكلٍ مباشر مع الوكالة الدولية للطاقة الذرية، والالتزام بالمعايير التي حددتها الوكالة؛ لتقييم إمكانية إنشاء برنامج محلي للطاقة النووية للأغراض السلمية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Pr>
        <w:t xml:space="preserve">5- </w:t>
      </w:r>
      <w:r w:rsidRPr="00C72FB1">
        <w:rPr>
          <w:rFonts w:ascii="Simplified Arabic" w:hAnsi="Simplified Arabic" w:cs="Simplified Arabic"/>
          <w:rtl/>
        </w:rPr>
        <w:t>تتطلّع دولة الإمارات العربية المتحدة إلى تطوير برنامج محلى للطاقة النووية للأغراض السلمية بمشاركة مؤسسات وحكومات دول مسؤولة، وبمساعدة المنظمات غير الحكومية ذات الخبرة في هذا المجال</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Pr>
        <w:t xml:space="preserve">6- </w:t>
      </w:r>
      <w:r w:rsidRPr="00C72FB1">
        <w:rPr>
          <w:rFonts w:ascii="Simplified Arabic" w:hAnsi="Simplified Arabic" w:cs="Simplified Arabic"/>
          <w:rtl/>
        </w:rPr>
        <w:t>عزم دولة الإمارات العربية المتحدة على التعامل مع أي برنامج محلي لتوليد الطاقة النووية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للأغراض السلمية على النحو الأمثل الذي يكفل الاستدامة طويلة الأمد لهذا البرنامج</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كما وضع القانون الاتحادي الذي بدأ العمل به عام 2009م نظامًا لترخيص المواد النووية ومراقبتها، هذا القانون يحظر تطوير أو إنشاء أو تشغيل أي منشأة لإعادة معالجة الوقود المستهلك أو تخصيب اليورانيوم ضمن حدوده</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وقد تعاون جهاز الشؤون التنفيذية - أبو ظبي مع فريق من الخبراء الدوليين؛ لوضع "خارطة الطريق إلى النجاح" مستلهمًا إرشادات الوكالة الدولية للطاقة الذرية في رسم النهج المنتظر لدولة الإمارات العربية المتحدة في كيفية استخدام الطاقة النووية، وتقييم تطوير برنامج الطاقة النووية السلمية</w:t>
      </w:r>
      <w:r w:rsidRPr="00C72FB1">
        <w:rPr>
          <w:rFonts w:ascii="Simplified Arabic" w:hAnsi="Simplified Arabic" w:cs="Simplified Arabic"/>
        </w:rPr>
        <w:t>.</w:t>
      </w:r>
    </w:p>
    <w:p w:rsidR="00A07F06" w:rsidRPr="00E45C0D" w:rsidRDefault="00A07F06" w:rsidP="00E45C0D">
      <w:pPr>
        <w:bidi/>
        <w:rPr>
          <w:rFonts w:ascii="Simplified Arabic" w:hAnsi="Simplified Arabic" w:cs="Simplified Arabic"/>
          <w:b/>
          <w:bCs/>
          <w:color w:val="FF5B09"/>
          <w:sz w:val="24"/>
          <w:szCs w:val="24"/>
          <w:rtl/>
          <w:lang w:bidi="ar-AE"/>
        </w:rPr>
      </w:pPr>
      <w:r w:rsidRPr="00E45C0D">
        <w:rPr>
          <w:rFonts w:ascii="Simplified Arabic" w:hAnsi="Simplified Arabic" w:cs="Simplified Arabic"/>
          <w:b/>
          <w:bCs/>
          <w:color w:val="FF5B09"/>
          <w:sz w:val="24"/>
          <w:szCs w:val="24"/>
          <w:rtl/>
        </w:rPr>
        <w:t>تتولى هيئات حكومية مسؤولية التشغيل والتنظيم والإشراف على برنامج الطاقة النووية، وهذه الهيئات هي</w:t>
      </w:r>
      <w:r w:rsidRPr="00E45C0D">
        <w:rPr>
          <w:rFonts w:ascii="Simplified Arabic" w:hAnsi="Simplified Arabic" w:cs="Simplified Arabic"/>
          <w:b/>
          <w:bCs/>
          <w:color w:val="FF5B09"/>
          <w:sz w:val="24"/>
          <w:szCs w:val="24"/>
        </w:rPr>
        <w:t>:</w:t>
      </w:r>
    </w:p>
    <w:p w:rsidR="00A07F06" w:rsidRPr="00E45C0D" w:rsidRDefault="00A07F06" w:rsidP="00A07F06">
      <w:pPr>
        <w:bidi/>
        <w:rPr>
          <w:rFonts w:ascii="Simplified Arabic" w:hAnsi="Simplified Arabic" w:cs="Simplified Arabic"/>
          <w:b/>
          <w:bCs/>
          <w:color w:val="FF8A65"/>
        </w:rPr>
      </w:pPr>
      <w:r w:rsidRPr="00E45C0D">
        <w:rPr>
          <w:rFonts w:ascii="Simplified Arabic" w:hAnsi="Simplified Arabic" w:cs="Simplified Arabic"/>
          <w:b/>
          <w:bCs/>
          <w:color w:val="FF8A65"/>
          <w:rtl/>
        </w:rPr>
        <w:t>الهيئة الاتحادية للرقابة النووية</w:t>
      </w:r>
      <w:r w:rsidRPr="00E45C0D">
        <w:rPr>
          <w:rFonts w:ascii="Simplified Arabic" w:hAnsi="Simplified Arabic" w:cs="Simplified Arabic"/>
          <w:b/>
          <w:bCs/>
          <w:color w:val="FF8A65"/>
        </w:rPr>
        <w:t xml:space="preserve"> (FANR):</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هي هيئة رقابية مستقلة تعمل على تنظيم وترخيص جميع الأنشطة المتعلقة بالطاقة النووية في الدولة، وتطبيق أعلى المعايير، مع ضمان السلامة العامة كهدف أساسي</w:t>
      </w:r>
      <w:r w:rsidRPr="00C72FB1">
        <w:rPr>
          <w:rFonts w:ascii="Simplified Arabic" w:hAnsi="Simplified Arabic" w:cs="Simplified Arabic"/>
        </w:rPr>
        <w:t>.</w:t>
      </w:r>
    </w:p>
    <w:p w:rsidR="00E45C0D" w:rsidRDefault="00E45C0D" w:rsidP="00A07F06">
      <w:pPr>
        <w:bidi/>
        <w:rPr>
          <w:rFonts w:ascii="Simplified Arabic" w:hAnsi="Simplified Arabic" w:cs="Simplified Arabic" w:hint="cs"/>
          <w:b/>
          <w:bCs/>
          <w:color w:val="FF8A65"/>
          <w:rtl/>
        </w:rPr>
      </w:pPr>
    </w:p>
    <w:p w:rsidR="00E45C0D" w:rsidRDefault="00E45C0D" w:rsidP="00E45C0D">
      <w:pPr>
        <w:bidi/>
        <w:rPr>
          <w:rFonts w:ascii="Simplified Arabic" w:hAnsi="Simplified Arabic" w:cs="Simplified Arabic" w:hint="cs"/>
          <w:b/>
          <w:bCs/>
          <w:color w:val="FF8A65"/>
          <w:rtl/>
        </w:rPr>
      </w:pPr>
    </w:p>
    <w:p w:rsidR="00A07F06" w:rsidRPr="00E45C0D" w:rsidRDefault="00A07F06" w:rsidP="00E45C0D">
      <w:pPr>
        <w:bidi/>
        <w:rPr>
          <w:rFonts w:ascii="Simplified Arabic" w:hAnsi="Simplified Arabic" w:cs="Simplified Arabic"/>
          <w:b/>
          <w:bCs/>
          <w:color w:val="FFC000"/>
        </w:rPr>
      </w:pPr>
      <w:r w:rsidRPr="00E45C0D">
        <w:rPr>
          <w:rFonts w:ascii="Simplified Arabic" w:hAnsi="Simplified Arabic" w:cs="Simplified Arabic"/>
          <w:b/>
          <w:bCs/>
          <w:color w:val="FF8A65"/>
          <w:rtl/>
        </w:rPr>
        <w:lastRenderedPageBreak/>
        <w:t>مؤسسة الإمارات للطاقة النووية</w:t>
      </w:r>
      <w:r w:rsidRPr="00E45C0D">
        <w:rPr>
          <w:rFonts w:ascii="Simplified Arabic" w:hAnsi="Simplified Arabic" w:cs="Simplified Arabic"/>
          <w:b/>
          <w:bCs/>
          <w:color w:val="FF8A65"/>
        </w:rPr>
        <w:t xml:space="preserve"> (ENEC):</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أعلن صاحب السمو الشيخ خليفة بن زايد آل نهيان رئيس دولة الإمارات العربية المتحدة حاكم أبوظبي - حفظه الله - وبموجب مرسوم صادر في 23 ديسمبر 2009م عن إنشاء مؤسسة الإمارات للطاقة النووية</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تعمل مؤسسة الإمارات للطاقة النووية على توفير طاقة نووية آمنة وصديقة للبيئة وفعالة اقتصاديًا لدولة الإمارات العربية المتحدة من خلال عقد شراكات استراتيجية مع شركات محلية وعالمية واغتنام فرص الاستثمار؛ لدعم نمو صناعة الطاقة النووية في الدولة، وعقد شراكة مع مؤسسات أكاديمية؛ لتشجيع دراسة العلوم والهندسة بين شباب الإمارات</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وقد تم بناء على دراسات دقيقة تضمنت التاريخ الزلزالي للمنطقة، وبعدها عن التجمعات السكنية، وقربها من مصادر المياه وشبكات الطاقة الكهربائية، ومرافق البنية التحتية القادرة على الحد من الأثر البيئي</w:t>
      </w:r>
      <w:r w:rsidRPr="00C72FB1">
        <w:rPr>
          <w:rFonts w:ascii="Simplified Arabic" w:hAnsi="Simplified Arabic" w:cs="Simplified Arabic"/>
        </w:rPr>
        <w:t>.</w:t>
      </w:r>
    </w:p>
    <w:p w:rsidR="00E45C0D" w:rsidRDefault="00A07F06" w:rsidP="00E45C0D">
      <w:pPr>
        <w:bidi/>
        <w:rPr>
          <w:rFonts w:ascii="Simplified Arabic" w:hAnsi="Simplified Arabic" w:cs="Simplified Arabic" w:hint="cs"/>
          <w:rtl/>
        </w:rPr>
      </w:pPr>
      <w:r w:rsidRPr="00C72FB1">
        <w:rPr>
          <w:rFonts w:ascii="Simplified Arabic" w:hAnsi="Simplified Arabic" w:cs="Simplified Arabic"/>
          <w:rtl/>
        </w:rPr>
        <w:t>وقد منحت الهيئة الاتحادية للرقابة النووية تراخيص لبدء العمل في منطقة براكة في يوليو 2010م</w:t>
      </w:r>
      <w:r w:rsidRPr="00C72FB1">
        <w:rPr>
          <w:rFonts w:ascii="Simplified Arabic" w:hAnsi="Simplified Arabic" w:cs="Simplified Arabic"/>
        </w:rPr>
        <w:t>.</w:t>
      </w:r>
      <w:r w:rsidRPr="00C72FB1">
        <w:rPr>
          <w:rFonts w:ascii="Simplified Arabic" w:hAnsi="Simplified Arabic" w:cs="Simplified Arabic"/>
          <w:rtl/>
        </w:rPr>
        <w:t>تتكون أولى محطات الطاقة النووية في دولة الإمارات العربية المتحدة من “مفاعلات الطاقة النووية المتقدمة 1400. وتم تطوير تصميم المفاعل النووي المتقدم 1400 من قبل شركات الطاقة النووية الكورية بقيادة كيبكو على مدى 10 أعوام، وهي مرخصة من قبل المؤسسة الكورية للسلامة النووية، كما أنها الهيئة المخولة لتنظيم القطاع النووي في كوريا</w:t>
      </w:r>
      <w:r w:rsidRPr="00C72FB1">
        <w:rPr>
          <w:rFonts w:ascii="Simplified Arabic" w:hAnsi="Simplified Arabic" w:cs="Simplified Arabic"/>
        </w:rPr>
        <w:t xml:space="preserve">. </w:t>
      </w:r>
      <w:proofErr w:type="gramStart"/>
      <w:r w:rsidRPr="00C72FB1">
        <w:rPr>
          <w:rFonts w:ascii="Times New Roman" w:hAnsi="Times New Roman" w:cs="Times New Roman"/>
        </w:rPr>
        <w:t>‬</w:t>
      </w:r>
      <w:r w:rsidRPr="00C72FB1">
        <w:rPr>
          <w:rFonts w:ascii="Times New Roman" w:hAnsi="Times New Roman" w:cs="Times New Roman"/>
        </w:rPr>
        <w:t>‬</w:t>
      </w:r>
      <w:r w:rsidRPr="00C72FB1">
        <w:rPr>
          <w:rFonts w:ascii="Times New Roman" w:hAnsi="Times New Roman" w:cs="Times New Roman"/>
        </w:rPr>
        <w:t>‬</w:t>
      </w:r>
      <w:r w:rsidRPr="00C72FB1">
        <w:rPr>
          <w:rFonts w:ascii="Times New Roman" w:hAnsi="Times New Roman" w:cs="Times New Roman"/>
        </w:rPr>
        <w:t>‬</w:t>
      </w:r>
      <w:r w:rsidRPr="00C72FB1">
        <w:rPr>
          <w:rFonts w:ascii="Times New Roman" w:hAnsi="Times New Roman" w:cs="Times New Roman"/>
        </w:rPr>
        <w:t>‬</w:t>
      </w:r>
      <w:r w:rsidRPr="00C72FB1">
        <w:rPr>
          <w:rFonts w:ascii="Times New Roman" w:hAnsi="Times New Roman" w:cs="Times New Roman"/>
        </w:rPr>
        <w:t>‬</w:t>
      </w:r>
      <w:r w:rsidRPr="00C72FB1">
        <w:rPr>
          <w:rFonts w:ascii="Times New Roman" w:hAnsi="Times New Roman" w:cs="Times New Roman"/>
        </w:rPr>
        <w:t>‬</w:t>
      </w:r>
      <w:r w:rsidRPr="00C72FB1">
        <w:rPr>
          <w:rFonts w:ascii="Times New Roman" w:hAnsi="Times New Roman" w:cs="Times New Roman"/>
        </w:rPr>
        <w:t>‬</w:t>
      </w:r>
      <w:r w:rsidRPr="00C72FB1">
        <w:rPr>
          <w:rFonts w:ascii="Times New Roman" w:hAnsi="Times New Roman" w:cs="Times New Roman"/>
        </w:rPr>
        <w:t>‬</w:t>
      </w:r>
      <w:r w:rsidRPr="00C72FB1">
        <w:rPr>
          <w:rFonts w:ascii="Times New Roman" w:hAnsi="Times New Roman" w:cs="Times New Roman"/>
        </w:rPr>
        <w:t>‬</w:t>
      </w:r>
      <w:r w:rsidRPr="00C72FB1">
        <w:rPr>
          <w:rFonts w:ascii="Times New Roman" w:hAnsi="Times New Roman" w:cs="Times New Roman"/>
        </w:rPr>
        <w:t>‬</w:t>
      </w:r>
      <w:r w:rsidRPr="00C72FB1">
        <w:rPr>
          <w:rFonts w:ascii="Times New Roman" w:hAnsi="Times New Roman" w:cs="Times New Roman"/>
        </w:rPr>
        <w:t>‬</w:t>
      </w:r>
      <w:r w:rsidRPr="00C72FB1">
        <w:rPr>
          <w:rFonts w:ascii="Times New Roman" w:hAnsi="Times New Roman" w:cs="Times New Roman"/>
        </w:rPr>
        <w:t>‬</w:t>
      </w:r>
      <w:r w:rsidRPr="00C72FB1">
        <w:rPr>
          <w:rFonts w:ascii="Simplified Arabic" w:hAnsi="Simplified Arabic" w:cs="Simplified Arabic"/>
          <w:rtl/>
        </w:rPr>
        <w:t>ومن أجل تزويد برنامج الإمارات للطاقة النووية بالخبرات التي يتمتع بها نخبة من الخبراء العالميين تم تأسيس المجلس الاستشاري الدولي</w:t>
      </w:r>
      <w:r w:rsidRPr="00C72FB1">
        <w:rPr>
          <w:rFonts w:ascii="Simplified Arabic" w:hAnsi="Simplified Arabic" w:cs="Simplified Arabic"/>
        </w:rPr>
        <w:t>.</w:t>
      </w:r>
      <w:proofErr w:type="gramEnd"/>
      <w:r w:rsidR="00E45C0D">
        <w:rPr>
          <w:rFonts w:ascii="Simplified Arabic" w:hAnsi="Simplified Arabic" w:cs="Simplified Arabic" w:hint="cs"/>
          <w:rtl/>
        </w:rPr>
        <w:t xml:space="preserve"> </w:t>
      </w:r>
    </w:p>
    <w:p w:rsidR="00A07F06" w:rsidRPr="00E45C0D" w:rsidRDefault="00E45C0D" w:rsidP="00E45C0D">
      <w:pPr>
        <w:bidi/>
        <w:rPr>
          <w:rFonts w:ascii="Segoe UI" w:hAnsi="Segoe UI" w:cs="Segoe UI"/>
          <w:b/>
          <w:bCs/>
          <w:color w:val="0000FF"/>
          <w:sz w:val="36"/>
          <w:szCs w:val="36"/>
        </w:rPr>
      </w:pPr>
      <w:r w:rsidRPr="00E45C0D">
        <w:rPr>
          <w:rFonts w:ascii="Segoe UI" w:hAnsi="Segoe UI" w:cs="Segoe UI" w:hint="cs"/>
          <w:b/>
          <w:bCs/>
          <w:color w:val="0000FF"/>
          <w:sz w:val="36"/>
          <w:szCs w:val="36"/>
          <w:rtl/>
        </w:rPr>
        <w:t xml:space="preserve">اهم المبادارات التي اطلقتها دولة الامارات </w:t>
      </w:r>
    </w:p>
    <w:p w:rsidR="00A07F06" w:rsidRPr="00E45C0D" w:rsidRDefault="00A07F06" w:rsidP="00A07F06">
      <w:pPr>
        <w:bidi/>
        <w:rPr>
          <w:rFonts w:ascii="Segoe UI" w:hAnsi="Segoe UI" w:cs="Segoe UI"/>
          <w:b/>
          <w:bCs/>
          <w:color w:val="009999"/>
          <w:sz w:val="36"/>
          <w:szCs w:val="36"/>
          <w:rtl/>
        </w:rPr>
      </w:pPr>
      <w:r w:rsidRPr="00E45C0D">
        <w:rPr>
          <w:rFonts w:ascii="Segoe UI" w:hAnsi="Segoe UI" w:cs="Segoe UI"/>
          <w:b/>
          <w:bCs/>
          <w:color w:val="009999"/>
          <w:sz w:val="36"/>
          <w:szCs w:val="36"/>
          <w:rtl/>
        </w:rPr>
        <w:t>مبادرة المباني الخضراء</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في عام 2010م اعتمد مجلس الوزراء معايير العمارة الخضراء والبناء المستدام؛ ليتم تطبيقها في جميع أرجاء الدولة. وكخطوة أولى تم تطبيقها في المنشآت الحكومية اعتبارًا من بداية عام 2011م</w:t>
      </w:r>
      <w:r w:rsidRPr="00C72FB1">
        <w:rPr>
          <w:rFonts w:ascii="Simplified Arabic" w:hAnsi="Simplified Arabic" w:cs="Simplified Arabic"/>
        </w:rPr>
        <w:t>.</w:t>
      </w:r>
    </w:p>
    <w:p w:rsidR="00A07F06" w:rsidRPr="00C72FB1" w:rsidRDefault="00A07F06" w:rsidP="00E45C0D">
      <w:pPr>
        <w:bidi/>
        <w:rPr>
          <w:rFonts w:ascii="Simplified Arabic" w:hAnsi="Simplified Arabic" w:cs="Simplified Arabic"/>
          <w:rtl/>
          <w:lang w:bidi="ar-AE"/>
        </w:rPr>
      </w:pPr>
      <w:r w:rsidRPr="00C72FB1">
        <w:rPr>
          <w:rFonts w:ascii="Simplified Arabic" w:hAnsi="Simplified Arabic" w:cs="Simplified Arabic"/>
          <w:rtl/>
        </w:rPr>
        <w:t>ومن المتوقع أن يحقق تطبيق مشروع المباني الخضراء توفير 10 مليارات درهم حتى عام 2030م وخفض نحو 30% من الانبعاثات الكربونية، كما أنه يقلل من استهلاك الماء والكهرباء، ويحسن من نوعية الهواء داخل المباني . وتهدف المعايير التي سيتم تطبيقها إلى جعل المباني متطابقة مع المتطلبات البيئية، التي تشتمل على اختيار الموقع، وكفاءة استخدام الطاقة والمياه، ونوعية المواد المستخدمة في البناء، ونوعية البيئة الداخلية، وإدارة النفايات.</w:t>
      </w:r>
    </w:p>
    <w:p w:rsidR="00E45C0D" w:rsidRDefault="00E45C0D" w:rsidP="00A07F06">
      <w:pPr>
        <w:bidi/>
        <w:rPr>
          <w:rFonts w:ascii="Segoe UI" w:hAnsi="Segoe UI" w:cs="Segoe UI" w:hint="cs"/>
          <w:b/>
          <w:bCs/>
          <w:color w:val="009999"/>
          <w:sz w:val="36"/>
          <w:szCs w:val="36"/>
          <w:rtl/>
        </w:rPr>
      </w:pPr>
    </w:p>
    <w:p w:rsidR="00E45C0D" w:rsidRDefault="00E45C0D" w:rsidP="00E45C0D">
      <w:pPr>
        <w:bidi/>
        <w:rPr>
          <w:rFonts w:ascii="Segoe UI" w:hAnsi="Segoe UI" w:cs="Segoe UI" w:hint="cs"/>
          <w:b/>
          <w:bCs/>
          <w:color w:val="009999"/>
          <w:sz w:val="36"/>
          <w:szCs w:val="36"/>
          <w:rtl/>
        </w:rPr>
      </w:pPr>
    </w:p>
    <w:p w:rsidR="00E45C0D" w:rsidRDefault="00E45C0D" w:rsidP="00E45C0D">
      <w:pPr>
        <w:bidi/>
        <w:rPr>
          <w:rFonts w:ascii="Segoe UI" w:hAnsi="Segoe UI" w:cs="Segoe UI" w:hint="cs"/>
          <w:b/>
          <w:bCs/>
          <w:color w:val="009999"/>
          <w:sz w:val="36"/>
          <w:szCs w:val="36"/>
          <w:rtl/>
        </w:rPr>
      </w:pPr>
    </w:p>
    <w:p w:rsidR="00A07F06" w:rsidRPr="00E45C0D" w:rsidRDefault="00A07F06" w:rsidP="00E45C0D">
      <w:pPr>
        <w:bidi/>
        <w:rPr>
          <w:rFonts w:ascii="Segoe UI" w:hAnsi="Segoe UI" w:cs="Segoe UI"/>
          <w:b/>
          <w:bCs/>
          <w:color w:val="009999"/>
          <w:sz w:val="36"/>
          <w:szCs w:val="36"/>
          <w:rtl/>
        </w:rPr>
      </w:pPr>
      <w:r w:rsidRPr="00E45C0D">
        <w:rPr>
          <w:rFonts w:ascii="Segoe UI" w:hAnsi="Segoe UI" w:cs="Segoe UI"/>
          <w:b/>
          <w:bCs/>
          <w:color w:val="009999"/>
          <w:sz w:val="36"/>
          <w:szCs w:val="36"/>
          <w:rtl/>
        </w:rPr>
        <w:lastRenderedPageBreak/>
        <w:t>مبادرة استدامة</w:t>
      </w:r>
      <w:r w:rsidRPr="00E45C0D">
        <w:rPr>
          <w:rFonts w:ascii="Segoe UI" w:hAnsi="Segoe UI" w:cs="Segoe UI"/>
          <w:b/>
          <w:bCs/>
          <w:color w:val="009999"/>
          <w:sz w:val="36"/>
          <w:szCs w:val="36"/>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استدامة: "هي مبادرة أطلقها مجلس أبوظبي للتخطيط العمراني، عام 2008م. تقيم المبادرة المباني عبر أربعة محاور وهي: البيئة، والطاقة، والمعيار الاقتصادي، والمعيار الاجتماعي</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وقد أوضحت الدراسات أن المباني تستهلك أكبر نسبة من المياه والطاقة، وبالتالي أوجدت استدامة نظام "اللؤلؤ "الذي يضع معايير معينة لنظام الاستدامة عبر خمس درجات أدناها، وهو الإجباري لجميع الأبنية الخاصة والعامة ويمكن أن يوفر 21% من المياه و41% من الطاقة. وقد حصل مركز زايد لعلوم الصحراء على درجات اللؤلؤ الخمسة. (17</w:t>
      </w:r>
      <w:r w:rsidRPr="00C72FB1">
        <w:rPr>
          <w:rFonts w:ascii="Simplified Arabic" w:hAnsi="Simplified Arabic" w:cs="Simplified Arabic"/>
        </w:rPr>
        <w:t>)</w:t>
      </w:r>
    </w:p>
    <w:p w:rsidR="00A07F06" w:rsidRPr="00C72FB1" w:rsidRDefault="00A07F06" w:rsidP="00A07F06">
      <w:pPr>
        <w:bidi/>
        <w:rPr>
          <w:rFonts w:ascii="Simplified Arabic" w:hAnsi="Simplified Arabic" w:cs="Simplified Arabic"/>
          <w:rtl/>
          <w:lang w:bidi="ar-AE"/>
        </w:rPr>
      </w:pPr>
      <w:r w:rsidRPr="00C72FB1">
        <w:rPr>
          <w:rFonts w:ascii="Simplified Arabic" w:hAnsi="Simplified Arabic" w:cs="Simplified Arabic"/>
          <w:rtl/>
        </w:rPr>
        <w:t>لا شك أن دولة الإمارات العربية المتحدة قد قطعت شوطًا كبيرًا في مجال الطاقة المستدامة، كما أن طموحاتنا في إيجاد توازن بيئي، ومصادر آمنة للطاقة، قد أصبح في مستوى منافس لكثير من الدول المتقدمة</w:t>
      </w:r>
      <w:r w:rsidRPr="00C72FB1">
        <w:rPr>
          <w:rFonts w:ascii="Simplified Arabic" w:hAnsi="Simplified Arabic" w:cs="Simplified Arabic"/>
        </w:rPr>
        <w:t>.</w:t>
      </w:r>
    </w:p>
    <w:p w:rsidR="00A07F06" w:rsidRPr="00E45C0D" w:rsidRDefault="00A07F06" w:rsidP="00A07F06">
      <w:pPr>
        <w:bidi/>
        <w:rPr>
          <w:rFonts w:ascii="Segoe UI" w:hAnsi="Segoe UI" w:cs="Segoe UI"/>
          <w:b/>
          <w:bCs/>
          <w:color w:val="0000FF"/>
          <w:sz w:val="36"/>
          <w:szCs w:val="36"/>
        </w:rPr>
      </w:pPr>
      <w:r w:rsidRPr="00E45C0D">
        <w:rPr>
          <w:rFonts w:ascii="Segoe UI" w:hAnsi="Segoe UI" w:cs="Segoe UI"/>
          <w:b/>
          <w:bCs/>
          <w:color w:val="0000FF"/>
          <w:sz w:val="36"/>
          <w:szCs w:val="36"/>
          <w:rtl/>
        </w:rPr>
        <w:t>المراجع</w:t>
      </w:r>
    </w:p>
    <w:p w:rsidR="00A07F06" w:rsidRDefault="00A07F06" w:rsidP="00A07F06">
      <w:pPr>
        <w:bidi/>
      </w:pPr>
    </w:p>
    <w:p w:rsidR="00A07F06" w:rsidRDefault="00A07F06" w:rsidP="00A07F06">
      <w:pPr>
        <w:bidi/>
      </w:pPr>
      <w:r>
        <w:rPr>
          <w:rFonts w:cs="Arial" w:hint="cs"/>
          <w:rtl/>
        </w:rPr>
        <w:t>المركز</w:t>
      </w:r>
      <w:r>
        <w:rPr>
          <w:rFonts w:cs="Arial"/>
          <w:rtl/>
        </w:rPr>
        <w:t xml:space="preserve"> </w:t>
      </w:r>
      <w:r>
        <w:rPr>
          <w:rFonts w:cs="Arial" w:hint="cs"/>
          <w:rtl/>
        </w:rPr>
        <w:t>الوطني</w:t>
      </w:r>
      <w:r>
        <w:rPr>
          <w:rFonts w:cs="Arial"/>
          <w:rtl/>
        </w:rPr>
        <w:t xml:space="preserve"> </w:t>
      </w:r>
      <w:r>
        <w:rPr>
          <w:rFonts w:cs="Arial" w:hint="cs"/>
          <w:rtl/>
        </w:rPr>
        <w:t>للإحصاء</w:t>
      </w:r>
      <w:r>
        <w:t xml:space="preserve"> - http://www.uaestatistics.gov.ae/Home/tabid/38/Default.aspx</w:t>
      </w:r>
    </w:p>
    <w:p w:rsidR="00A07F06" w:rsidRDefault="00A07F06" w:rsidP="00A07F06">
      <w:pPr>
        <w:bidi/>
      </w:pPr>
      <w:r>
        <w:rPr>
          <w:rFonts w:cs="Arial" w:hint="cs"/>
          <w:rtl/>
        </w:rPr>
        <w:t>جريدة</w:t>
      </w:r>
      <w:r>
        <w:rPr>
          <w:rFonts w:cs="Arial"/>
          <w:rtl/>
        </w:rPr>
        <w:t xml:space="preserve"> </w:t>
      </w:r>
      <w:r>
        <w:rPr>
          <w:rFonts w:cs="Arial" w:hint="cs"/>
          <w:rtl/>
        </w:rPr>
        <w:t>الاتحاد</w:t>
      </w:r>
      <w:r>
        <w:t xml:space="preserve"> - http://www.alittihad.ae/details.php?id=55134&amp;y=2012&amp;article=full</w:t>
      </w:r>
    </w:p>
    <w:p w:rsidR="00A07F06" w:rsidRDefault="00A07F06" w:rsidP="00A07F06">
      <w:pPr>
        <w:bidi/>
      </w:pPr>
      <w:r>
        <w:rPr>
          <w:rFonts w:cs="Arial" w:hint="cs"/>
          <w:rtl/>
        </w:rPr>
        <w:t>موقع</w:t>
      </w:r>
      <w:r>
        <w:rPr>
          <w:rFonts w:cs="Arial"/>
          <w:rtl/>
        </w:rPr>
        <w:t xml:space="preserve"> </w:t>
      </w:r>
      <w:r>
        <w:rPr>
          <w:rFonts w:cs="Arial" w:hint="cs"/>
          <w:rtl/>
        </w:rPr>
        <w:t>شركة</w:t>
      </w:r>
      <w:r>
        <w:rPr>
          <w:rFonts w:cs="Arial"/>
          <w:rtl/>
        </w:rPr>
        <w:t xml:space="preserve"> </w:t>
      </w:r>
      <w:r>
        <w:rPr>
          <w:rFonts w:cs="Arial" w:hint="cs"/>
          <w:rtl/>
        </w:rPr>
        <w:t>مصدر</w:t>
      </w:r>
      <w:r>
        <w:t xml:space="preserve"> – http://www.masdar.ae/ar/home/index.aspx</w:t>
      </w:r>
    </w:p>
    <w:p w:rsidR="00A07F06" w:rsidRDefault="00A07F06" w:rsidP="00A07F06">
      <w:pPr>
        <w:bidi/>
      </w:pPr>
      <w:r>
        <w:rPr>
          <w:rFonts w:cs="Arial" w:hint="cs"/>
          <w:rtl/>
        </w:rPr>
        <w:t>موقع</w:t>
      </w:r>
      <w:r>
        <w:rPr>
          <w:rFonts w:cs="Arial"/>
          <w:rtl/>
        </w:rPr>
        <w:t xml:space="preserve"> </w:t>
      </w:r>
      <w:r>
        <w:rPr>
          <w:rFonts w:cs="Arial" w:hint="cs"/>
          <w:rtl/>
        </w:rPr>
        <w:t>مدينة</w:t>
      </w:r>
      <w:r>
        <w:rPr>
          <w:rFonts w:cs="Arial"/>
          <w:rtl/>
        </w:rPr>
        <w:t xml:space="preserve"> </w:t>
      </w:r>
      <w:r>
        <w:rPr>
          <w:rFonts w:cs="Arial" w:hint="cs"/>
          <w:rtl/>
        </w:rPr>
        <w:t>مصدر</w:t>
      </w:r>
      <w:r>
        <w:t xml:space="preserve"> – http://www.masdarcity.ae/ar/</w:t>
      </w:r>
    </w:p>
    <w:p w:rsidR="00A07F06" w:rsidRDefault="00A07F06" w:rsidP="00A07F06">
      <w:pPr>
        <w:bidi/>
      </w:pPr>
      <w:r>
        <w:rPr>
          <w:rFonts w:cs="Arial" w:hint="cs"/>
          <w:rtl/>
        </w:rPr>
        <w:t>وكالة</w:t>
      </w:r>
      <w:r>
        <w:rPr>
          <w:rFonts w:cs="Arial"/>
          <w:rtl/>
        </w:rPr>
        <w:t xml:space="preserve"> </w:t>
      </w:r>
      <w:r>
        <w:rPr>
          <w:rFonts w:cs="Arial" w:hint="cs"/>
          <w:rtl/>
        </w:rPr>
        <w:t>أنباء</w:t>
      </w:r>
      <w:r>
        <w:rPr>
          <w:rFonts w:cs="Arial"/>
          <w:rtl/>
        </w:rPr>
        <w:t xml:space="preserve"> </w:t>
      </w:r>
      <w:r>
        <w:rPr>
          <w:rFonts w:cs="Arial" w:hint="cs"/>
          <w:rtl/>
        </w:rPr>
        <w:t>الإمارات</w:t>
      </w:r>
      <w:r>
        <w:rPr>
          <w:rFonts w:cs="Arial"/>
          <w:rtl/>
        </w:rPr>
        <w:t xml:space="preserve"> - " </w:t>
      </w:r>
      <w:r>
        <w:rPr>
          <w:rFonts w:cs="Arial" w:hint="cs"/>
          <w:rtl/>
        </w:rPr>
        <w:t>مصدر</w:t>
      </w:r>
      <w:r>
        <w:rPr>
          <w:rFonts w:cs="Arial"/>
          <w:rtl/>
        </w:rPr>
        <w:t xml:space="preserve">" </w:t>
      </w:r>
      <w:r>
        <w:rPr>
          <w:rFonts w:cs="Arial" w:hint="cs"/>
          <w:rtl/>
        </w:rPr>
        <w:t>ترسخ</w:t>
      </w:r>
      <w:r>
        <w:rPr>
          <w:rFonts w:cs="Arial"/>
          <w:rtl/>
        </w:rPr>
        <w:t xml:space="preserve"> </w:t>
      </w:r>
      <w:r>
        <w:rPr>
          <w:rFonts w:cs="Arial" w:hint="cs"/>
          <w:rtl/>
        </w:rPr>
        <w:t>مكانة</w:t>
      </w:r>
      <w:r>
        <w:rPr>
          <w:rFonts w:cs="Arial"/>
          <w:rtl/>
        </w:rPr>
        <w:t xml:space="preserve"> </w:t>
      </w:r>
      <w:r>
        <w:rPr>
          <w:rFonts w:cs="Arial" w:hint="cs"/>
          <w:rtl/>
        </w:rPr>
        <w:t>أبوظبي</w:t>
      </w:r>
      <w:r>
        <w:rPr>
          <w:rFonts w:cs="Arial"/>
          <w:rtl/>
        </w:rPr>
        <w:t xml:space="preserve"> </w:t>
      </w:r>
      <w:r>
        <w:rPr>
          <w:rFonts w:cs="Arial" w:hint="cs"/>
          <w:rtl/>
        </w:rPr>
        <w:t>كعاصمة</w:t>
      </w:r>
      <w:r>
        <w:rPr>
          <w:rFonts w:cs="Arial"/>
          <w:rtl/>
        </w:rPr>
        <w:t xml:space="preserve"> </w:t>
      </w:r>
      <w:r>
        <w:rPr>
          <w:rFonts w:cs="Arial" w:hint="cs"/>
          <w:rtl/>
        </w:rPr>
        <w:t>عالمية</w:t>
      </w:r>
      <w:r>
        <w:rPr>
          <w:rFonts w:cs="Arial"/>
          <w:rtl/>
        </w:rPr>
        <w:t xml:space="preserve"> </w:t>
      </w:r>
      <w:r>
        <w:rPr>
          <w:rFonts w:cs="Arial" w:hint="cs"/>
          <w:rtl/>
        </w:rPr>
        <w:t>لطاقة</w:t>
      </w:r>
      <w:r>
        <w:rPr>
          <w:rFonts w:cs="Arial"/>
          <w:rtl/>
        </w:rPr>
        <w:t xml:space="preserve"> </w:t>
      </w:r>
      <w:r>
        <w:rPr>
          <w:rFonts w:cs="Arial" w:hint="cs"/>
          <w:rtl/>
        </w:rPr>
        <w:t>المستقبل</w:t>
      </w:r>
      <w:r>
        <w:t>- http://www.wam.ae/servlet/Satellite?c=WamAreport&amp;cid=1289996455313&amp;pagename=WAM%2FWAM_A_Layout</w:t>
      </w:r>
    </w:p>
    <w:p w:rsidR="00016F8C" w:rsidRDefault="00A07F06" w:rsidP="00A07F06">
      <w:pPr>
        <w:bidi/>
      </w:pPr>
      <w:r w:rsidRPr="00A07F06">
        <w:t>http://uaepedia.ae/index.php/%D8%A7%D9%84%D8%B7%D8%A7%D9%82%D8%A9%20%D8%A7%D9%84%D9%86%D8%B8%D9%8A%D9%81%D8%A9%20%D9%88%D8%A7%D9%84%D9%85%D8%AA%D8%AC%D8%AF%D8%AF%D8%A9?setlang=ar</w:t>
      </w:r>
    </w:p>
    <w:sectPr w:rsidR="00016F8C" w:rsidSect="00E45C0D">
      <w:pgSz w:w="12240" w:h="15840"/>
      <w:pgMar w:top="1440"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06"/>
    <w:rsid w:val="00016F8C"/>
    <w:rsid w:val="00A07F06"/>
    <w:rsid w:val="00C72FB1"/>
    <w:rsid w:val="00E45C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3194</Words>
  <Characters>18212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2016-10-19T14:18:00Z</dcterms:created>
  <dcterms:modified xsi:type="dcterms:W3CDTF">2016-10-19T14:42:00Z</dcterms:modified>
</cp:coreProperties>
</file>