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97D" w:rsidRPr="00634DFF" w:rsidRDefault="00634DFF" w:rsidP="00634DFF">
      <w:pPr>
        <w:jc w:val="center"/>
        <w:rPr>
          <w:rFonts w:cs="Times New Roman"/>
          <w:color w:val="FF0000"/>
          <w:sz w:val="28"/>
          <w:szCs w:val="28"/>
        </w:rPr>
      </w:pPr>
      <w:r w:rsidRPr="00634DFF">
        <w:rPr>
          <w:rFonts w:cs="PT Bold Heading"/>
          <w:color w:val="FF0000"/>
          <w:sz w:val="28"/>
          <w:szCs w:val="28"/>
          <w:rtl/>
          <w:lang w:bidi="ar-AE"/>
        </w:rPr>
        <w:t>الخلايا و الانسجة النباتي</w:t>
      </w:r>
      <w:r>
        <w:rPr>
          <w:rFonts w:cs="PT Bold Heading" w:hint="cs"/>
          <w:color w:val="FF0000"/>
          <w:sz w:val="28"/>
          <w:szCs w:val="28"/>
          <w:rtl/>
        </w:rPr>
        <w:t>ة 9</w:t>
      </w:r>
      <w:r>
        <w:rPr>
          <w:rFonts w:cs="Times New Roman" w:hint="cs"/>
          <w:color w:val="FF0000"/>
          <w:sz w:val="28"/>
          <w:szCs w:val="28"/>
          <w:rtl/>
        </w:rPr>
        <w:t xml:space="preserve">-2 </w:t>
      </w:r>
    </w:p>
    <w:p w:rsidR="00634DFF" w:rsidRDefault="00634DFF" w:rsidP="00773C1E">
      <w:pPr>
        <w:bidi/>
        <w:rPr>
          <w:b/>
          <w:bCs/>
          <w:color w:val="0000FF"/>
          <w:sz w:val="28"/>
          <w:szCs w:val="28"/>
          <w:rtl/>
          <w:lang w:bidi="ar-AE"/>
        </w:rPr>
      </w:pPr>
      <w:r w:rsidRPr="00634DFF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الخلايا </w:t>
      </w:r>
      <w:r w:rsidR="00773C1E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النباتية المتخصصة </w:t>
      </w:r>
      <w:r w:rsidRPr="00634DFF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: </w:t>
      </w:r>
    </w:p>
    <w:p w:rsidR="00634DFF" w:rsidRPr="00634DFF" w:rsidRDefault="00634DFF" w:rsidP="00634DFF">
      <w:pPr>
        <w:pStyle w:val="a3"/>
        <w:numPr>
          <w:ilvl w:val="0"/>
          <w:numId w:val="3"/>
        </w:numPr>
        <w:bidi/>
        <w:rPr>
          <w:b/>
          <w:bCs/>
          <w:color w:val="FF0000"/>
          <w:sz w:val="28"/>
          <w:szCs w:val="28"/>
          <w:rtl/>
          <w:lang w:bidi="ar-AE"/>
        </w:rPr>
      </w:pPr>
      <w:r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 </w:t>
      </w:r>
      <w:r w:rsidRPr="00634DFF"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الخلايا </w:t>
      </w:r>
      <w:proofErr w:type="spellStart"/>
      <w:r w:rsidRPr="00634DFF">
        <w:rPr>
          <w:rFonts w:hint="cs"/>
          <w:b/>
          <w:bCs/>
          <w:color w:val="FF0000"/>
          <w:sz w:val="28"/>
          <w:szCs w:val="28"/>
          <w:rtl/>
          <w:lang w:bidi="ar-AE"/>
        </w:rPr>
        <w:t>البرنشيمية</w:t>
      </w:r>
      <w:proofErr w:type="spellEnd"/>
      <w:r w:rsidRPr="00634DFF"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 </w:t>
      </w:r>
    </w:p>
    <w:p w:rsidR="00634DFF" w:rsidRPr="00634DFF" w:rsidRDefault="00634DFF" w:rsidP="00634DFF">
      <w:pPr>
        <w:pStyle w:val="a3"/>
        <w:numPr>
          <w:ilvl w:val="0"/>
          <w:numId w:val="2"/>
        </w:numPr>
        <w:bidi/>
        <w:rPr>
          <w:b/>
          <w:bCs/>
          <w:sz w:val="28"/>
          <w:szCs w:val="28"/>
          <w:lang w:bidi="ar-AE"/>
        </w:rPr>
      </w:pPr>
      <w:r w:rsidRPr="00634DFF">
        <w:rPr>
          <w:b/>
          <w:bCs/>
          <w:sz w:val="28"/>
          <w:szCs w:val="28"/>
          <w:rtl/>
          <w:lang w:bidi="ar-AE"/>
        </w:rPr>
        <w:t>الخلايا غير متراصة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, </w:t>
      </w:r>
      <w:r w:rsidRPr="00634DFF">
        <w:rPr>
          <w:b/>
          <w:bCs/>
          <w:sz w:val="28"/>
          <w:szCs w:val="28"/>
          <w:rtl/>
          <w:lang w:bidi="ar-AE"/>
        </w:rPr>
        <w:t>مكعبة الشكل</w:t>
      </w:r>
    </w:p>
    <w:p w:rsidR="00634DFF" w:rsidRPr="00634DFF" w:rsidRDefault="00634DFF" w:rsidP="00634DFF">
      <w:pPr>
        <w:pStyle w:val="a3"/>
        <w:numPr>
          <w:ilvl w:val="0"/>
          <w:numId w:val="2"/>
        </w:numPr>
        <w:bidi/>
        <w:rPr>
          <w:b/>
          <w:bCs/>
          <w:sz w:val="28"/>
          <w:szCs w:val="28"/>
          <w:lang w:bidi="ar-AE"/>
        </w:rPr>
      </w:pPr>
      <w:r w:rsidRPr="00634DFF">
        <w:rPr>
          <w:b/>
          <w:bCs/>
          <w:sz w:val="28"/>
          <w:szCs w:val="28"/>
          <w:rtl/>
          <w:lang w:bidi="ar-AE"/>
        </w:rPr>
        <w:t>تحتوي على فجوة مركزية كبيرة</w:t>
      </w:r>
    </w:p>
    <w:p w:rsidR="00634DFF" w:rsidRPr="00634DFF" w:rsidRDefault="00634DFF" w:rsidP="00634DFF">
      <w:pPr>
        <w:pStyle w:val="a3"/>
        <w:numPr>
          <w:ilvl w:val="0"/>
          <w:numId w:val="2"/>
        </w:numPr>
        <w:bidi/>
        <w:rPr>
          <w:b/>
          <w:bCs/>
          <w:sz w:val="28"/>
          <w:szCs w:val="28"/>
          <w:lang w:bidi="ar-AE"/>
        </w:rPr>
      </w:pPr>
      <w:r w:rsidRPr="00634DFF">
        <w:rPr>
          <w:b/>
          <w:bCs/>
          <w:sz w:val="28"/>
          <w:szCs w:val="28"/>
          <w:rtl/>
          <w:lang w:bidi="ar-AE"/>
        </w:rPr>
        <w:t>الجدران الخلوية رقيقة ومرنة</w:t>
      </w:r>
    </w:p>
    <w:p w:rsidR="00634DFF" w:rsidRDefault="00634DFF" w:rsidP="00634DFF">
      <w:pPr>
        <w:pStyle w:val="a3"/>
        <w:numPr>
          <w:ilvl w:val="0"/>
          <w:numId w:val="2"/>
        </w:numPr>
        <w:bidi/>
        <w:rPr>
          <w:b/>
          <w:bCs/>
          <w:sz w:val="28"/>
          <w:szCs w:val="28"/>
          <w:lang w:bidi="ar-AE"/>
        </w:rPr>
      </w:pPr>
      <w:proofErr w:type="spellStart"/>
      <w:r w:rsidRPr="00634DFF">
        <w:rPr>
          <w:b/>
          <w:bCs/>
          <w:sz w:val="28"/>
          <w:szCs w:val="28"/>
          <w:rtl/>
          <w:lang w:bidi="ar-AE"/>
        </w:rPr>
        <w:t>وظيفتها:</w:t>
      </w:r>
      <w:proofErr w:type="spellEnd"/>
      <w:r w:rsidRPr="00634DFF">
        <w:rPr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634DFF">
        <w:rPr>
          <w:b/>
          <w:bCs/>
          <w:sz w:val="28"/>
          <w:szCs w:val="28"/>
          <w:rtl/>
          <w:lang w:bidi="ar-AE"/>
        </w:rPr>
        <w:t>مسؤولة</w:t>
      </w:r>
      <w:proofErr w:type="spellEnd"/>
      <w:r w:rsidRPr="00634DFF">
        <w:rPr>
          <w:b/>
          <w:bCs/>
          <w:sz w:val="28"/>
          <w:szCs w:val="28"/>
          <w:rtl/>
          <w:lang w:bidi="ar-AE"/>
        </w:rPr>
        <w:t xml:space="preserve"> عن </w:t>
      </w:r>
      <w:proofErr w:type="spellStart"/>
      <w:r w:rsidRPr="00634DFF">
        <w:rPr>
          <w:b/>
          <w:bCs/>
          <w:sz w:val="28"/>
          <w:szCs w:val="28"/>
          <w:rtl/>
          <w:lang w:bidi="ar-AE"/>
        </w:rPr>
        <w:t>الأيض</w:t>
      </w:r>
      <w:proofErr w:type="spellEnd"/>
      <w:r w:rsidRPr="00634DFF">
        <w:rPr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634DFF">
        <w:rPr>
          <w:b/>
          <w:bCs/>
          <w:sz w:val="28"/>
          <w:szCs w:val="28"/>
          <w:rtl/>
          <w:lang w:bidi="ar-AE"/>
        </w:rPr>
        <w:t>مثل:</w:t>
      </w:r>
      <w:proofErr w:type="spellEnd"/>
      <w:r w:rsidRPr="00634DFF">
        <w:rPr>
          <w:b/>
          <w:bCs/>
          <w:sz w:val="28"/>
          <w:szCs w:val="28"/>
          <w:rtl/>
          <w:lang w:bidi="ar-AE"/>
        </w:rPr>
        <w:t xml:space="preserve"> البناء الضوئي و تخزين الماء و المواد الغذائية.</w:t>
      </w:r>
    </w:p>
    <w:p w:rsidR="00634DFF" w:rsidRPr="00634DFF" w:rsidRDefault="00634DFF" w:rsidP="00634DFF">
      <w:pPr>
        <w:pStyle w:val="a3"/>
        <w:bidi/>
        <w:rPr>
          <w:b/>
          <w:bCs/>
          <w:color w:val="FF0000"/>
          <w:sz w:val="28"/>
          <w:szCs w:val="28"/>
          <w:lang w:bidi="ar-AE"/>
        </w:rPr>
      </w:pPr>
    </w:p>
    <w:p w:rsidR="00634DFF" w:rsidRPr="00634DFF" w:rsidRDefault="00634DFF" w:rsidP="00634DFF">
      <w:pPr>
        <w:pStyle w:val="a3"/>
        <w:numPr>
          <w:ilvl w:val="0"/>
          <w:numId w:val="5"/>
        </w:numPr>
        <w:bidi/>
        <w:rPr>
          <w:b/>
          <w:bCs/>
          <w:color w:val="FF0000"/>
          <w:sz w:val="28"/>
          <w:szCs w:val="28"/>
          <w:lang w:bidi="ar-AE"/>
        </w:rPr>
      </w:pPr>
      <w:r w:rsidRPr="00634DFF">
        <w:rPr>
          <w:b/>
          <w:bCs/>
          <w:color w:val="FF0000"/>
          <w:sz w:val="28"/>
          <w:szCs w:val="28"/>
          <w:rtl/>
          <w:lang w:bidi="ar-AE"/>
        </w:rPr>
        <w:t xml:space="preserve">الخلايا </w:t>
      </w:r>
      <w:proofErr w:type="spellStart"/>
      <w:r w:rsidRPr="00634DFF">
        <w:rPr>
          <w:b/>
          <w:bCs/>
          <w:color w:val="FF0000"/>
          <w:sz w:val="28"/>
          <w:szCs w:val="28"/>
          <w:rtl/>
          <w:lang w:bidi="ar-AE"/>
        </w:rPr>
        <w:t>الكولنشيمية</w:t>
      </w:r>
      <w:proofErr w:type="spellEnd"/>
      <w:r w:rsidRPr="00634DFF">
        <w:rPr>
          <w:b/>
          <w:bCs/>
          <w:color w:val="FF0000"/>
          <w:sz w:val="28"/>
          <w:szCs w:val="28"/>
          <w:lang w:val="en-GB" w:bidi="ar-AE"/>
        </w:rPr>
        <w:t xml:space="preserve"> </w:t>
      </w:r>
    </w:p>
    <w:p w:rsidR="00634DFF" w:rsidRPr="00773C1E" w:rsidRDefault="00634DFF" w:rsidP="00773C1E">
      <w:pPr>
        <w:pStyle w:val="a3"/>
        <w:numPr>
          <w:ilvl w:val="0"/>
          <w:numId w:val="2"/>
        </w:numPr>
        <w:bidi/>
        <w:rPr>
          <w:b/>
          <w:bCs/>
          <w:sz w:val="28"/>
          <w:szCs w:val="28"/>
          <w:lang w:bidi="ar-AE"/>
        </w:rPr>
      </w:pPr>
      <w:r w:rsidRPr="00634DFF">
        <w:rPr>
          <w:b/>
          <w:bCs/>
          <w:sz w:val="28"/>
          <w:szCs w:val="28"/>
          <w:rtl/>
          <w:lang w:bidi="ar-AE"/>
        </w:rPr>
        <w:t>الخلايا غير متراصة</w:t>
      </w:r>
      <w:r w:rsidR="00773C1E">
        <w:rPr>
          <w:rFonts w:hint="cs"/>
          <w:b/>
          <w:bCs/>
          <w:sz w:val="28"/>
          <w:szCs w:val="28"/>
          <w:rtl/>
          <w:lang w:bidi="ar-AE"/>
        </w:rPr>
        <w:t xml:space="preserve"> , </w:t>
      </w:r>
      <w:r w:rsidRPr="00773C1E">
        <w:rPr>
          <w:b/>
          <w:bCs/>
          <w:sz w:val="28"/>
          <w:szCs w:val="28"/>
          <w:rtl/>
          <w:lang w:bidi="ar-AE"/>
        </w:rPr>
        <w:t>طولية</w:t>
      </w:r>
      <w:r w:rsidRPr="00773C1E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773C1E">
        <w:rPr>
          <w:b/>
          <w:bCs/>
          <w:sz w:val="28"/>
          <w:szCs w:val="28"/>
          <w:rtl/>
          <w:lang w:bidi="ar-AE"/>
        </w:rPr>
        <w:t xml:space="preserve">الشكل </w:t>
      </w:r>
      <w:r w:rsidRPr="00773C1E">
        <w:rPr>
          <w:rFonts w:hint="cs"/>
          <w:b/>
          <w:bCs/>
          <w:sz w:val="28"/>
          <w:szCs w:val="28"/>
          <w:rtl/>
          <w:lang w:bidi="ar-AE"/>
        </w:rPr>
        <w:t xml:space="preserve">, </w:t>
      </w:r>
      <w:r w:rsidRPr="00773C1E">
        <w:rPr>
          <w:b/>
          <w:bCs/>
          <w:sz w:val="28"/>
          <w:szCs w:val="28"/>
          <w:rtl/>
          <w:lang w:bidi="ar-AE"/>
        </w:rPr>
        <w:t>غير منتظمة</w:t>
      </w:r>
    </w:p>
    <w:p w:rsidR="00634DFF" w:rsidRPr="00634DFF" w:rsidRDefault="00634DFF" w:rsidP="00634DFF">
      <w:pPr>
        <w:pStyle w:val="a3"/>
        <w:numPr>
          <w:ilvl w:val="0"/>
          <w:numId w:val="2"/>
        </w:numPr>
        <w:bidi/>
        <w:rPr>
          <w:b/>
          <w:bCs/>
          <w:sz w:val="28"/>
          <w:szCs w:val="28"/>
          <w:lang w:bidi="ar-AE"/>
        </w:rPr>
      </w:pPr>
      <w:r w:rsidRPr="00634DFF">
        <w:rPr>
          <w:b/>
          <w:bCs/>
          <w:sz w:val="28"/>
          <w:szCs w:val="28"/>
          <w:rtl/>
          <w:lang w:bidi="ar-AE"/>
        </w:rPr>
        <w:t xml:space="preserve">الجدران الخلوية أكثر سماكة من جدران الخلايا </w:t>
      </w:r>
      <w:proofErr w:type="spellStart"/>
      <w:r w:rsidRPr="00634DFF">
        <w:rPr>
          <w:b/>
          <w:bCs/>
          <w:sz w:val="28"/>
          <w:szCs w:val="28"/>
          <w:rtl/>
          <w:lang w:bidi="ar-AE"/>
        </w:rPr>
        <w:t>البرنشيمية</w:t>
      </w:r>
      <w:proofErr w:type="spellEnd"/>
      <w:r w:rsidRPr="00634DFF">
        <w:rPr>
          <w:b/>
          <w:bCs/>
          <w:sz w:val="28"/>
          <w:szCs w:val="28"/>
          <w:rtl/>
          <w:lang w:bidi="ar-AE"/>
        </w:rPr>
        <w:t xml:space="preserve">. </w:t>
      </w:r>
    </w:p>
    <w:p w:rsidR="00634DFF" w:rsidRDefault="00634DFF" w:rsidP="00634DFF">
      <w:pPr>
        <w:pStyle w:val="a3"/>
        <w:numPr>
          <w:ilvl w:val="0"/>
          <w:numId w:val="2"/>
        </w:numPr>
        <w:bidi/>
        <w:rPr>
          <w:b/>
          <w:bCs/>
          <w:sz w:val="28"/>
          <w:szCs w:val="28"/>
          <w:lang w:bidi="ar-AE"/>
        </w:rPr>
      </w:pPr>
      <w:r w:rsidRPr="00634DFF">
        <w:rPr>
          <w:b/>
          <w:bCs/>
          <w:sz w:val="28"/>
          <w:szCs w:val="28"/>
          <w:rtl/>
          <w:lang w:bidi="ar-AE"/>
        </w:rPr>
        <w:t>وظيفتها</w:t>
      </w:r>
      <w:r w:rsidRPr="00634DFF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634DFF">
        <w:rPr>
          <w:b/>
          <w:bCs/>
          <w:sz w:val="28"/>
          <w:szCs w:val="28"/>
          <w:rtl/>
          <w:lang w:bidi="ar-AE"/>
        </w:rPr>
        <w:t>: توفر الدعم و الإسناد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</w:p>
    <w:p w:rsidR="00634DFF" w:rsidRDefault="00634DFF" w:rsidP="00634DFF">
      <w:pPr>
        <w:pStyle w:val="a3"/>
        <w:bidi/>
        <w:rPr>
          <w:b/>
          <w:bCs/>
          <w:sz w:val="28"/>
          <w:szCs w:val="28"/>
          <w:lang w:bidi="ar-AE"/>
        </w:rPr>
      </w:pPr>
    </w:p>
    <w:p w:rsidR="00634DFF" w:rsidRPr="00634DFF" w:rsidRDefault="00634DFF" w:rsidP="00634DFF">
      <w:pPr>
        <w:pStyle w:val="a3"/>
        <w:numPr>
          <w:ilvl w:val="0"/>
          <w:numId w:val="5"/>
        </w:numPr>
        <w:bidi/>
        <w:rPr>
          <w:b/>
          <w:bCs/>
          <w:color w:val="FF0000"/>
          <w:sz w:val="28"/>
          <w:szCs w:val="28"/>
          <w:lang w:bidi="ar-AE"/>
        </w:rPr>
      </w:pPr>
      <w:r w:rsidRPr="00634DFF">
        <w:rPr>
          <w:b/>
          <w:bCs/>
          <w:color w:val="FF0000"/>
          <w:sz w:val="28"/>
          <w:szCs w:val="28"/>
          <w:rtl/>
          <w:lang w:bidi="ar-AE"/>
        </w:rPr>
        <w:t xml:space="preserve">الخلايا </w:t>
      </w:r>
      <w:proofErr w:type="spellStart"/>
      <w:r w:rsidRPr="00634DFF">
        <w:rPr>
          <w:b/>
          <w:bCs/>
          <w:color w:val="FF0000"/>
          <w:sz w:val="28"/>
          <w:szCs w:val="28"/>
          <w:rtl/>
          <w:lang w:bidi="ar-AE"/>
        </w:rPr>
        <w:t>الإسكليرنشيمية</w:t>
      </w:r>
      <w:proofErr w:type="spellEnd"/>
      <w:r w:rsidRPr="00634DFF">
        <w:rPr>
          <w:b/>
          <w:bCs/>
          <w:color w:val="FF0000"/>
          <w:sz w:val="28"/>
          <w:szCs w:val="28"/>
          <w:lang w:val="en-GB" w:bidi="ar-AE"/>
        </w:rPr>
        <w:t xml:space="preserve"> </w:t>
      </w:r>
    </w:p>
    <w:p w:rsidR="00634DFF" w:rsidRPr="00634DFF" w:rsidRDefault="00634DFF" w:rsidP="00634DFF">
      <w:pPr>
        <w:pStyle w:val="a3"/>
        <w:numPr>
          <w:ilvl w:val="0"/>
          <w:numId w:val="2"/>
        </w:numPr>
        <w:bidi/>
        <w:rPr>
          <w:b/>
          <w:bCs/>
          <w:sz w:val="28"/>
          <w:szCs w:val="28"/>
          <w:lang w:bidi="ar-AE"/>
        </w:rPr>
      </w:pPr>
      <w:r w:rsidRPr="00634DFF">
        <w:rPr>
          <w:b/>
          <w:bCs/>
          <w:sz w:val="28"/>
          <w:szCs w:val="28"/>
          <w:rtl/>
          <w:lang w:bidi="ar-AE"/>
        </w:rPr>
        <w:t>الخلايا متراصة</w:t>
      </w:r>
    </w:p>
    <w:p w:rsidR="00634DFF" w:rsidRPr="00634DFF" w:rsidRDefault="00634DFF" w:rsidP="00634DFF">
      <w:pPr>
        <w:pStyle w:val="a3"/>
        <w:numPr>
          <w:ilvl w:val="0"/>
          <w:numId w:val="2"/>
        </w:numPr>
        <w:bidi/>
        <w:rPr>
          <w:b/>
          <w:bCs/>
          <w:sz w:val="28"/>
          <w:szCs w:val="28"/>
          <w:lang w:bidi="ar-AE"/>
        </w:rPr>
      </w:pPr>
      <w:r w:rsidRPr="00634DFF">
        <w:rPr>
          <w:b/>
          <w:bCs/>
          <w:sz w:val="28"/>
          <w:szCs w:val="28"/>
          <w:rtl/>
          <w:lang w:bidi="ar-AE"/>
        </w:rPr>
        <w:t>مكعبة أو طولية الشكل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, </w:t>
      </w:r>
      <w:r w:rsidRPr="00634DFF">
        <w:rPr>
          <w:b/>
          <w:bCs/>
          <w:sz w:val="28"/>
          <w:szCs w:val="28"/>
          <w:rtl/>
          <w:lang w:bidi="ar-AE"/>
        </w:rPr>
        <w:t>منتظمة</w:t>
      </w:r>
    </w:p>
    <w:p w:rsidR="00634DFF" w:rsidRPr="00634DFF" w:rsidRDefault="00634DFF" w:rsidP="00634DFF">
      <w:pPr>
        <w:pStyle w:val="a3"/>
        <w:numPr>
          <w:ilvl w:val="0"/>
          <w:numId w:val="2"/>
        </w:numPr>
        <w:bidi/>
        <w:rPr>
          <w:b/>
          <w:bCs/>
          <w:sz w:val="28"/>
          <w:szCs w:val="28"/>
          <w:lang w:bidi="ar-AE"/>
        </w:rPr>
      </w:pPr>
      <w:r w:rsidRPr="00634DFF">
        <w:rPr>
          <w:b/>
          <w:bCs/>
          <w:sz w:val="28"/>
          <w:szCs w:val="28"/>
          <w:rtl/>
          <w:lang w:bidi="ar-AE"/>
        </w:rPr>
        <w:t>الجدران الخلوية سميكة و متينة</w:t>
      </w:r>
    </w:p>
    <w:p w:rsidR="00634DFF" w:rsidRPr="00634DFF" w:rsidRDefault="00634DFF" w:rsidP="00634DFF">
      <w:pPr>
        <w:pStyle w:val="a3"/>
        <w:numPr>
          <w:ilvl w:val="0"/>
          <w:numId w:val="8"/>
        </w:numPr>
        <w:bidi/>
        <w:rPr>
          <w:b/>
          <w:bCs/>
          <w:sz w:val="28"/>
          <w:szCs w:val="28"/>
          <w:lang w:bidi="ar-AE"/>
        </w:rPr>
      </w:pPr>
      <w:r w:rsidRPr="00634DFF">
        <w:rPr>
          <w:b/>
          <w:bCs/>
          <w:sz w:val="28"/>
          <w:szCs w:val="28"/>
          <w:rtl/>
          <w:lang w:bidi="ar-AE"/>
        </w:rPr>
        <w:t>تموت الخلايا عند البلوغ</w:t>
      </w:r>
    </w:p>
    <w:p w:rsidR="00CF7274" w:rsidRDefault="006D4D48" w:rsidP="00634DFF">
      <w:pPr>
        <w:pStyle w:val="a3"/>
        <w:numPr>
          <w:ilvl w:val="0"/>
          <w:numId w:val="8"/>
        </w:numPr>
        <w:bidi/>
        <w:rPr>
          <w:b/>
          <w:bCs/>
          <w:sz w:val="28"/>
          <w:szCs w:val="28"/>
          <w:lang w:bidi="ar-AE"/>
        </w:rPr>
      </w:pPr>
      <w:r w:rsidRPr="00634DFF">
        <w:rPr>
          <w:b/>
          <w:bCs/>
          <w:sz w:val="28"/>
          <w:szCs w:val="28"/>
          <w:rtl/>
          <w:lang w:bidi="ar-AE"/>
        </w:rPr>
        <w:t>وظيفتها</w:t>
      </w:r>
      <w:r w:rsidR="00634DFF" w:rsidRPr="00634DFF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634DFF">
        <w:rPr>
          <w:b/>
          <w:bCs/>
          <w:sz w:val="28"/>
          <w:szCs w:val="28"/>
          <w:rtl/>
          <w:lang w:bidi="ar-AE"/>
        </w:rPr>
        <w:t>: تدعم النبات الذي توقف نموه طولياً</w:t>
      </w:r>
    </w:p>
    <w:p w:rsidR="00773C1E" w:rsidRDefault="00773C1E" w:rsidP="00773C1E">
      <w:pPr>
        <w:pStyle w:val="a3"/>
        <w:bidi/>
        <w:rPr>
          <w:b/>
          <w:bCs/>
          <w:sz w:val="28"/>
          <w:szCs w:val="28"/>
          <w:lang w:bidi="ar-AE"/>
        </w:rPr>
      </w:pPr>
    </w:p>
    <w:tbl>
      <w:tblPr>
        <w:tblStyle w:val="a4"/>
        <w:tblW w:w="11633" w:type="dxa"/>
        <w:jc w:val="center"/>
        <w:tblInd w:w="-751" w:type="dxa"/>
        <w:tblLook w:val="01E0"/>
      </w:tblPr>
      <w:tblGrid>
        <w:gridCol w:w="1619"/>
        <w:gridCol w:w="1677"/>
        <w:gridCol w:w="1439"/>
        <w:gridCol w:w="1796"/>
        <w:gridCol w:w="4230"/>
        <w:gridCol w:w="872"/>
      </w:tblGrid>
      <w:tr w:rsidR="00773C1E" w:rsidRPr="00634DFF" w:rsidTr="00773C1E">
        <w:trPr>
          <w:jc w:val="center"/>
        </w:trPr>
        <w:tc>
          <w:tcPr>
            <w:tcW w:w="1619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  <w:lang w:bidi="ar-AE"/>
              </w:rPr>
              <w:t>وظيفة الاوراق</w:t>
            </w:r>
          </w:p>
        </w:tc>
        <w:tc>
          <w:tcPr>
            <w:tcW w:w="1677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  <w:lang w:bidi="ar-AE"/>
              </w:rPr>
              <w:t>وظيفة السوق</w:t>
            </w:r>
          </w:p>
        </w:tc>
        <w:tc>
          <w:tcPr>
            <w:tcW w:w="1439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  <w:lang w:bidi="ar-AE"/>
              </w:rPr>
              <w:t>وظيفة الجذور</w:t>
            </w:r>
          </w:p>
        </w:tc>
        <w:tc>
          <w:tcPr>
            <w:tcW w:w="1796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  <w:lang w:bidi="ar-AE"/>
              </w:rPr>
              <w:t>الموقع</w:t>
            </w:r>
          </w:p>
        </w:tc>
        <w:tc>
          <w:tcPr>
            <w:tcW w:w="4230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  <w:lang w:bidi="ar-AE"/>
              </w:rPr>
              <w:t>نوع الخلايا</w:t>
            </w:r>
          </w:p>
        </w:tc>
        <w:tc>
          <w:tcPr>
            <w:tcW w:w="872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  <w:lang w:bidi="ar-AE"/>
              </w:rPr>
              <w:t>النسيج</w:t>
            </w:r>
          </w:p>
        </w:tc>
      </w:tr>
      <w:tr w:rsidR="00773C1E" w:rsidRPr="00634DFF" w:rsidTr="00773C1E">
        <w:trPr>
          <w:jc w:val="center"/>
        </w:trPr>
        <w:tc>
          <w:tcPr>
            <w:tcW w:w="1619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تبادل الغازات و الحماية و بخار الماء</w:t>
            </w:r>
          </w:p>
        </w:tc>
        <w:tc>
          <w:tcPr>
            <w:tcW w:w="1677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تبادل الغازات و الحماية و بخار الماء</w:t>
            </w:r>
          </w:p>
        </w:tc>
        <w:tc>
          <w:tcPr>
            <w:tcW w:w="1439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الامتصاص الماء و الحماية</w:t>
            </w:r>
          </w:p>
        </w:tc>
        <w:tc>
          <w:tcPr>
            <w:tcW w:w="1796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طبقات الخلايا الخارجية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،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الجذور</w:t>
            </w:r>
          </w:p>
        </w:tc>
        <w:tc>
          <w:tcPr>
            <w:tcW w:w="4230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خلايا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برنشيمية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،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حية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،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مسطحة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،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(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خلايا البشرة الخارجية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)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،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في الأجزاء غير الخشبية . خلايا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برنشيمية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،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ميتة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،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مسطحة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،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(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خلايا فلينية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)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في الأجزاء الخشبية</w:t>
            </w:r>
          </w:p>
        </w:tc>
        <w:tc>
          <w:tcPr>
            <w:tcW w:w="872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  <w:lang w:bidi="ar-AE"/>
              </w:rPr>
              <w:t>نسيج البشرة</w:t>
            </w:r>
          </w:p>
        </w:tc>
      </w:tr>
      <w:tr w:rsidR="00773C1E" w:rsidRPr="00634DFF" w:rsidTr="00773C1E">
        <w:trPr>
          <w:jc w:val="center"/>
        </w:trPr>
        <w:tc>
          <w:tcPr>
            <w:tcW w:w="1619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الدعم و التخزين و عمليات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الأيض</w:t>
            </w:r>
            <w:proofErr w:type="spellEnd"/>
          </w:p>
        </w:tc>
        <w:tc>
          <w:tcPr>
            <w:tcW w:w="1677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الدعم و التخزين و عمليات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الأيض</w:t>
            </w:r>
            <w:proofErr w:type="spellEnd"/>
          </w:p>
        </w:tc>
        <w:tc>
          <w:tcPr>
            <w:tcW w:w="1439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الدعم و التخزين و علميات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الايض</w:t>
            </w:r>
            <w:proofErr w:type="spellEnd"/>
          </w:p>
        </w:tc>
        <w:tc>
          <w:tcPr>
            <w:tcW w:w="1796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ما بين نسيج البشرة و النسيج الوعائي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،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في أجزاء النباتات غير الخشبية .</w:t>
            </w:r>
          </w:p>
        </w:tc>
        <w:tc>
          <w:tcPr>
            <w:tcW w:w="4230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خلايا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برنشيمية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في معظمها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،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عادة مع بعض خلايا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كولنشيمية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و قليل من خلايا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الإسكليرنشيمية</w:t>
            </w:r>
            <w:proofErr w:type="spellEnd"/>
          </w:p>
        </w:tc>
        <w:tc>
          <w:tcPr>
            <w:tcW w:w="872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  <w:lang w:bidi="ar-AE"/>
              </w:rPr>
              <w:t>النسيج الأساسي</w:t>
            </w:r>
          </w:p>
        </w:tc>
      </w:tr>
      <w:tr w:rsidR="00773C1E" w:rsidRPr="00634DFF" w:rsidTr="00773C1E">
        <w:trPr>
          <w:trHeight w:val="665"/>
          <w:jc w:val="center"/>
        </w:trPr>
        <w:tc>
          <w:tcPr>
            <w:tcW w:w="1619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النقل و الدعم</w:t>
            </w:r>
          </w:p>
        </w:tc>
        <w:tc>
          <w:tcPr>
            <w:tcW w:w="1677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النقل و الدعم</w:t>
            </w:r>
          </w:p>
        </w:tc>
        <w:tc>
          <w:tcPr>
            <w:tcW w:w="1439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النقل و الدعم ينقل الماء و المواد و الأملاح</w:t>
            </w:r>
          </w:p>
        </w:tc>
        <w:tc>
          <w:tcPr>
            <w:tcW w:w="1796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أنابيب عبر النبات</w:t>
            </w:r>
          </w:p>
        </w:tc>
        <w:tc>
          <w:tcPr>
            <w:tcW w:w="4230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خلايا مستطيلة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–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نسيج خشبي ميت ولحاء حي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،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كذلك خلايا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برنشيمية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و خلايا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إسكليرنشيمية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(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ألياف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)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مثل : القنب و الكتان . يحيط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بها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نسيج الأساسي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.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وظيفة النسيج الخشبي : الدعم للنبات , وظيفة النسيج اللحائي : ينقل المركبات العضوية </w:t>
            </w:r>
            <w:proofErr w:type="spellStart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>–</w:t>
            </w:r>
            <w:proofErr w:type="spellEnd"/>
            <w:r w:rsidRPr="00634DFF"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AE"/>
              </w:rPr>
              <w:t xml:space="preserve"> و بعض الاملاح .</w:t>
            </w:r>
          </w:p>
        </w:tc>
        <w:tc>
          <w:tcPr>
            <w:tcW w:w="872" w:type="dxa"/>
            <w:vAlign w:val="center"/>
          </w:tcPr>
          <w:p w:rsidR="00634DFF" w:rsidRPr="00634DFF" w:rsidRDefault="00634DFF" w:rsidP="00634DFF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lang w:bidi="ar-AE"/>
              </w:rPr>
            </w:pPr>
            <w:r w:rsidRPr="00634DFF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  <w:lang w:bidi="ar-AE"/>
              </w:rPr>
              <w:t>النسيج الوعائي</w:t>
            </w:r>
          </w:p>
        </w:tc>
      </w:tr>
    </w:tbl>
    <w:p w:rsidR="00773C1E" w:rsidRDefault="00773C1E" w:rsidP="00773C1E">
      <w:pPr>
        <w:bidi/>
        <w:rPr>
          <w:b/>
          <w:bCs/>
          <w:sz w:val="28"/>
          <w:szCs w:val="28"/>
          <w:rtl/>
          <w:lang w:val="en-GB" w:bidi="ar-AE"/>
        </w:rPr>
      </w:pPr>
      <w:r w:rsidRPr="00773C1E">
        <w:rPr>
          <w:b/>
          <w:bCs/>
          <w:color w:val="0000FF"/>
          <w:sz w:val="28"/>
          <w:szCs w:val="28"/>
          <w:rtl/>
          <w:lang w:bidi="ar-AE"/>
        </w:rPr>
        <w:lastRenderedPageBreak/>
        <w:t>الأنسجة النباتية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: </w:t>
      </w:r>
      <w:r w:rsidRPr="00773C1E">
        <w:rPr>
          <w:b/>
          <w:bCs/>
          <w:sz w:val="28"/>
          <w:szCs w:val="28"/>
          <w:rtl/>
          <w:lang w:bidi="ar-AE"/>
        </w:rPr>
        <w:t>مجموعة من الخلايا تعمل معاً على تنفيذ وظيفة محددة</w:t>
      </w:r>
      <w:r w:rsidRPr="00773C1E">
        <w:rPr>
          <w:b/>
          <w:bCs/>
          <w:sz w:val="28"/>
          <w:szCs w:val="28"/>
          <w:lang w:val="en-GB" w:bidi="ar-AE"/>
        </w:rPr>
        <w:t xml:space="preserve"> </w:t>
      </w:r>
    </w:p>
    <w:p w:rsidR="00773C1E" w:rsidRDefault="00773C1E" w:rsidP="00773C1E">
      <w:pPr>
        <w:pStyle w:val="a3"/>
        <w:numPr>
          <w:ilvl w:val="0"/>
          <w:numId w:val="9"/>
        </w:numPr>
        <w:bidi/>
        <w:rPr>
          <w:b/>
          <w:bCs/>
          <w:color w:val="FF0000"/>
          <w:sz w:val="28"/>
          <w:szCs w:val="28"/>
          <w:lang w:bidi="ar-AE"/>
        </w:rPr>
      </w:pPr>
      <w:r w:rsidRPr="00773C1E"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نسيج البشرة </w:t>
      </w:r>
    </w:p>
    <w:p w:rsidR="00773C1E" w:rsidRPr="00773C1E" w:rsidRDefault="00773C1E" w:rsidP="00773C1E">
      <w:pPr>
        <w:bidi/>
        <w:ind w:left="360"/>
        <w:rPr>
          <w:b/>
          <w:bCs/>
          <w:color w:val="FF0000"/>
          <w:sz w:val="28"/>
          <w:szCs w:val="28"/>
          <w:lang w:bidi="ar-AE"/>
        </w:rPr>
      </w:pPr>
      <w:proofErr w:type="spellStart"/>
      <w:r w:rsidRPr="00773C1E">
        <w:rPr>
          <w:b/>
          <w:bCs/>
          <w:color w:val="FF0000"/>
          <w:sz w:val="28"/>
          <w:szCs w:val="28"/>
          <w:u w:val="single"/>
          <w:rtl/>
          <w:lang w:bidi="ar-AE"/>
        </w:rPr>
        <w:t>#</w:t>
      </w:r>
      <w:proofErr w:type="spellEnd"/>
      <w:r w:rsidRPr="00773C1E">
        <w:rPr>
          <w:b/>
          <w:bCs/>
          <w:color w:val="FF0000"/>
          <w:sz w:val="28"/>
          <w:szCs w:val="28"/>
          <w:u w:val="single"/>
          <w:rtl/>
          <w:lang w:bidi="ar-AE"/>
        </w:rPr>
        <w:t xml:space="preserve"> نوع الخلايا المكونة له</w:t>
      </w:r>
      <w:r w:rsidRPr="00773C1E">
        <w:rPr>
          <w:b/>
          <w:bCs/>
          <w:color w:val="FF0000"/>
          <w:sz w:val="28"/>
          <w:szCs w:val="28"/>
          <w:rtl/>
          <w:lang w:bidi="ar-AE"/>
        </w:rPr>
        <w:t xml:space="preserve">: </w:t>
      </w:r>
    </w:p>
    <w:p w:rsidR="00773C1E" w:rsidRPr="00773C1E" w:rsidRDefault="00773C1E" w:rsidP="00773C1E">
      <w:pPr>
        <w:bidi/>
        <w:ind w:left="360"/>
        <w:rPr>
          <w:b/>
          <w:bCs/>
          <w:sz w:val="28"/>
          <w:szCs w:val="28"/>
          <w:lang w:bidi="ar-AE"/>
        </w:rPr>
      </w:pPr>
      <w:r w:rsidRPr="00BC14B2">
        <w:rPr>
          <w:b/>
          <w:bCs/>
          <w:color w:val="0070C0"/>
          <w:sz w:val="28"/>
          <w:szCs w:val="28"/>
          <w:rtl/>
          <w:lang w:bidi="ar-AE"/>
        </w:rPr>
        <w:t>الاجزاء الغير الخشبية</w:t>
      </w:r>
      <w:r w:rsidR="00BC14B2" w:rsidRPr="00BC14B2">
        <w:rPr>
          <w:rFonts w:hint="cs"/>
          <w:b/>
          <w:bCs/>
          <w:color w:val="0070C0"/>
          <w:sz w:val="28"/>
          <w:szCs w:val="28"/>
          <w:rtl/>
          <w:lang w:bidi="ar-AE"/>
        </w:rPr>
        <w:t xml:space="preserve"> </w:t>
      </w:r>
      <w:proofErr w:type="spellStart"/>
      <w:r w:rsidRPr="00BC14B2">
        <w:rPr>
          <w:b/>
          <w:bCs/>
          <w:color w:val="0070C0"/>
          <w:sz w:val="28"/>
          <w:szCs w:val="28"/>
          <w:rtl/>
          <w:lang w:bidi="ar-AE"/>
        </w:rPr>
        <w:t>:</w:t>
      </w:r>
      <w:proofErr w:type="spellEnd"/>
      <w:r w:rsidR="00BC14B2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773C1E">
        <w:rPr>
          <w:b/>
          <w:bCs/>
          <w:sz w:val="28"/>
          <w:szCs w:val="28"/>
          <w:rtl/>
          <w:lang w:bidi="ar-AE"/>
        </w:rPr>
        <w:t xml:space="preserve">خلايا </w:t>
      </w:r>
      <w:proofErr w:type="spellStart"/>
      <w:r w:rsidRPr="00773C1E">
        <w:rPr>
          <w:b/>
          <w:bCs/>
          <w:sz w:val="28"/>
          <w:szCs w:val="28"/>
          <w:rtl/>
          <w:lang w:bidi="ar-AE"/>
        </w:rPr>
        <w:t>برنشيمية</w:t>
      </w:r>
      <w:proofErr w:type="spellEnd"/>
      <w:r w:rsidRPr="00773C1E">
        <w:rPr>
          <w:b/>
          <w:bCs/>
          <w:sz w:val="28"/>
          <w:szCs w:val="28"/>
          <w:rtl/>
          <w:lang w:bidi="ar-AE"/>
        </w:rPr>
        <w:t xml:space="preserve"> حية</w:t>
      </w:r>
    </w:p>
    <w:p w:rsidR="00773C1E" w:rsidRPr="00773C1E" w:rsidRDefault="00773C1E" w:rsidP="00773C1E">
      <w:pPr>
        <w:bidi/>
        <w:ind w:left="360"/>
        <w:rPr>
          <w:b/>
          <w:bCs/>
          <w:sz w:val="28"/>
          <w:szCs w:val="28"/>
          <w:lang w:bidi="ar-AE"/>
        </w:rPr>
      </w:pPr>
      <w:r w:rsidRPr="00BC14B2">
        <w:rPr>
          <w:b/>
          <w:bCs/>
          <w:color w:val="0070C0"/>
          <w:sz w:val="28"/>
          <w:szCs w:val="28"/>
          <w:rtl/>
          <w:lang w:bidi="ar-AE"/>
        </w:rPr>
        <w:t>الاجزاء الخشبية</w:t>
      </w:r>
      <w:r w:rsidR="00BC14B2" w:rsidRPr="00BC14B2">
        <w:rPr>
          <w:rFonts w:hint="cs"/>
          <w:b/>
          <w:bCs/>
          <w:color w:val="0070C0"/>
          <w:sz w:val="28"/>
          <w:szCs w:val="28"/>
          <w:rtl/>
          <w:lang w:bidi="ar-AE"/>
        </w:rPr>
        <w:t xml:space="preserve"> </w:t>
      </w:r>
      <w:proofErr w:type="spellStart"/>
      <w:r w:rsidRPr="00BC14B2">
        <w:rPr>
          <w:b/>
          <w:bCs/>
          <w:color w:val="0070C0"/>
          <w:sz w:val="28"/>
          <w:szCs w:val="28"/>
          <w:rtl/>
          <w:lang w:bidi="ar-AE"/>
        </w:rPr>
        <w:t>:</w:t>
      </w:r>
      <w:proofErr w:type="spellEnd"/>
      <w:r w:rsidR="00BC14B2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773C1E">
        <w:rPr>
          <w:b/>
          <w:bCs/>
          <w:sz w:val="28"/>
          <w:szCs w:val="28"/>
          <w:rtl/>
          <w:lang w:bidi="ar-AE"/>
        </w:rPr>
        <w:t xml:space="preserve">خلايا </w:t>
      </w:r>
      <w:proofErr w:type="spellStart"/>
      <w:r w:rsidRPr="00773C1E">
        <w:rPr>
          <w:b/>
          <w:bCs/>
          <w:sz w:val="28"/>
          <w:szCs w:val="28"/>
          <w:rtl/>
          <w:lang w:bidi="ar-AE"/>
        </w:rPr>
        <w:t>برنشيمية</w:t>
      </w:r>
      <w:proofErr w:type="spellEnd"/>
      <w:r w:rsidRPr="00773C1E">
        <w:rPr>
          <w:b/>
          <w:bCs/>
          <w:sz w:val="28"/>
          <w:szCs w:val="28"/>
          <w:rtl/>
          <w:lang w:bidi="ar-AE"/>
        </w:rPr>
        <w:t xml:space="preserve"> ميتة تستبدل بالفلين.</w:t>
      </w:r>
    </w:p>
    <w:p w:rsidR="00773C1E" w:rsidRPr="00773C1E" w:rsidRDefault="00773C1E" w:rsidP="00773C1E">
      <w:pPr>
        <w:bidi/>
        <w:ind w:left="360"/>
        <w:rPr>
          <w:b/>
          <w:bCs/>
          <w:color w:val="FF0000"/>
          <w:sz w:val="28"/>
          <w:szCs w:val="28"/>
          <w:lang w:bidi="ar-AE"/>
        </w:rPr>
      </w:pPr>
      <w:proofErr w:type="spellStart"/>
      <w:r w:rsidRPr="00773C1E">
        <w:rPr>
          <w:b/>
          <w:bCs/>
          <w:color w:val="FF0000"/>
          <w:sz w:val="28"/>
          <w:szCs w:val="28"/>
          <w:u w:val="single"/>
          <w:rtl/>
          <w:lang w:bidi="ar-AE"/>
        </w:rPr>
        <w:t>#</w:t>
      </w:r>
      <w:proofErr w:type="spellEnd"/>
      <w:r w:rsidRPr="00773C1E">
        <w:rPr>
          <w:b/>
          <w:bCs/>
          <w:color w:val="FF0000"/>
          <w:sz w:val="28"/>
          <w:szCs w:val="28"/>
          <w:u w:val="single"/>
          <w:rtl/>
          <w:lang w:bidi="ar-AE"/>
        </w:rPr>
        <w:t xml:space="preserve"> الموقع</w:t>
      </w:r>
      <w:r w:rsidRPr="00773C1E">
        <w:rPr>
          <w:b/>
          <w:bCs/>
          <w:color w:val="FF0000"/>
          <w:sz w:val="28"/>
          <w:szCs w:val="28"/>
          <w:rtl/>
          <w:lang w:bidi="ar-AE"/>
        </w:rPr>
        <w:t xml:space="preserve">: </w:t>
      </w:r>
    </w:p>
    <w:p w:rsidR="00773C1E" w:rsidRPr="00773C1E" w:rsidRDefault="00773C1E" w:rsidP="00773C1E">
      <w:pPr>
        <w:bidi/>
        <w:ind w:left="360"/>
        <w:rPr>
          <w:b/>
          <w:bCs/>
          <w:sz w:val="28"/>
          <w:szCs w:val="28"/>
          <w:lang w:bidi="ar-AE"/>
        </w:rPr>
      </w:pPr>
      <w:r w:rsidRPr="00773C1E">
        <w:rPr>
          <w:b/>
          <w:bCs/>
          <w:sz w:val="28"/>
          <w:szCs w:val="28"/>
          <w:rtl/>
          <w:lang w:bidi="ar-AE"/>
        </w:rPr>
        <w:t>هو الغطاء الخارجي للنبات أي الطبقات الخارجية للخلايا.</w:t>
      </w:r>
    </w:p>
    <w:p w:rsidR="00773C1E" w:rsidRPr="00773C1E" w:rsidRDefault="00773C1E" w:rsidP="00773C1E">
      <w:pPr>
        <w:bidi/>
        <w:ind w:left="360"/>
        <w:rPr>
          <w:b/>
          <w:bCs/>
          <w:sz w:val="28"/>
          <w:szCs w:val="28"/>
          <w:lang w:bidi="ar-AE"/>
        </w:rPr>
      </w:pPr>
      <w:r w:rsidRPr="00773C1E">
        <w:rPr>
          <w:b/>
          <w:bCs/>
          <w:sz w:val="28"/>
          <w:szCs w:val="28"/>
          <w:rtl/>
          <w:lang w:bidi="ar-AE"/>
        </w:rPr>
        <w:t xml:space="preserve">ويغلفه طبقة شمعية هي </w:t>
      </w:r>
      <w:proofErr w:type="spellStart"/>
      <w:r w:rsidRPr="00773C1E">
        <w:rPr>
          <w:b/>
          <w:bCs/>
          <w:sz w:val="28"/>
          <w:szCs w:val="28"/>
          <w:rtl/>
          <w:lang w:bidi="ar-AE"/>
        </w:rPr>
        <w:t>الكيوتيكل</w:t>
      </w:r>
      <w:proofErr w:type="spellEnd"/>
      <w:r w:rsidRPr="00773C1E">
        <w:rPr>
          <w:b/>
          <w:bCs/>
          <w:sz w:val="28"/>
          <w:szCs w:val="28"/>
          <w:rtl/>
          <w:lang w:bidi="ar-AE"/>
        </w:rPr>
        <w:t xml:space="preserve">. </w:t>
      </w:r>
    </w:p>
    <w:p w:rsidR="00773C1E" w:rsidRPr="00773C1E" w:rsidRDefault="00773C1E" w:rsidP="00773C1E">
      <w:pPr>
        <w:bidi/>
        <w:ind w:left="360"/>
        <w:rPr>
          <w:b/>
          <w:bCs/>
          <w:color w:val="FF0000"/>
          <w:sz w:val="28"/>
          <w:szCs w:val="28"/>
          <w:lang w:bidi="ar-AE"/>
        </w:rPr>
      </w:pPr>
      <w:r w:rsidRPr="00773C1E">
        <w:rPr>
          <w:b/>
          <w:bCs/>
          <w:color w:val="FF0000"/>
          <w:sz w:val="28"/>
          <w:szCs w:val="28"/>
          <w:rtl/>
          <w:lang w:bidi="ar-AE"/>
        </w:rPr>
        <w:t>#</w:t>
      </w:r>
      <w:r w:rsidRPr="00773C1E">
        <w:rPr>
          <w:b/>
          <w:bCs/>
          <w:color w:val="FF0000"/>
          <w:sz w:val="28"/>
          <w:szCs w:val="28"/>
          <w:u w:val="single"/>
          <w:rtl/>
          <w:lang w:bidi="ar-AE"/>
        </w:rPr>
        <w:t xml:space="preserve">الوظيفة: </w:t>
      </w:r>
    </w:p>
    <w:p w:rsidR="00773C1E" w:rsidRPr="00773C1E" w:rsidRDefault="00773C1E" w:rsidP="00773C1E">
      <w:pPr>
        <w:bidi/>
        <w:ind w:left="360"/>
        <w:rPr>
          <w:b/>
          <w:bCs/>
          <w:sz w:val="28"/>
          <w:szCs w:val="28"/>
          <w:lang w:bidi="ar-AE"/>
        </w:rPr>
      </w:pPr>
      <w:r w:rsidRPr="00BC14B2">
        <w:rPr>
          <w:b/>
          <w:bCs/>
          <w:color w:val="0070C0"/>
          <w:sz w:val="28"/>
          <w:szCs w:val="28"/>
          <w:rtl/>
          <w:lang w:bidi="ar-AE"/>
        </w:rPr>
        <w:t>في الجذور</w:t>
      </w:r>
      <w:r w:rsidRPr="00BC14B2">
        <w:rPr>
          <w:rFonts w:hint="cs"/>
          <w:b/>
          <w:bCs/>
          <w:color w:val="0070C0"/>
          <w:sz w:val="28"/>
          <w:szCs w:val="28"/>
          <w:rtl/>
          <w:lang w:bidi="ar-AE"/>
        </w:rPr>
        <w:t xml:space="preserve"> </w:t>
      </w:r>
      <w:r w:rsidRPr="00BC14B2">
        <w:rPr>
          <w:b/>
          <w:bCs/>
          <w:color w:val="0070C0"/>
          <w:sz w:val="28"/>
          <w:szCs w:val="28"/>
          <w:rtl/>
          <w:lang w:bidi="ar-AE"/>
        </w:rPr>
        <w:t>:</w:t>
      </w:r>
      <w:r w:rsidRPr="00773C1E">
        <w:rPr>
          <w:b/>
          <w:bCs/>
          <w:sz w:val="28"/>
          <w:szCs w:val="28"/>
          <w:rtl/>
          <w:lang w:bidi="ar-AE"/>
        </w:rPr>
        <w:t xml:space="preserve"> الامتصاص و الحماية </w:t>
      </w:r>
    </w:p>
    <w:p w:rsidR="00773C1E" w:rsidRPr="00773C1E" w:rsidRDefault="00773C1E" w:rsidP="00773C1E">
      <w:pPr>
        <w:bidi/>
        <w:ind w:left="360"/>
        <w:rPr>
          <w:b/>
          <w:bCs/>
          <w:sz w:val="28"/>
          <w:szCs w:val="28"/>
          <w:lang w:bidi="ar-AE"/>
        </w:rPr>
      </w:pPr>
      <w:r w:rsidRPr="00BC14B2">
        <w:rPr>
          <w:b/>
          <w:bCs/>
          <w:color w:val="0070C0"/>
          <w:sz w:val="28"/>
          <w:szCs w:val="28"/>
          <w:rtl/>
          <w:lang w:bidi="ar-AE"/>
        </w:rPr>
        <w:t>في الساق</w:t>
      </w:r>
      <w:r w:rsidRPr="00BC14B2">
        <w:rPr>
          <w:rFonts w:hint="cs"/>
          <w:b/>
          <w:bCs/>
          <w:color w:val="0070C0"/>
          <w:sz w:val="28"/>
          <w:szCs w:val="28"/>
          <w:rtl/>
          <w:lang w:bidi="ar-AE"/>
        </w:rPr>
        <w:t xml:space="preserve"> </w:t>
      </w:r>
      <w:r w:rsidRPr="00BC14B2">
        <w:rPr>
          <w:b/>
          <w:bCs/>
          <w:color w:val="0070C0"/>
          <w:sz w:val="28"/>
          <w:szCs w:val="28"/>
          <w:rtl/>
          <w:lang w:bidi="ar-AE"/>
        </w:rPr>
        <w:t>: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b/>
          <w:bCs/>
          <w:sz w:val="28"/>
          <w:szCs w:val="28"/>
          <w:rtl/>
          <w:lang w:bidi="ar-AE"/>
        </w:rPr>
        <w:t>تبادل الغازات</w:t>
      </w:r>
      <w:r w:rsidRPr="00773C1E">
        <w:rPr>
          <w:b/>
          <w:bCs/>
          <w:sz w:val="28"/>
          <w:szCs w:val="28"/>
          <w:rtl/>
          <w:lang w:bidi="ar-AE"/>
        </w:rPr>
        <w:t xml:space="preserve"> والحماية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773C1E">
        <w:rPr>
          <w:b/>
          <w:bCs/>
          <w:sz w:val="28"/>
          <w:szCs w:val="28"/>
          <w:rtl/>
          <w:lang w:bidi="ar-AE"/>
        </w:rPr>
        <w:t>(</w:t>
      </w:r>
      <w:proofErr w:type="spellEnd"/>
      <w:r w:rsidRPr="00773C1E">
        <w:rPr>
          <w:b/>
          <w:bCs/>
          <w:sz w:val="28"/>
          <w:szCs w:val="28"/>
          <w:rtl/>
          <w:lang w:bidi="ar-AE"/>
        </w:rPr>
        <w:t xml:space="preserve"> الثغور</w:t>
      </w:r>
      <w:proofErr w:type="spellStart"/>
      <w:r w:rsidRPr="00773C1E">
        <w:rPr>
          <w:b/>
          <w:bCs/>
          <w:sz w:val="28"/>
          <w:szCs w:val="28"/>
          <w:rtl/>
          <w:lang w:bidi="ar-AE"/>
        </w:rPr>
        <w:t>)</w:t>
      </w:r>
      <w:proofErr w:type="spellEnd"/>
      <w:r w:rsidRPr="00773C1E">
        <w:rPr>
          <w:b/>
          <w:bCs/>
          <w:sz w:val="28"/>
          <w:szCs w:val="28"/>
          <w:rtl/>
          <w:lang w:bidi="ar-AE"/>
        </w:rPr>
        <w:t xml:space="preserve"> </w:t>
      </w:r>
    </w:p>
    <w:p w:rsidR="00773C1E" w:rsidRDefault="00773C1E" w:rsidP="00773C1E">
      <w:pPr>
        <w:bidi/>
        <w:ind w:left="360"/>
        <w:rPr>
          <w:b/>
          <w:bCs/>
          <w:sz w:val="28"/>
          <w:szCs w:val="28"/>
          <w:rtl/>
          <w:lang w:bidi="ar-AE"/>
        </w:rPr>
      </w:pPr>
      <w:r w:rsidRPr="00BC14B2">
        <w:rPr>
          <w:b/>
          <w:bCs/>
          <w:color w:val="0070C0"/>
          <w:sz w:val="28"/>
          <w:szCs w:val="28"/>
          <w:rtl/>
          <w:lang w:bidi="ar-AE"/>
        </w:rPr>
        <w:t>في الاوراق</w:t>
      </w:r>
      <w:r w:rsidRPr="00BC14B2">
        <w:rPr>
          <w:rFonts w:hint="cs"/>
          <w:b/>
          <w:bCs/>
          <w:color w:val="0070C0"/>
          <w:sz w:val="28"/>
          <w:szCs w:val="28"/>
          <w:rtl/>
          <w:lang w:bidi="ar-AE"/>
        </w:rPr>
        <w:t xml:space="preserve"> </w:t>
      </w:r>
      <w:r w:rsidRPr="00BC14B2">
        <w:rPr>
          <w:b/>
          <w:bCs/>
          <w:color w:val="0070C0"/>
          <w:sz w:val="28"/>
          <w:szCs w:val="28"/>
          <w:rtl/>
          <w:lang w:bidi="ar-AE"/>
        </w:rPr>
        <w:t>: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773C1E">
        <w:rPr>
          <w:b/>
          <w:bCs/>
          <w:sz w:val="28"/>
          <w:szCs w:val="28"/>
          <w:rtl/>
          <w:lang w:bidi="ar-AE"/>
        </w:rPr>
        <w:t>تبادل الغازات والحماية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773C1E">
        <w:rPr>
          <w:b/>
          <w:bCs/>
          <w:sz w:val="28"/>
          <w:szCs w:val="28"/>
          <w:rtl/>
          <w:lang w:bidi="ar-AE"/>
        </w:rPr>
        <w:t>(الثغور</w:t>
      </w:r>
      <w:proofErr w:type="spellStart"/>
      <w:r w:rsidRPr="00773C1E">
        <w:rPr>
          <w:b/>
          <w:bCs/>
          <w:sz w:val="28"/>
          <w:szCs w:val="28"/>
          <w:rtl/>
          <w:lang w:bidi="ar-AE"/>
        </w:rPr>
        <w:t>)</w:t>
      </w:r>
      <w:proofErr w:type="spellEnd"/>
    </w:p>
    <w:p w:rsidR="00773C1E" w:rsidRPr="00773C1E" w:rsidRDefault="00773C1E" w:rsidP="00773C1E">
      <w:pPr>
        <w:bidi/>
        <w:ind w:left="360"/>
        <w:rPr>
          <w:b/>
          <w:bCs/>
          <w:color w:val="FF0000"/>
          <w:sz w:val="28"/>
          <w:szCs w:val="28"/>
          <w:rtl/>
          <w:lang w:bidi="ar-AE"/>
        </w:rPr>
      </w:pPr>
    </w:p>
    <w:p w:rsidR="00773C1E" w:rsidRPr="00773C1E" w:rsidRDefault="00773C1E" w:rsidP="00773C1E">
      <w:pPr>
        <w:pStyle w:val="a3"/>
        <w:numPr>
          <w:ilvl w:val="0"/>
          <w:numId w:val="9"/>
        </w:numPr>
        <w:bidi/>
        <w:rPr>
          <w:b/>
          <w:bCs/>
          <w:color w:val="FF0000"/>
          <w:sz w:val="28"/>
          <w:szCs w:val="28"/>
          <w:lang w:bidi="ar-AE"/>
        </w:rPr>
      </w:pPr>
      <w:r w:rsidRPr="00773C1E">
        <w:rPr>
          <w:rFonts w:hint="cs"/>
          <w:b/>
          <w:bCs/>
          <w:color w:val="FF0000"/>
          <w:sz w:val="28"/>
          <w:szCs w:val="28"/>
          <w:rtl/>
          <w:lang w:val="en-GB" w:bidi="ar-AE"/>
        </w:rPr>
        <w:t xml:space="preserve">النسيج الأساسي </w:t>
      </w:r>
      <w:r w:rsidRPr="00773C1E">
        <w:rPr>
          <w:b/>
          <w:bCs/>
          <w:color w:val="FF0000"/>
          <w:sz w:val="28"/>
          <w:szCs w:val="28"/>
          <w:lang w:val="en-GB" w:bidi="ar-AE"/>
        </w:rPr>
        <w:t xml:space="preserve"> </w:t>
      </w:r>
    </w:p>
    <w:p w:rsidR="00773C1E" w:rsidRPr="00773C1E" w:rsidRDefault="00773C1E" w:rsidP="00773C1E">
      <w:pPr>
        <w:bidi/>
        <w:ind w:left="360"/>
        <w:rPr>
          <w:b/>
          <w:bCs/>
          <w:color w:val="FF0000"/>
          <w:sz w:val="28"/>
          <w:szCs w:val="28"/>
          <w:lang w:bidi="ar-AE"/>
        </w:rPr>
      </w:pPr>
      <w:proofErr w:type="spellStart"/>
      <w:r w:rsidRPr="00773C1E">
        <w:rPr>
          <w:b/>
          <w:bCs/>
          <w:color w:val="FF0000"/>
          <w:sz w:val="28"/>
          <w:szCs w:val="28"/>
          <w:u w:val="single"/>
          <w:rtl/>
          <w:lang w:bidi="ar-AE"/>
        </w:rPr>
        <w:t>#</w:t>
      </w:r>
      <w:proofErr w:type="spellEnd"/>
      <w:r w:rsidRPr="00773C1E">
        <w:rPr>
          <w:b/>
          <w:bCs/>
          <w:color w:val="FF0000"/>
          <w:sz w:val="28"/>
          <w:szCs w:val="28"/>
          <w:u w:val="single"/>
          <w:rtl/>
          <w:lang w:bidi="ar-AE"/>
        </w:rPr>
        <w:t xml:space="preserve"> نوع الخلايا المكونة له</w:t>
      </w:r>
      <w:r w:rsidRPr="00773C1E">
        <w:rPr>
          <w:b/>
          <w:bCs/>
          <w:color w:val="FF0000"/>
          <w:sz w:val="28"/>
          <w:szCs w:val="28"/>
          <w:rtl/>
          <w:lang w:bidi="ar-AE"/>
        </w:rPr>
        <w:t xml:space="preserve">: </w:t>
      </w:r>
    </w:p>
    <w:p w:rsidR="00773C1E" w:rsidRPr="00773C1E" w:rsidRDefault="00773C1E" w:rsidP="00773C1E">
      <w:pPr>
        <w:bidi/>
        <w:ind w:left="360"/>
        <w:rPr>
          <w:b/>
          <w:bCs/>
          <w:sz w:val="28"/>
          <w:szCs w:val="28"/>
          <w:lang w:bidi="ar-AE"/>
        </w:rPr>
      </w:pPr>
      <w:r w:rsidRPr="00773C1E">
        <w:rPr>
          <w:b/>
          <w:bCs/>
          <w:sz w:val="28"/>
          <w:szCs w:val="28"/>
          <w:rtl/>
          <w:lang w:bidi="ar-AE"/>
        </w:rPr>
        <w:t xml:space="preserve">يتكون من الثلاث أنواع للخلايا لكن معظمها </w:t>
      </w:r>
      <w:proofErr w:type="spellStart"/>
      <w:r w:rsidRPr="00773C1E">
        <w:rPr>
          <w:b/>
          <w:bCs/>
          <w:sz w:val="28"/>
          <w:szCs w:val="28"/>
          <w:rtl/>
          <w:lang w:bidi="ar-AE"/>
        </w:rPr>
        <w:t>برنشيمية</w:t>
      </w:r>
      <w:proofErr w:type="spellEnd"/>
      <w:r w:rsidRPr="00773C1E">
        <w:rPr>
          <w:b/>
          <w:bCs/>
          <w:sz w:val="28"/>
          <w:szCs w:val="28"/>
          <w:rtl/>
          <w:lang w:bidi="ar-AE"/>
        </w:rPr>
        <w:t xml:space="preserve"> و بعضها </w:t>
      </w:r>
      <w:proofErr w:type="spellStart"/>
      <w:r w:rsidRPr="00773C1E">
        <w:rPr>
          <w:b/>
          <w:bCs/>
          <w:sz w:val="28"/>
          <w:szCs w:val="28"/>
          <w:rtl/>
          <w:lang w:bidi="ar-AE"/>
        </w:rPr>
        <w:t>كولنشيمية</w:t>
      </w:r>
      <w:proofErr w:type="spellEnd"/>
      <w:r w:rsidRPr="00773C1E">
        <w:rPr>
          <w:b/>
          <w:bCs/>
          <w:sz w:val="28"/>
          <w:szCs w:val="28"/>
          <w:rtl/>
          <w:lang w:bidi="ar-AE"/>
        </w:rPr>
        <w:t xml:space="preserve"> والقليل  </w:t>
      </w:r>
      <w:proofErr w:type="spellStart"/>
      <w:r w:rsidRPr="00773C1E">
        <w:rPr>
          <w:b/>
          <w:bCs/>
          <w:sz w:val="28"/>
          <w:szCs w:val="28"/>
          <w:rtl/>
          <w:lang w:bidi="ar-AE"/>
        </w:rPr>
        <w:t>اسكليرنشيمية</w:t>
      </w:r>
      <w:proofErr w:type="spellEnd"/>
      <w:r w:rsidRPr="00773C1E">
        <w:rPr>
          <w:b/>
          <w:bCs/>
          <w:sz w:val="28"/>
          <w:szCs w:val="28"/>
          <w:rtl/>
          <w:lang w:bidi="ar-AE"/>
        </w:rPr>
        <w:t xml:space="preserve"> </w:t>
      </w:r>
    </w:p>
    <w:p w:rsidR="00773C1E" w:rsidRPr="00773C1E" w:rsidRDefault="00773C1E" w:rsidP="00773C1E">
      <w:pPr>
        <w:bidi/>
        <w:ind w:left="360"/>
        <w:rPr>
          <w:b/>
          <w:bCs/>
          <w:color w:val="FF0000"/>
          <w:sz w:val="28"/>
          <w:szCs w:val="28"/>
          <w:lang w:bidi="ar-AE"/>
        </w:rPr>
      </w:pPr>
      <w:proofErr w:type="spellStart"/>
      <w:r w:rsidRPr="00773C1E">
        <w:rPr>
          <w:b/>
          <w:bCs/>
          <w:color w:val="FF0000"/>
          <w:sz w:val="28"/>
          <w:szCs w:val="28"/>
          <w:rtl/>
          <w:lang w:bidi="ar-AE"/>
        </w:rPr>
        <w:t>#</w:t>
      </w:r>
      <w:proofErr w:type="spellEnd"/>
      <w:r w:rsidRPr="00773C1E">
        <w:rPr>
          <w:b/>
          <w:bCs/>
          <w:color w:val="FF0000"/>
          <w:sz w:val="28"/>
          <w:szCs w:val="28"/>
          <w:rtl/>
          <w:lang w:bidi="ar-AE"/>
        </w:rPr>
        <w:t xml:space="preserve"> </w:t>
      </w:r>
      <w:r w:rsidRPr="00773C1E">
        <w:rPr>
          <w:b/>
          <w:bCs/>
          <w:color w:val="FF0000"/>
          <w:sz w:val="28"/>
          <w:szCs w:val="28"/>
          <w:u w:val="single"/>
          <w:rtl/>
          <w:lang w:bidi="ar-AE"/>
        </w:rPr>
        <w:t>الموقع</w:t>
      </w:r>
      <w:r w:rsidRPr="00773C1E">
        <w:rPr>
          <w:b/>
          <w:bCs/>
          <w:color w:val="FF0000"/>
          <w:sz w:val="28"/>
          <w:szCs w:val="28"/>
          <w:rtl/>
          <w:lang w:bidi="ar-AE"/>
        </w:rPr>
        <w:t xml:space="preserve">: </w:t>
      </w:r>
    </w:p>
    <w:p w:rsidR="00773C1E" w:rsidRPr="00773C1E" w:rsidRDefault="00773C1E" w:rsidP="00773C1E">
      <w:pPr>
        <w:bidi/>
        <w:ind w:left="360"/>
        <w:rPr>
          <w:b/>
          <w:bCs/>
          <w:sz w:val="28"/>
          <w:szCs w:val="28"/>
          <w:lang w:bidi="ar-AE"/>
        </w:rPr>
      </w:pPr>
      <w:r w:rsidRPr="00773C1E">
        <w:rPr>
          <w:b/>
          <w:bCs/>
          <w:sz w:val="28"/>
          <w:szCs w:val="28"/>
          <w:rtl/>
          <w:lang w:bidi="ar-AE"/>
        </w:rPr>
        <w:t>في أجزاء النبات الغير خشبية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773C1E">
        <w:rPr>
          <w:b/>
          <w:bCs/>
          <w:sz w:val="28"/>
          <w:szCs w:val="28"/>
          <w:rtl/>
          <w:lang w:bidi="ar-AE"/>
        </w:rPr>
        <w:t>بين نسيج البشرة و النسيج الوعائي</w:t>
      </w:r>
    </w:p>
    <w:p w:rsidR="00773C1E" w:rsidRPr="00773C1E" w:rsidRDefault="00773C1E" w:rsidP="00773C1E">
      <w:pPr>
        <w:bidi/>
        <w:ind w:left="360"/>
        <w:rPr>
          <w:b/>
          <w:bCs/>
          <w:color w:val="FF0000"/>
          <w:sz w:val="28"/>
          <w:szCs w:val="28"/>
          <w:lang w:bidi="ar-AE"/>
        </w:rPr>
      </w:pPr>
      <w:r w:rsidRPr="00773C1E">
        <w:rPr>
          <w:b/>
          <w:bCs/>
          <w:color w:val="FF0000"/>
          <w:sz w:val="28"/>
          <w:szCs w:val="28"/>
          <w:u w:val="single"/>
          <w:rtl/>
          <w:lang w:bidi="ar-AE"/>
        </w:rPr>
        <w:t>#الوظيفة</w:t>
      </w:r>
      <w:r w:rsidRPr="00773C1E">
        <w:rPr>
          <w:b/>
          <w:bCs/>
          <w:color w:val="FF0000"/>
          <w:sz w:val="28"/>
          <w:szCs w:val="28"/>
          <w:rtl/>
          <w:lang w:bidi="ar-AE"/>
        </w:rPr>
        <w:t xml:space="preserve">: </w:t>
      </w:r>
    </w:p>
    <w:p w:rsidR="00773C1E" w:rsidRPr="00773C1E" w:rsidRDefault="00773C1E" w:rsidP="00773C1E">
      <w:pPr>
        <w:bidi/>
        <w:ind w:left="360"/>
        <w:rPr>
          <w:b/>
          <w:bCs/>
          <w:sz w:val="28"/>
          <w:szCs w:val="28"/>
          <w:lang w:bidi="ar-AE"/>
        </w:rPr>
      </w:pPr>
      <w:r w:rsidRPr="00BC14B2">
        <w:rPr>
          <w:b/>
          <w:bCs/>
          <w:color w:val="0070C0"/>
          <w:sz w:val="28"/>
          <w:szCs w:val="28"/>
          <w:rtl/>
          <w:lang w:bidi="ar-AE"/>
        </w:rPr>
        <w:t xml:space="preserve">في </w:t>
      </w:r>
      <w:proofErr w:type="spellStart"/>
      <w:r w:rsidRPr="00BC14B2">
        <w:rPr>
          <w:b/>
          <w:bCs/>
          <w:color w:val="0070C0"/>
          <w:sz w:val="28"/>
          <w:szCs w:val="28"/>
          <w:rtl/>
          <w:lang w:bidi="ar-AE"/>
        </w:rPr>
        <w:t>الجذور:</w:t>
      </w:r>
      <w:proofErr w:type="spellEnd"/>
      <w:r w:rsidRPr="00773C1E">
        <w:rPr>
          <w:b/>
          <w:bCs/>
          <w:sz w:val="28"/>
          <w:szCs w:val="28"/>
          <w:rtl/>
          <w:lang w:bidi="ar-AE"/>
        </w:rPr>
        <w:t xml:space="preserve"> الدعم و التخزين</w:t>
      </w:r>
    </w:p>
    <w:p w:rsidR="00773C1E" w:rsidRPr="00773C1E" w:rsidRDefault="00773C1E" w:rsidP="00773C1E">
      <w:pPr>
        <w:bidi/>
        <w:ind w:left="360"/>
        <w:rPr>
          <w:b/>
          <w:bCs/>
          <w:sz w:val="28"/>
          <w:szCs w:val="28"/>
          <w:lang w:bidi="ar-AE"/>
        </w:rPr>
      </w:pPr>
      <w:r w:rsidRPr="00BC14B2">
        <w:rPr>
          <w:b/>
          <w:bCs/>
          <w:color w:val="0070C0"/>
          <w:sz w:val="28"/>
          <w:szCs w:val="28"/>
          <w:rtl/>
          <w:lang w:bidi="ar-AE"/>
        </w:rPr>
        <w:t>في الساق:</w:t>
      </w:r>
      <w:r w:rsidRPr="00773C1E">
        <w:rPr>
          <w:b/>
          <w:bCs/>
          <w:sz w:val="28"/>
          <w:szCs w:val="28"/>
          <w:rtl/>
          <w:lang w:bidi="ar-AE"/>
        </w:rPr>
        <w:t>الدعم و التخزين</w:t>
      </w:r>
    </w:p>
    <w:p w:rsidR="00773C1E" w:rsidRPr="00773C1E" w:rsidRDefault="00773C1E" w:rsidP="00773C1E">
      <w:pPr>
        <w:bidi/>
        <w:ind w:left="360"/>
        <w:rPr>
          <w:b/>
          <w:bCs/>
          <w:sz w:val="28"/>
          <w:szCs w:val="28"/>
          <w:lang w:bidi="ar-AE"/>
        </w:rPr>
      </w:pPr>
      <w:r w:rsidRPr="00BC14B2">
        <w:rPr>
          <w:b/>
          <w:bCs/>
          <w:color w:val="0070C0"/>
          <w:sz w:val="28"/>
          <w:szCs w:val="28"/>
          <w:rtl/>
          <w:lang w:bidi="ar-AE"/>
        </w:rPr>
        <w:t>في الاوراق:</w:t>
      </w:r>
      <w:r w:rsidRPr="00773C1E">
        <w:rPr>
          <w:b/>
          <w:bCs/>
          <w:sz w:val="28"/>
          <w:szCs w:val="28"/>
          <w:rtl/>
          <w:lang w:bidi="ar-AE"/>
        </w:rPr>
        <w:t>الدعم و التخزين</w:t>
      </w:r>
    </w:p>
    <w:p w:rsidR="00773C1E" w:rsidRPr="00773C1E" w:rsidRDefault="00773C1E" w:rsidP="00773C1E">
      <w:pPr>
        <w:pStyle w:val="a3"/>
        <w:bidi/>
        <w:rPr>
          <w:b/>
          <w:bCs/>
          <w:color w:val="FF0000"/>
          <w:sz w:val="28"/>
          <w:szCs w:val="28"/>
          <w:lang w:bidi="ar-AE"/>
        </w:rPr>
      </w:pPr>
    </w:p>
    <w:p w:rsidR="00634DFF" w:rsidRPr="00773C1E" w:rsidRDefault="00773C1E" w:rsidP="00773C1E">
      <w:pPr>
        <w:pStyle w:val="a3"/>
        <w:numPr>
          <w:ilvl w:val="0"/>
          <w:numId w:val="9"/>
        </w:numPr>
        <w:bidi/>
        <w:rPr>
          <w:b/>
          <w:bCs/>
          <w:color w:val="FF0000"/>
          <w:sz w:val="28"/>
          <w:szCs w:val="28"/>
          <w:lang w:bidi="ar-AE"/>
        </w:rPr>
      </w:pPr>
      <w:r w:rsidRPr="00773C1E">
        <w:rPr>
          <w:rFonts w:hint="cs"/>
          <w:b/>
          <w:bCs/>
          <w:color w:val="FF0000"/>
          <w:sz w:val="28"/>
          <w:szCs w:val="28"/>
          <w:rtl/>
          <w:lang w:bidi="ar-AE"/>
        </w:rPr>
        <w:lastRenderedPageBreak/>
        <w:t xml:space="preserve">النسيج الوعائي </w:t>
      </w:r>
    </w:p>
    <w:p w:rsidR="00773C1E" w:rsidRPr="00773C1E" w:rsidRDefault="00773C1E" w:rsidP="00773C1E">
      <w:pPr>
        <w:bidi/>
        <w:ind w:left="360"/>
        <w:rPr>
          <w:b/>
          <w:bCs/>
          <w:color w:val="FF0000"/>
          <w:sz w:val="28"/>
          <w:szCs w:val="28"/>
          <w:lang w:bidi="ar-AE"/>
        </w:rPr>
      </w:pPr>
      <w:proofErr w:type="spellStart"/>
      <w:r w:rsidRPr="00773C1E">
        <w:rPr>
          <w:b/>
          <w:bCs/>
          <w:color w:val="FF0000"/>
          <w:sz w:val="28"/>
          <w:szCs w:val="28"/>
          <w:u w:val="single"/>
          <w:rtl/>
          <w:lang w:bidi="ar-AE"/>
        </w:rPr>
        <w:t>#</w:t>
      </w:r>
      <w:proofErr w:type="spellEnd"/>
      <w:r w:rsidRPr="00773C1E">
        <w:rPr>
          <w:b/>
          <w:bCs/>
          <w:color w:val="FF0000"/>
          <w:sz w:val="28"/>
          <w:szCs w:val="28"/>
          <w:u w:val="single"/>
          <w:rtl/>
          <w:lang w:bidi="ar-AE"/>
        </w:rPr>
        <w:t xml:space="preserve"> نوع الخلايا المكونة </w:t>
      </w:r>
    </w:p>
    <w:p w:rsidR="00773C1E" w:rsidRPr="00773C1E" w:rsidRDefault="00773C1E" w:rsidP="00BC14B2">
      <w:pPr>
        <w:bidi/>
        <w:ind w:left="360"/>
        <w:rPr>
          <w:b/>
          <w:bCs/>
          <w:sz w:val="28"/>
          <w:szCs w:val="28"/>
          <w:lang w:bidi="ar-AE"/>
        </w:rPr>
      </w:pPr>
      <w:r w:rsidRPr="00773C1E">
        <w:rPr>
          <w:b/>
          <w:bCs/>
          <w:sz w:val="28"/>
          <w:szCs w:val="28"/>
          <w:rtl/>
          <w:lang w:bidi="ar-AE"/>
        </w:rPr>
        <w:t>نسيج خشبي ميت و نسيج لحاء حي</w:t>
      </w:r>
      <w:r w:rsidR="00BC14B2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="00BC14B2">
        <w:rPr>
          <w:rFonts w:hint="cs"/>
          <w:b/>
          <w:bCs/>
          <w:sz w:val="28"/>
          <w:szCs w:val="28"/>
          <w:rtl/>
          <w:lang w:bidi="ar-AE"/>
        </w:rPr>
        <w:t>/</w:t>
      </w:r>
      <w:proofErr w:type="spellEnd"/>
      <w:r w:rsidR="00BC14B2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773C1E">
        <w:rPr>
          <w:b/>
          <w:bCs/>
          <w:sz w:val="28"/>
          <w:szCs w:val="28"/>
          <w:rtl/>
          <w:lang w:bidi="ar-AE"/>
        </w:rPr>
        <w:t xml:space="preserve">خلايا </w:t>
      </w:r>
      <w:proofErr w:type="spellStart"/>
      <w:r w:rsidRPr="00773C1E">
        <w:rPr>
          <w:b/>
          <w:bCs/>
          <w:sz w:val="28"/>
          <w:szCs w:val="28"/>
          <w:rtl/>
          <w:lang w:bidi="ar-AE"/>
        </w:rPr>
        <w:t>برنشيمية</w:t>
      </w:r>
      <w:proofErr w:type="spellEnd"/>
      <w:r w:rsidRPr="00773C1E">
        <w:rPr>
          <w:b/>
          <w:bCs/>
          <w:sz w:val="28"/>
          <w:szCs w:val="28"/>
          <w:rtl/>
          <w:lang w:bidi="ar-AE"/>
        </w:rPr>
        <w:t xml:space="preserve"> و </w:t>
      </w:r>
      <w:proofErr w:type="spellStart"/>
      <w:r w:rsidRPr="00773C1E">
        <w:rPr>
          <w:b/>
          <w:bCs/>
          <w:sz w:val="28"/>
          <w:szCs w:val="28"/>
          <w:rtl/>
          <w:lang w:bidi="ar-AE"/>
        </w:rPr>
        <w:t>اسكليرنشيمية</w:t>
      </w:r>
      <w:proofErr w:type="spellEnd"/>
      <w:r w:rsidRPr="00773C1E">
        <w:rPr>
          <w:b/>
          <w:bCs/>
          <w:sz w:val="28"/>
          <w:szCs w:val="28"/>
          <w:rtl/>
          <w:lang w:bidi="ar-AE"/>
        </w:rPr>
        <w:t xml:space="preserve"> </w:t>
      </w:r>
    </w:p>
    <w:p w:rsidR="00773C1E" w:rsidRPr="00773C1E" w:rsidRDefault="00773C1E" w:rsidP="00773C1E">
      <w:pPr>
        <w:bidi/>
        <w:ind w:left="360"/>
        <w:rPr>
          <w:b/>
          <w:bCs/>
          <w:color w:val="FF0000"/>
          <w:sz w:val="28"/>
          <w:szCs w:val="28"/>
          <w:lang w:bidi="ar-AE"/>
        </w:rPr>
      </w:pPr>
      <w:proofErr w:type="spellStart"/>
      <w:r w:rsidRPr="00773C1E">
        <w:rPr>
          <w:b/>
          <w:bCs/>
          <w:color w:val="FF0000"/>
          <w:sz w:val="28"/>
          <w:szCs w:val="28"/>
          <w:rtl/>
          <w:lang w:bidi="ar-AE"/>
        </w:rPr>
        <w:t>#</w:t>
      </w:r>
      <w:proofErr w:type="spellEnd"/>
      <w:r w:rsidRPr="00773C1E">
        <w:rPr>
          <w:b/>
          <w:bCs/>
          <w:color w:val="FF0000"/>
          <w:sz w:val="28"/>
          <w:szCs w:val="28"/>
          <w:rtl/>
          <w:lang w:bidi="ar-AE"/>
        </w:rPr>
        <w:t xml:space="preserve"> الموقع: </w:t>
      </w:r>
    </w:p>
    <w:p w:rsidR="00773C1E" w:rsidRPr="00773C1E" w:rsidRDefault="00773C1E" w:rsidP="00773C1E">
      <w:pPr>
        <w:bidi/>
        <w:ind w:left="360"/>
        <w:rPr>
          <w:b/>
          <w:bCs/>
          <w:sz w:val="28"/>
          <w:szCs w:val="28"/>
          <w:lang w:bidi="ar-AE"/>
        </w:rPr>
      </w:pPr>
      <w:r w:rsidRPr="00773C1E">
        <w:rPr>
          <w:b/>
          <w:bCs/>
          <w:sz w:val="28"/>
          <w:szCs w:val="28"/>
          <w:rtl/>
          <w:lang w:bidi="ar-AE"/>
        </w:rPr>
        <w:t>أنابيب عبر النبات</w:t>
      </w:r>
    </w:p>
    <w:p w:rsidR="00773C1E" w:rsidRPr="00773C1E" w:rsidRDefault="00773C1E" w:rsidP="00773C1E">
      <w:pPr>
        <w:bidi/>
        <w:ind w:left="360"/>
        <w:rPr>
          <w:b/>
          <w:bCs/>
          <w:color w:val="FF0000"/>
          <w:sz w:val="28"/>
          <w:szCs w:val="28"/>
          <w:lang w:bidi="ar-AE"/>
        </w:rPr>
      </w:pPr>
      <w:proofErr w:type="spellStart"/>
      <w:r w:rsidRPr="00773C1E">
        <w:rPr>
          <w:b/>
          <w:bCs/>
          <w:color w:val="FF0000"/>
          <w:sz w:val="28"/>
          <w:szCs w:val="28"/>
          <w:rtl/>
          <w:lang w:bidi="ar-AE"/>
        </w:rPr>
        <w:t>#</w:t>
      </w:r>
      <w:proofErr w:type="spellEnd"/>
      <w:r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 </w:t>
      </w:r>
      <w:r w:rsidRPr="00773C1E">
        <w:rPr>
          <w:b/>
          <w:bCs/>
          <w:color w:val="FF0000"/>
          <w:sz w:val="28"/>
          <w:szCs w:val="28"/>
          <w:rtl/>
          <w:lang w:bidi="ar-AE"/>
        </w:rPr>
        <w:t xml:space="preserve">الوظيفة: </w:t>
      </w:r>
    </w:p>
    <w:p w:rsidR="00773C1E" w:rsidRPr="00773C1E" w:rsidRDefault="00773C1E" w:rsidP="00773C1E">
      <w:pPr>
        <w:bidi/>
        <w:ind w:left="360"/>
        <w:rPr>
          <w:b/>
          <w:bCs/>
          <w:sz w:val="28"/>
          <w:szCs w:val="28"/>
          <w:lang w:bidi="ar-AE"/>
        </w:rPr>
      </w:pPr>
      <w:r w:rsidRPr="00BC14B2">
        <w:rPr>
          <w:b/>
          <w:bCs/>
          <w:color w:val="0070C0"/>
          <w:sz w:val="28"/>
          <w:szCs w:val="28"/>
          <w:rtl/>
          <w:lang w:bidi="ar-AE"/>
        </w:rPr>
        <w:t xml:space="preserve">في </w:t>
      </w:r>
      <w:proofErr w:type="spellStart"/>
      <w:r w:rsidRPr="00BC14B2">
        <w:rPr>
          <w:b/>
          <w:bCs/>
          <w:color w:val="0070C0"/>
          <w:sz w:val="28"/>
          <w:szCs w:val="28"/>
          <w:rtl/>
          <w:lang w:bidi="ar-AE"/>
        </w:rPr>
        <w:t>الجذور:</w:t>
      </w:r>
      <w:proofErr w:type="spellEnd"/>
      <w:r w:rsidRPr="00773C1E">
        <w:rPr>
          <w:b/>
          <w:bCs/>
          <w:sz w:val="28"/>
          <w:szCs w:val="28"/>
          <w:rtl/>
          <w:lang w:bidi="ar-AE"/>
        </w:rPr>
        <w:t xml:space="preserve"> النقل و الدعم</w:t>
      </w:r>
    </w:p>
    <w:p w:rsidR="00773C1E" w:rsidRPr="00773C1E" w:rsidRDefault="00773C1E" w:rsidP="002F6E25">
      <w:pPr>
        <w:bidi/>
        <w:ind w:left="360"/>
        <w:rPr>
          <w:b/>
          <w:bCs/>
          <w:sz w:val="28"/>
          <w:szCs w:val="28"/>
          <w:lang w:bidi="ar-AE"/>
        </w:rPr>
      </w:pPr>
      <w:r w:rsidRPr="00773C1E">
        <w:rPr>
          <w:b/>
          <w:bCs/>
          <w:sz w:val="28"/>
          <w:szCs w:val="28"/>
          <w:rtl/>
          <w:lang w:bidi="ar-AE"/>
        </w:rPr>
        <w:t xml:space="preserve"> </w:t>
      </w:r>
      <w:r w:rsidRPr="00BC14B2">
        <w:rPr>
          <w:b/>
          <w:bCs/>
          <w:color w:val="0070C0"/>
          <w:sz w:val="28"/>
          <w:szCs w:val="28"/>
          <w:rtl/>
          <w:lang w:bidi="ar-AE"/>
        </w:rPr>
        <w:t xml:space="preserve">في </w:t>
      </w:r>
      <w:proofErr w:type="spellStart"/>
      <w:r w:rsidRPr="00BC14B2">
        <w:rPr>
          <w:b/>
          <w:bCs/>
          <w:color w:val="0070C0"/>
          <w:sz w:val="28"/>
          <w:szCs w:val="28"/>
          <w:rtl/>
          <w:lang w:bidi="ar-AE"/>
        </w:rPr>
        <w:t>الساق:</w:t>
      </w:r>
      <w:proofErr w:type="spellEnd"/>
      <w:r w:rsidRPr="00773C1E">
        <w:rPr>
          <w:b/>
          <w:bCs/>
          <w:sz w:val="28"/>
          <w:szCs w:val="28"/>
          <w:rtl/>
          <w:lang w:bidi="ar-AE"/>
        </w:rPr>
        <w:t xml:space="preserve"> النقل و الدعم</w:t>
      </w:r>
    </w:p>
    <w:p w:rsidR="00773C1E" w:rsidRDefault="00773C1E" w:rsidP="00773C1E">
      <w:pPr>
        <w:bidi/>
        <w:ind w:left="360"/>
        <w:rPr>
          <w:b/>
          <w:bCs/>
          <w:sz w:val="28"/>
          <w:szCs w:val="28"/>
          <w:rtl/>
          <w:lang w:bidi="ar-AE"/>
        </w:rPr>
      </w:pPr>
      <w:r w:rsidRPr="00BC14B2">
        <w:rPr>
          <w:b/>
          <w:bCs/>
          <w:color w:val="0070C0"/>
          <w:sz w:val="28"/>
          <w:szCs w:val="28"/>
          <w:rtl/>
          <w:lang w:bidi="ar-AE"/>
        </w:rPr>
        <w:t xml:space="preserve">في </w:t>
      </w:r>
      <w:proofErr w:type="spellStart"/>
      <w:r w:rsidRPr="00BC14B2">
        <w:rPr>
          <w:b/>
          <w:bCs/>
          <w:color w:val="0070C0"/>
          <w:sz w:val="28"/>
          <w:szCs w:val="28"/>
          <w:rtl/>
          <w:lang w:bidi="ar-AE"/>
        </w:rPr>
        <w:t>الاوراق:</w:t>
      </w:r>
      <w:proofErr w:type="spellEnd"/>
      <w:r w:rsidRPr="00773C1E">
        <w:rPr>
          <w:b/>
          <w:bCs/>
          <w:sz w:val="28"/>
          <w:szCs w:val="28"/>
          <w:rtl/>
          <w:lang w:bidi="ar-AE"/>
        </w:rPr>
        <w:t xml:space="preserve"> النقل و الدعم</w:t>
      </w:r>
    </w:p>
    <w:p w:rsidR="00BC14B2" w:rsidRPr="00773C1E" w:rsidRDefault="00BC14B2" w:rsidP="00BC14B2">
      <w:pPr>
        <w:bidi/>
        <w:ind w:left="360"/>
        <w:rPr>
          <w:b/>
          <w:bCs/>
          <w:sz w:val="28"/>
          <w:szCs w:val="28"/>
          <w:lang w:bidi="ar-AE"/>
        </w:rPr>
      </w:pPr>
    </w:p>
    <w:p w:rsidR="00773C1E" w:rsidRPr="00773C1E" w:rsidRDefault="00CF7274" w:rsidP="00773C1E">
      <w:pPr>
        <w:pStyle w:val="a3"/>
        <w:bidi/>
        <w:rPr>
          <w:b/>
          <w:bCs/>
          <w:sz w:val="28"/>
          <w:szCs w:val="28"/>
          <w:lang w:bidi="ar-AE"/>
        </w:rPr>
      </w:pPr>
      <w:r>
        <w:rPr>
          <w:b/>
          <w:bCs/>
          <w:noProof/>
          <w:sz w:val="28"/>
          <w:szCs w:val="28"/>
        </w:rPr>
        <w:pict>
          <v:rect id="_x0000_s1028" style="position:absolute;left:0;text-align:left;margin-left:-41.25pt;margin-top:2.65pt;width:252pt;height:376.5pt;z-index:251659264">
            <v:textbox>
              <w:txbxContent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</w:pPr>
                  <w:r w:rsidRPr="00247447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>نسيج اللحاء</w:t>
                  </w:r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  <w:lang w:bidi="ar-AE"/>
                    </w:rPr>
                  </w:pPr>
                  <w:proofErr w:type="spellStart"/>
                  <w:r w:rsidRPr="00247447">
                    <w:rPr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>#</w:t>
                  </w:r>
                  <w:proofErr w:type="spellEnd"/>
                  <w:r w:rsidRPr="00247447">
                    <w:rPr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 xml:space="preserve"> وظيفته:</w:t>
                  </w:r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ينقل المركبات العضوية وبعض الأملاح إلى جميع أجزاء </w:t>
                  </w:r>
                  <w:proofErr w:type="spellStart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النيتة</w:t>
                  </w:r>
                  <w:proofErr w:type="spellEnd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.</w:t>
                  </w:r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proofErr w:type="spellStart"/>
                  <w:r w:rsidRPr="00247447">
                    <w:rPr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>#</w:t>
                  </w:r>
                  <w:proofErr w:type="spellEnd"/>
                  <w:r w:rsidRPr="00247447">
                    <w:rPr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 xml:space="preserve"> مكوناته:</w:t>
                  </w:r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1/أنابيب </w:t>
                  </w:r>
                  <w:proofErr w:type="spellStart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غربالية</w:t>
                  </w:r>
                  <w:proofErr w:type="spellEnd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 2/صفائح </w:t>
                  </w:r>
                  <w:proofErr w:type="spellStart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غربالية</w:t>
                  </w:r>
                  <w:proofErr w:type="spellEnd"/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3/</w:t>
                  </w:r>
                  <w:proofErr w:type="spellEnd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الخلية المرافقة  </w:t>
                  </w:r>
                  <w:proofErr w:type="spellStart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4/</w:t>
                  </w:r>
                  <w:proofErr w:type="spellEnd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ألياف</w:t>
                  </w:r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47447">
                    <w:rPr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 xml:space="preserve">الأنابيب </w:t>
                  </w:r>
                  <w:proofErr w:type="spellStart"/>
                  <w:r w:rsidRPr="00247447">
                    <w:rPr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>الغربالية</w:t>
                  </w:r>
                  <w:proofErr w:type="spellEnd"/>
                  <w:r w:rsidRPr="00247447">
                    <w:rPr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تتكون من خلايا </w:t>
                  </w:r>
                  <w:proofErr w:type="spellStart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برنشيمية</w:t>
                  </w:r>
                  <w:proofErr w:type="spellEnd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تصطف فوق بعضها البعض</w:t>
                  </w:r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47447">
                    <w:rPr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 xml:space="preserve">الصفائح </w:t>
                  </w:r>
                  <w:proofErr w:type="spellStart"/>
                  <w:r w:rsidRPr="00247447">
                    <w:rPr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>الغربالية</w:t>
                  </w:r>
                  <w:proofErr w:type="spellEnd"/>
                  <w:r w:rsidRPr="00247447">
                    <w:rPr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هي جدران مثقبة مستعرضة تسمح بمرور المركبات بين الأنابيب </w:t>
                  </w:r>
                  <w:proofErr w:type="spellStart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الغربالية</w:t>
                  </w:r>
                  <w:proofErr w:type="spellEnd"/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47447">
                    <w:rPr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 xml:space="preserve">الخلية المرافقة  </w:t>
                  </w:r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هي خلية </w:t>
                  </w:r>
                  <w:proofErr w:type="spellStart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برنشيمية</w:t>
                  </w:r>
                  <w:proofErr w:type="spellEnd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تقع بجوار  كل أنبوب غربالي وتسهم في عملية النقل.</w:t>
                  </w:r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47447">
                    <w:rPr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>الالياف</w:t>
                  </w:r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عبارة عن خلايا </w:t>
                  </w:r>
                  <w:proofErr w:type="spellStart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اسكليرنشيمية</w:t>
                  </w:r>
                  <w:proofErr w:type="spellEnd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لها أهمية تجارية مثل القنب و الكتان.</w:t>
                  </w:r>
                </w:p>
                <w:p w:rsidR="00247447" w:rsidRPr="00247447" w:rsidRDefault="00247447" w:rsidP="00247447">
                  <w:pPr>
                    <w:jc w:val="center"/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27" style="position:absolute;left:0;text-align:left;margin-left:228pt;margin-top:1.9pt;width:252pt;height:368.25pt;z-index:251658240">
            <v:textbox>
              <w:txbxContent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color w:val="FF0000"/>
                      <w:sz w:val="28"/>
                      <w:szCs w:val="28"/>
                      <w:rtl/>
                    </w:rPr>
                  </w:pPr>
                  <w:r w:rsidRPr="00247447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النسيج الخشبي</w:t>
                  </w:r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proofErr w:type="spellStart"/>
                  <w:r w:rsidRPr="00247447">
                    <w:rPr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>#</w:t>
                  </w:r>
                  <w:proofErr w:type="spellEnd"/>
                  <w:r w:rsidRPr="00247447">
                    <w:rPr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 xml:space="preserve"> وظيفته: </w:t>
                  </w:r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ينقل الماء والأملاح من الجذور صعوداً عبر النبتة.</w:t>
                  </w:r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يوفر الدعم للنبات.</w:t>
                  </w:r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proofErr w:type="spellStart"/>
                  <w:r w:rsidRPr="00247447">
                    <w:rPr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>#</w:t>
                  </w:r>
                  <w:proofErr w:type="spellEnd"/>
                  <w:r w:rsidRPr="00247447">
                    <w:rPr>
                      <w:b/>
                      <w:bCs/>
                      <w:color w:val="0070C0"/>
                      <w:sz w:val="28"/>
                      <w:szCs w:val="28"/>
                      <w:rtl/>
                      <w:lang w:bidi="ar-AE"/>
                    </w:rPr>
                    <w:t xml:space="preserve"> مكوناته: </w:t>
                  </w:r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1/</w:t>
                  </w:r>
                  <w:proofErr w:type="spellEnd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proofErr w:type="spellStart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القصيبات</w:t>
                  </w:r>
                  <w:proofErr w:type="spellEnd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   </w:t>
                  </w:r>
                  <w:proofErr w:type="spellStart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2/</w:t>
                  </w:r>
                  <w:proofErr w:type="spellEnd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الأوعية الخشبية</w:t>
                  </w:r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247447">
                    <w:rPr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>القصيبات</w:t>
                  </w:r>
                  <w:proofErr w:type="spellEnd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عبارة عن خلية </w:t>
                  </w:r>
                  <w:proofErr w:type="spellStart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اسكليرنشيمية</w:t>
                  </w:r>
                  <w:proofErr w:type="spellEnd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واحدة طويلة.</w:t>
                  </w:r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ينتقل الماء من </w:t>
                  </w:r>
                  <w:proofErr w:type="spellStart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قصيبة</w:t>
                  </w:r>
                  <w:proofErr w:type="spellEnd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لأخرى عبر النقر في الجدار الخلوي.</w:t>
                  </w:r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47447">
                    <w:rPr>
                      <w:b/>
                      <w:bCs/>
                      <w:color w:val="FF0000"/>
                      <w:sz w:val="28"/>
                      <w:szCs w:val="28"/>
                      <w:rtl/>
                      <w:lang w:bidi="ar-AE"/>
                    </w:rPr>
                    <w:t xml:space="preserve">الوعاء الخشبي </w:t>
                  </w:r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يتكون من خلايا </w:t>
                  </w:r>
                  <w:proofErr w:type="spellStart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اسكليرنشيمة</w:t>
                  </w:r>
                  <w:proofErr w:type="spellEnd"/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لها فتحات كبيرة عند الجدران العليا والسفلى.أو ليس لها جدران طرفية.</w:t>
                  </w:r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47447"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تصطف الخلايا على شكل أنابيب طويلة.</w:t>
                  </w:r>
                  <w:r w:rsidRPr="00247447">
                    <w:rPr>
                      <w:b/>
                      <w:bCs/>
                      <w:sz w:val="28"/>
                      <w:szCs w:val="28"/>
                      <w:lang w:val="en-GB"/>
                    </w:rPr>
                    <w:t xml:space="preserve"> </w:t>
                  </w:r>
                </w:p>
                <w:p w:rsidR="00247447" w:rsidRPr="00247447" w:rsidRDefault="00247447" w:rsidP="0024744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634DFF" w:rsidRPr="00634DFF" w:rsidRDefault="00634DFF" w:rsidP="00634DFF">
      <w:pPr>
        <w:pStyle w:val="a3"/>
        <w:bidi/>
        <w:rPr>
          <w:b/>
          <w:bCs/>
          <w:color w:val="FF0000"/>
          <w:sz w:val="28"/>
          <w:szCs w:val="28"/>
          <w:lang w:bidi="ar-AE"/>
        </w:rPr>
      </w:pPr>
    </w:p>
    <w:p w:rsidR="00634DFF" w:rsidRDefault="00634DFF" w:rsidP="00634DFF">
      <w:pPr>
        <w:bidi/>
        <w:rPr>
          <w:b/>
          <w:bCs/>
          <w:color w:val="0000FF"/>
          <w:sz w:val="28"/>
          <w:szCs w:val="28"/>
          <w:rtl/>
          <w:lang w:bidi="ar-AE"/>
        </w:rPr>
      </w:pPr>
    </w:p>
    <w:p w:rsidR="00634DFF" w:rsidRDefault="00634DFF" w:rsidP="00634DFF">
      <w:pPr>
        <w:bidi/>
        <w:rPr>
          <w:b/>
          <w:bCs/>
          <w:color w:val="0000FF"/>
          <w:sz w:val="28"/>
          <w:szCs w:val="28"/>
          <w:rtl/>
          <w:lang w:bidi="ar-AE"/>
        </w:rPr>
      </w:pPr>
    </w:p>
    <w:p w:rsidR="00634DFF" w:rsidRDefault="00634DFF" w:rsidP="00634DFF">
      <w:pPr>
        <w:bidi/>
        <w:rPr>
          <w:b/>
          <w:bCs/>
          <w:color w:val="0000FF"/>
          <w:sz w:val="28"/>
          <w:szCs w:val="28"/>
          <w:rtl/>
          <w:lang w:bidi="ar-AE"/>
        </w:rPr>
      </w:pPr>
    </w:p>
    <w:p w:rsidR="00634DFF" w:rsidRDefault="00634DFF" w:rsidP="00634DFF">
      <w:pPr>
        <w:bidi/>
        <w:rPr>
          <w:b/>
          <w:bCs/>
          <w:color w:val="0000FF"/>
          <w:sz w:val="28"/>
          <w:szCs w:val="28"/>
          <w:rtl/>
          <w:lang w:bidi="ar-AE"/>
        </w:rPr>
      </w:pPr>
    </w:p>
    <w:p w:rsidR="00634DFF" w:rsidRDefault="00634DFF" w:rsidP="00634DFF">
      <w:pPr>
        <w:bidi/>
        <w:rPr>
          <w:b/>
          <w:bCs/>
          <w:color w:val="0000FF"/>
          <w:sz w:val="28"/>
          <w:szCs w:val="28"/>
          <w:rtl/>
          <w:lang w:bidi="ar-AE"/>
        </w:rPr>
      </w:pPr>
    </w:p>
    <w:p w:rsidR="00634DFF" w:rsidRDefault="00634DFF" w:rsidP="00634DFF">
      <w:pPr>
        <w:bidi/>
        <w:rPr>
          <w:b/>
          <w:bCs/>
          <w:color w:val="0000FF"/>
          <w:sz w:val="28"/>
          <w:szCs w:val="28"/>
          <w:rtl/>
          <w:lang w:bidi="ar-AE"/>
        </w:rPr>
      </w:pPr>
    </w:p>
    <w:p w:rsidR="00634DFF" w:rsidRDefault="00634DFF" w:rsidP="00634DFF">
      <w:pPr>
        <w:bidi/>
        <w:rPr>
          <w:b/>
          <w:bCs/>
          <w:color w:val="0000FF"/>
          <w:sz w:val="28"/>
          <w:szCs w:val="28"/>
          <w:rtl/>
          <w:lang w:bidi="ar-AE"/>
        </w:rPr>
      </w:pPr>
    </w:p>
    <w:p w:rsidR="00634DFF" w:rsidRDefault="00634DFF" w:rsidP="00634DFF">
      <w:pPr>
        <w:bidi/>
        <w:rPr>
          <w:b/>
          <w:bCs/>
          <w:color w:val="0000FF"/>
          <w:sz w:val="28"/>
          <w:szCs w:val="28"/>
          <w:rtl/>
          <w:lang w:bidi="ar-AE"/>
        </w:rPr>
      </w:pPr>
    </w:p>
    <w:p w:rsidR="00634DFF" w:rsidRDefault="00634DFF" w:rsidP="00634DFF">
      <w:pPr>
        <w:bidi/>
        <w:rPr>
          <w:b/>
          <w:bCs/>
          <w:color w:val="0000FF"/>
          <w:sz w:val="28"/>
          <w:szCs w:val="28"/>
          <w:rtl/>
          <w:lang w:bidi="ar-AE"/>
        </w:rPr>
      </w:pPr>
    </w:p>
    <w:p w:rsidR="00634DFF" w:rsidRDefault="00634DFF" w:rsidP="00634DFF">
      <w:pPr>
        <w:bidi/>
        <w:rPr>
          <w:b/>
          <w:bCs/>
          <w:color w:val="0000FF"/>
          <w:sz w:val="28"/>
          <w:szCs w:val="28"/>
          <w:rtl/>
          <w:lang w:bidi="ar-AE"/>
        </w:rPr>
      </w:pPr>
    </w:p>
    <w:p w:rsidR="00634DFF" w:rsidRDefault="00634DFF" w:rsidP="00634DFF">
      <w:pPr>
        <w:bidi/>
        <w:rPr>
          <w:b/>
          <w:bCs/>
          <w:color w:val="0000FF"/>
          <w:sz w:val="28"/>
          <w:szCs w:val="28"/>
          <w:rtl/>
          <w:lang w:bidi="ar-AE"/>
        </w:rPr>
      </w:pPr>
    </w:p>
    <w:p w:rsidR="00634DFF" w:rsidRDefault="00BC14B2" w:rsidP="00BC14B2">
      <w:pPr>
        <w:bidi/>
        <w:rPr>
          <w:b/>
          <w:bCs/>
          <w:sz w:val="28"/>
          <w:szCs w:val="28"/>
          <w:rtl/>
          <w:lang w:bidi="ar-AE"/>
        </w:rPr>
      </w:pPr>
      <w:r w:rsidRPr="00BC14B2">
        <w:rPr>
          <w:b/>
          <w:bCs/>
          <w:color w:val="0000FF"/>
          <w:sz w:val="28"/>
          <w:szCs w:val="28"/>
          <w:rtl/>
          <w:lang w:bidi="ar-AE"/>
        </w:rPr>
        <w:lastRenderedPageBreak/>
        <w:t>الأنسجة المولدة</w:t>
      </w:r>
      <w:r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 : </w:t>
      </w:r>
      <w:r w:rsidRPr="00BC14B2">
        <w:rPr>
          <w:b/>
          <w:bCs/>
          <w:sz w:val="28"/>
          <w:szCs w:val="28"/>
          <w:rtl/>
          <w:lang w:bidi="ar-AE"/>
        </w:rPr>
        <w:t>مصدر نمو النبات حيث تنقسم فيها الخلايا باستمرار</w:t>
      </w:r>
      <w:r w:rsidRPr="00BC14B2">
        <w:rPr>
          <w:b/>
          <w:bCs/>
          <w:sz w:val="28"/>
          <w:szCs w:val="28"/>
          <w:lang w:val="en-GB" w:bidi="ar-AE"/>
        </w:rPr>
        <w:t xml:space="preserve"> </w:t>
      </w:r>
    </w:p>
    <w:p w:rsidR="00BC14B2" w:rsidRPr="00BC14B2" w:rsidRDefault="00BC14B2" w:rsidP="00BC14B2">
      <w:pPr>
        <w:bidi/>
        <w:rPr>
          <w:b/>
          <w:bCs/>
          <w:sz w:val="28"/>
          <w:szCs w:val="28"/>
          <w:rtl/>
          <w:lang w:bidi="ar-AE"/>
        </w:rPr>
      </w:pPr>
    </w:p>
    <w:p w:rsidR="00BC14B2" w:rsidRPr="00BC14B2" w:rsidRDefault="00BC14B2" w:rsidP="00BC14B2">
      <w:pPr>
        <w:bidi/>
        <w:rPr>
          <w:b/>
          <w:bCs/>
          <w:sz w:val="28"/>
          <w:szCs w:val="28"/>
          <w:lang w:bidi="ar-AE"/>
        </w:rPr>
      </w:pPr>
      <w:r w:rsidRPr="00BC14B2">
        <w:rPr>
          <w:b/>
          <w:bCs/>
          <w:color w:val="FF0000"/>
          <w:sz w:val="28"/>
          <w:szCs w:val="28"/>
          <w:rtl/>
          <w:lang w:bidi="ar-AE"/>
        </w:rPr>
        <w:t xml:space="preserve">أنواع الانسجة المولدة: </w:t>
      </w:r>
    </w:p>
    <w:p w:rsidR="00BC14B2" w:rsidRPr="00BC14B2" w:rsidRDefault="00BC14B2" w:rsidP="00BC14B2">
      <w:pPr>
        <w:bidi/>
        <w:rPr>
          <w:b/>
          <w:bCs/>
          <w:sz w:val="28"/>
          <w:szCs w:val="28"/>
          <w:lang w:bidi="ar-AE"/>
        </w:rPr>
      </w:pPr>
      <w:proofErr w:type="spellStart"/>
      <w:r w:rsidRPr="00BC14B2">
        <w:rPr>
          <w:b/>
          <w:bCs/>
          <w:sz w:val="28"/>
          <w:szCs w:val="28"/>
          <w:rtl/>
          <w:lang w:bidi="ar-AE"/>
        </w:rPr>
        <w:t>1#</w:t>
      </w:r>
      <w:proofErr w:type="spellEnd"/>
      <w:r w:rsidRPr="00BC14B2">
        <w:rPr>
          <w:b/>
          <w:bCs/>
          <w:sz w:val="28"/>
          <w:szCs w:val="28"/>
          <w:rtl/>
          <w:lang w:bidi="ar-AE"/>
        </w:rPr>
        <w:t xml:space="preserve"> النسيج المولد القمي</w:t>
      </w:r>
    </w:p>
    <w:p w:rsidR="00BC14B2" w:rsidRPr="00BC14B2" w:rsidRDefault="00BC14B2" w:rsidP="00BC14B2">
      <w:pPr>
        <w:bidi/>
        <w:rPr>
          <w:b/>
          <w:bCs/>
          <w:sz w:val="28"/>
          <w:szCs w:val="28"/>
          <w:lang w:bidi="ar-AE"/>
        </w:rPr>
      </w:pPr>
      <w:proofErr w:type="spellStart"/>
      <w:r w:rsidRPr="00BC14B2">
        <w:rPr>
          <w:b/>
          <w:bCs/>
          <w:sz w:val="28"/>
          <w:szCs w:val="28"/>
          <w:rtl/>
          <w:lang w:bidi="ar-AE"/>
        </w:rPr>
        <w:t>2#</w:t>
      </w:r>
      <w:proofErr w:type="spellEnd"/>
      <w:r w:rsidRPr="00BC14B2">
        <w:rPr>
          <w:b/>
          <w:bCs/>
          <w:sz w:val="28"/>
          <w:szCs w:val="28"/>
          <w:rtl/>
          <w:lang w:bidi="ar-AE"/>
        </w:rPr>
        <w:t xml:space="preserve"> النسيج المولد البيني</w:t>
      </w:r>
    </w:p>
    <w:p w:rsidR="00BC14B2" w:rsidRDefault="00BC14B2" w:rsidP="00BC14B2">
      <w:pPr>
        <w:bidi/>
        <w:rPr>
          <w:b/>
          <w:bCs/>
          <w:sz w:val="28"/>
          <w:szCs w:val="28"/>
          <w:rtl/>
          <w:lang w:bidi="ar-AE"/>
        </w:rPr>
      </w:pPr>
      <w:proofErr w:type="spellStart"/>
      <w:r w:rsidRPr="00BC14B2">
        <w:rPr>
          <w:b/>
          <w:bCs/>
          <w:sz w:val="28"/>
          <w:szCs w:val="28"/>
          <w:rtl/>
          <w:lang w:bidi="ar-AE"/>
        </w:rPr>
        <w:t>3#</w:t>
      </w:r>
      <w:proofErr w:type="spellEnd"/>
      <w:r w:rsidRPr="00BC14B2">
        <w:rPr>
          <w:b/>
          <w:bCs/>
          <w:sz w:val="28"/>
          <w:szCs w:val="28"/>
          <w:rtl/>
          <w:lang w:bidi="ar-AE"/>
        </w:rPr>
        <w:t xml:space="preserve"> النسيج المولد الجانبي </w:t>
      </w:r>
      <w:proofErr w:type="spellStart"/>
      <w:r w:rsidRPr="00BC14B2">
        <w:rPr>
          <w:b/>
          <w:bCs/>
          <w:sz w:val="28"/>
          <w:szCs w:val="28"/>
          <w:rtl/>
          <w:lang w:bidi="ar-AE"/>
        </w:rPr>
        <w:t>(</w:t>
      </w:r>
      <w:proofErr w:type="spellEnd"/>
      <w:r w:rsidRPr="00BC14B2">
        <w:rPr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BC14B2">
        <w:rPr>
          <w:b/>
          <w:bCs/>
          <w:sz w:val="28"/>
          <w:szCs w:val="28"/>
          <w:rtl/>
          <w:lang w:bidi="ar-AE"/>
        </w:rPr>
        <w:t>الكمبيوم</w:t>
      </w:r>
      <w:proofErr w:type="spellEnd"/>
      <w:r w:rsidRPr="00BC14B2">
        <w:rPr>
          <w:b/>
          <w:bCs/>
          <w:sz w:val="28"/>
          <w:szCs w:val="28"/>
          <w:rtl/>
          <w:lang w:bidi="ar-AE"/>
        </w:rPr>
        <w:t xml:space="preserve"> الوعائي و </w:t>
      </w:r>
      <w:proofErr w:type="spellStart"/>
      <w:r w:rsidRPr="00BC14B2">
        <w:rPr>
          <w:b/>
          <w:bCs/>
          <w:sz w:val="28"/>
          <w:szCs w:val="28"/>
          <w:rtl/>
          <w:lang w:bidi="ar-AE"/>
        </w:rPr>
        <w:t>الكمبيوم</w:t>
      </w:r>
      <w:proofErr w:type="spellEnd"/>
      <w:r w:rsidRPr="00BC14B2">
        <w:rPr>
          <w:b/>
          <w:bCs/>
          <w:sz w:val="28"/>
          <w:szCs w:val="28"/>
          <w:rtl/>
          <w:lang w:bidi="ar-AE"/>
        </w:rPr>
        <w:t xml:space="preserve"> الفليني</w:t>
      </w:r>
      <w:proofErr w:type="spellStart"/>
      <w:r w:rsidRPr="00BC14B2">
        <w:rPr>
          <w:b/>
          <w:bCs/>
          <w:sz w:val="28"/>
          <w:szCs w:val="28"/>
          <w:rtl/>
          <w:lang w:bidi="ar-AE"/>
        </w:rPr>
        <w:t>)</w:t>
      </w:r>
      <w:proofErr w:type="spellEnd"/>
      <w:r w:rsidRPr="00BC14B2">
        <w:rPr>
          <w:b/>
          <w:bCs/>
          <w:sz w:val="28"/>
          <w:szCs w:val="28"/>
          <w:rtl/>
          <w:lang w:bidi="ar-AE"/>
        </w:rPr>
        <w:t xml:space="preserve"> </w:t>
      </w:r>
    </w:p>
    <w:p w:rsidR="00BC14B2" w:rsidRDefault="00BC14B2" w:rsidP="00BC14B2">
      <w:pPr>
        <w:bidi/>
        <w:rPr>
          <w:b/>
          <w:bCs/>
          <w:sz w:val="28"/>
          <w:szCs w:val="28"/>
          <w:rtl/>
          <w:lang w:bidi="ar-AE"/>
        </w:rPr>
      </w:pPr>
    </w:p>
    <w:tbl>
      <w:tblPr>
        <w:tblStyle w:val="a4"/>
        <w:tblW w:w="0" w:type="auto"/>
        <w:tblLook w:val="01E0"/>
      </w:tblPr>
      <w:tblGrid>
        <w:gridCol w:w="3197"/>
        <w:gridCol w:w="3571"/>
        <w:gridCol w:w="2808"/>
      </w:tblGrid>
      <w:tr w:rsidR="00BC14B2" w:rsidRPr="00BC14B2" w:rsidTr="00BC14B2">
        <w:tc>
          <w:tcPr>
            <w:tcW w:w="3197" w:type="dxa"/>
            <w:vAlign w:val="center"/>
          </w:tcPr>
          <w:p w:rsidR="00BC14B2" w:rsidRPr="00BC14B2" w:rsidRDefault="00BC14B2" w:rsidP="00BC14B2">
            <w:pPr>
              <w:jc w:val="center"/>
              <w:rPr>
                <w:b/>
                <w:bCs/>
                <w:color w:val="FF0000"/>
                <w:sz w:val="28"/>
                <w:szCs w:val="28"/>
                <w:lang w:bidi="ar-AE"/>
              </w:rPr>
            </w:pPr>
            <w:r w:rsidRPr="00BC14B2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الوظيفة</w:t>
            </w:r>
          </w:p>
        </w:tc>
        <w:tc>
          <w:tcPr>
            <w:tcW w:w="3571" w:type="dxa"/>
            <w:vAlign w:val="center"/>
          </w:tcPr>
          <w:p w:rsidR="00BC14B2" w:rsidRPr="00BC14B2" w:rsidRDefault="00BC14B2" w:rsidP="00BC14B2">
            <w:pPr>
              <w:jc w:val="center"/>
              <w:rPr>
                <w:b/>
                <w:bCs/>
                <w:color w:val="FF0000"/>
                <w:sz w:val="28"/>
                <w:szCs w:val="28"/>
                <w:lang w:bidi="ar-AE"/>
              </w:rPr>
            </w:pPr>
            <w:r w:rsidRPr="00BC14B2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الموقع</w:t>
            </w:r>
          </w:p>
        </w:tc>
        <w:tc>
          <w:tcPr>
            <w:tcW w:w="2808" w:type="dxa"/>
            <w:vAlign w:val="center"/>
          </w:tcPr>
          <w:p w:rsidR="00BC14B2" w:rsidRPr="00BC14B2" w:rsidRDefault="00BC14B2" w:rsidP="00BC14B2">
            <w:pPr>
              <w:jc w:val="center"/>
              <w:rPr>
                <w:b/>
                <w:bCs/>
                <w:color w:val="FF0000"/>
                <w:sz w:val="28"/>
                <w:szCs w:val="28"/>
                <w:lang w:bidi="ar-AE"/>
              </w:rPr>
            </w:pPr>
            <w:r w:rsidRPr="00BC14B2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النوع</w:t>
            </w:r>
          </w:p>
        </w:tc>
      </w:tr>
      <w:tr w:rsidR="00BC14B2" w:rsidRPr="00BC14B2" w:rsidTr="00BC14B2">
        <w:tc>
          <w:tcPr>
            <w:tcW w:w="3197" w:type="dxa"/>
            <w:vAlign w:val="center"/>
          </w:tcPr>
          <w:p w:rsidR="00BC14B2" w:rsidRPr="00BC14B2" w:rsidRDefault="00BC14B2" w:rsidP="00BC14B2">
            <w:pPr>
              <w:jc w:val="center"/>
              <w:rPr>
                <w:b/>
                <w:bCs/>
                <w:color w:val="000000"/>
                <w:sz w:val="28"/>
                <w:szCs w:val="28"/>
                <w:lang w:bidi="ar-AE"/>
              </w:rPr>
            </w:pPr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النمو </w:t>
            </w:r>
            <w:proofErr w:type="spellStart"/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>،</w:t>
            </w:r>
            <w:proofErr w:type="spellEnd"/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 زيادة الطول عند الأطراف</w:t>
            </w:r>
          </w:p>
        </w:tc>
        <w:tc>
          <w:tcPr>
            <w:tcW w:w="3571" w:type="dxa"/>
            <w:vAlign w:val="center"/>
          </w:tcPr>
          <w:p w:rsidR="00BC14B2" w:rsidRPr="00BC14B2" w:rsidRDefault="00BC14B2" w:rsidP="00BC14B2">
            <w:pPr>
              <w:jc w:val="center"/>
              <w:rPr>
                <w:b/>
                <w:bCs/>
                <w:color w:val="000000"/>
                <w:sz w:val="28"/>
                <w:szCs w:val="28"/>
                <w:lang w:bidi="ar-AE"/>
              </w:rPr>
            </w:pPr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>أطراف السوق والجذور</w:t>
            </w:r>
          </w:p>
        </w:tc>
        <w:tc>
          <w:tcPr>
            <w:tcW w:w="2808" w:type="dxa"/>
            <w:vAlign w:val="center"/>
          </w:tcPr>
          <w:p w:rsidR="00BC14B2" w:rsidRPr="00BC14B2" w:rsidRDefault="00BC14B2" w:rsidP="00BC14B2">
            <w:pPr>
              <w:jc w:val="center"/>
              <w:rPr>
                <w:b/>
                <w:bCs/>
                <w:color w:val="FF0000"/>
                <w:sz w:val="28"/>
                <w:szCs w:val="28"/>
                <w:lang w:bidi="ar-AE"/>
              </w:rPr>
            </w:pPr>
            <w:r w:rsidRPr="00BC14B2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النسيج المولد القمي</w:t>
            </w:r>
          </w:p>
        </w:tc>
      </w:tr>
      <w:tr w:rsidR="00BC14B2" w:rsidRPr="00BC14B2" w:rsidTr="00BC14B2">
        <w:tc>
          <w:tcPr>
            <w:tcW w:w="3197" w:type="dxa"/>
            <w:vAlign w:val="center"/>
          </w:tcPr>
          <w:p w:rsidR="00BC14B2" w:rsidRPr="00BC14B2" w:rsidRDefault="00BC14B2" w:rsidP="00BC14B2">
            <w:pPr>
              <w:jc w:val="center"/>
              <w:rPr>
                <w:b/>
                <w:bCs/>
                <w:color w:val="000000"/>
                <w:sz w:val="28"/>
                <w:szCs w:val="28"/>
                <w:lang w:bidi="ar-AE"/>
              </w:rPr>
            </w:pPr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النمو </w:t>
            </w:r>
            <w:proofErr w:type="spellStart"/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>،</w:t>
            </w:r>
            <w:proofErr w:type="spellEnd"/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 زيادة الطول بين العقد</w:t>
            </w:r>
          </w:p>
        </w:tc>
        <w:tc>
          <w:tcPr>
            <w:tcW w:w="3571" w:type="dxa"/>
            <w:vAlign w:val="center"/>
          </w:tcPr>
          <w:p w:rsidR="00BC14B2" w:rsidRPr="00BC14B2" w:rsidRDefault="00BC14B2" w:rsidP="00BC14B2">
            <w:pPr>
              <w:jc w:val="center"/>
              <w:rPr>
                <w:b/>
                <w:bCs/>
                <w:color w:val="000000"/>
                <w:sz w:val="28"/>
                <w:szCs w:val="28"/>
                <w:lang w:bidi="ar-AE"/>
              </w:rPr>
            </w:pPr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>بين أطراف وقواعد السوق و الأوراق</w:t>
            </w:r>
          </w:p>
        </w:tc>
        <w:tc>
          <w:tcPr>
            <w:tcW w:w="2808" w:type="dxa"/>
            <w:vAlign w:val="center"/>
          </w:tcPr>
          <w:p w:rsidR="00BC14B2" w:rsidRPr="00BC14B2" w:rsidRDefault="00BC14B2" w:rsidP="00BC14B2">
            <w:pPr>
              <w:jc w:val="center"/>
              <w:rPr>
                <w:b/>
                <w:bCs/>
                <w:color w:val="FF0000"/>
                <w:sz w:val="28"/>
                <w:szCs w:val="28"/>
                <w:lang w:bidi="ar-AE"/>
              </w:rPr>
            </w:pPr>
            <w:r w:rsidRPr="00BC14B2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النسيج المولد البيني</w:t>
            </w:r>
          </w:p>
        </w:tc>
      </w:tr>
      <w:tr w:rsidR="00BC14B2" w:rsidRPr="00BC14B2" w:rsidTr="00BC14B2">
        <w:tc>
          <w:tcPr>
            <w:tcW w:w="3197" w:type="dxa"/>
            <w:vAlign w:val="center"/>
          </w:tcPr>
          <w:p w:rsidR="00BC14B2" w:rsidRPr="00BC14B2" w:rsidRDefault="00BC14B2" w:rsidP="00BC14B2">
            <w:pPr>
              <w:jc w:val="center"/>
              <w:rPr>
                <w:b/>
                <w:bCs/>
                <w:color w:val="000000"/>
                <w:sz w:val="28"/>
                <w:szCs w:val="28"/>
                <w:lang w:bidi="ar-AE"/>
              </w:rPr>
            </w:pPr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النمو </w:t>
            </w:r>
            <w:proofErr w:type="spellStart"/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>،</w:t>
            </w:r>
            <w:proofErr w:type="spellEnd"/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 زيادة القطر</w:t>
            </w:r>
          </w:p>
        </w:tc>
        <w:tc>
          <w:tcPr>
            <w:tcW w:w="3571" w:type="dxa"/>
            <w:vAlign w:val="center"/>
          </w:tcPr>
          <w:p w:rsidR="00BC14B2" w:rsidRPr="00BC14B2" w:rsidRDefault="00BC14B2" w:rsidP="00BC14B2">
            <w:pPr>
              <w:jc w:val="center"/>
              <w:rPr>
                <w:b/>
                <w:bCs/>
                <w:color w:val="000000"/>
                <w:sz w:val="28"/>
                <w:szCs w:val="28"/>
                <w:lang w:bidi="ar-AE"/>
              </w:rPr>
            </w:pPr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>جوانب السوق و الجذور</w:t>
            </w:r>
          </w:p>
        </w:tc>
        <w:tc>
          <w:tcPr>
            <w:tcW w:w="2808" w:type="dxa"/>
            <w:vAlign w:val="center"/>
          </w:tcPr>
          <w:p w:rsidR="00BC14B2" w:rsidRPr="00BC14B2" w:rsidRDefault="00BC14B2" w:rsidP="00BC14B2">
            <w:pPr>
              <w:jc w:val="center"/>
              <w:rPr>
                <w:b/>
                <w:bCs/>
                <w:color w:val="FF0000"/>
                <w:sz w:val="28"/>
                <w:szCs w:val="28"/>
                <w:lang w:bidi="ar-AE"/>
              </w:rPr>
            </w:pPr>
            <w:r w:rsidRPr="00BC14B2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النسيج المولد الجانبي</w:t>
            </w:r>
          </w:p>
        </w:tc>
      </w:tr>
    </w:tbl>
    <w:p w:rsidR="00BC14B2" w:rsidRPr="00BC14B2" w:rsidRDefault="00BC14B2" w:rsidP="00BC14B2">
      <w:pPr>
        <w:bidi/>
        <w:rPr>
          <w:b/>
          <w:bCs/>
          <w:sz w:val="28"/>
          <w:szCs w:val="28"/>
          <w:lang w:bidi="ar-AE"/>
        </w:rPr>
      </w:pPr>
    </w:p>
    <w:tbl>
      <w:tblPr>
        <w:tblStyle w:val="a4"/>
        <w:tblW w:w="9636" w:type="dxa"/>
        <w:jc w:val="center"/>
        <w:tblLook w:val="01E0"/>
      </w:tblPr>
      <w:tblGrid>
        <w:gridCol w:w="4818"/>
        <w:gridCol w:w="4818"/>
      </w:tblGrid>
      <w:tr w:rsidR="00BC14B2" w:rsidRPr="00BC14B2" w:rsidTr="00BC14B2">
        <w:trPr>
          <w:trHeight w:val="417"/>
          <w:jc w:val="center"/>
        </w:trPr>
        <w:tc>
          <w:tcPr>
            <w:tcW w:w="4818" w:type="dxa"/>
            <w:vAlign w:val="center"/>
          </w:tcPr>
          <w:p w:rsidR="00BC14B2" w:rsidRPr="00BC14B2" w:rsidRDefault="00BC14B2" w:rsidP="00BC14B2">
            <w:pPr>
              <w:jc w:val="center"/>
              <w:rPr>
                <w:b/>
                <w:bCs/>
                <w:color w:val="FF0000"/>
                <w:sz w:val="28"/>
                <w:szCs w:val="28"/>
                <w:lang w:bidi="ar-AE"/>
              </w:rPr>
            </w:pPr>
            <w:proofErr w:type="spellStart"/>
            <w:r w:rsidRPr="00BC14B2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الكمبيوم</w:t>
            </w:r>
            <w:proofErr w:type="spellEnd"/>
            <w:r w:rsidRPr="00BC14B2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 xml:space="preserve"> الفليني</w:t>
            </w:r>
          </w:p>
        </w:tc>
        <w:tc>
          <w:tcPr>
            <w:tcW w:w="4818" w:type="dxa"/>
            <w:vAlign w:val="center"/>
          </w:tcPr>
          <w:p w:rsidR="00BC14B2" w:rsidRPr="00BC14B2" w:rsidRDefault="00BC14B2" w:rsidP="00BC14B2">
            <w:pPr>
              <w:jc w:val="center"/>
              <w:rPr>
                <w:b/>
                <w:bCs/>
                <w:color w:val="FF0000"/>
                <w:sz w:val="28"/>
                <w:szCs w:val="28"/>
                <w:lang w:bidi="ar-AE"/>
              </w:rPr>
            </w:pPr>
            <w:proofErr w:type="spellStart"/>
            <w:r w:rsidRPr="00BC14B2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الكمبيوم</w:t>
            </w:r>
            <w:proofErr w:type="spellEnd"/>
            <w:r w:rsidRPr="00BC14B2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 xml:space="preserve"> الوعائي</w:t>
            </w:r>
          </w:p>
        </w:tc>
      </w:tr>
      <w:tr w:rsidR="00BC14B2" w:rsidRPr="00BC14B2" w:rsidTr="00BC14B2">
        <w:trPr>
          <w:trHeight w:val="760"/>
          <w:jc w:val="center"/>
        </w:trPr>
        <w:tc>
          <w:tcPr>
            <w:tcW w:w="4818" w:type="dxa"/>
            <w:vAlign w:val="center"/>
          </w:tcPr>
          <w:p w:rsidR="00BC14B2" w:rsidRDefault="00BC14B2" w:rsidP="00BC14B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AE"/>
              </w:rPr>
            </w:pPr>
            <w:r w:rsidRPr="00BC14B2">
              <w:rPr>
                <w:rFonts w:hint="cs"/>
                <w:b/>
                <w:bCs/>
                <w:color w:val="008000"/>
                <w:sz w:val="28"/>
                <w:szCs w:val="28"/>
                <w:rtl/>
                <w:lang w:bidi="ar-AE"/>
              </w:rPr>
              <w:t xml:space="preserve">الموقع </w:t>
            </w:r>
            <w:proofErr w:type="spellStart"/>
            <w:r w:rsidRPr="00BC14B2">
              <w:rPr>
                <w:rFonts w:hint="cs"/>
                <w:b/>
                <w:bCs/>
                <w:color w:val="008000"/>
                <w:sz w:val="28"/>
                <w:szCs w:val="28"/>
                <w:rtl/>
                <w:lang w:bidi="ar-AE"/>
              </w:rPr>
              <w:t>:</w:t>
            </w:r>
            <w:proofErr w:type="spellEnd"/>
            <w:r w:rsidRPr="00BC14B2">
              <w:rPr>
                <w:rFonts w:hint="cs"/>
                <w:b/>
                <w:bCs/>
                <w:color w:val="008000"/>
                <w:sz w:val="28"/>
                <w:szCs w:val="28"/>
                <w:rtl/>
                <w:lang w:bidi="ar-AE"/>
              </w:rPr>
              <w:t xml:space="preserve"> </w:t>
            </w:r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خارج اللحاء </w:t>
            </w:r>
            <w:proofErr w:type="spellStart"/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>،</w:t>
            </w:r>
            <w:proofErr w:type="spellEnd"/>
          </w:p>
          <w:p w:rsidR="00BC14B2" w:rsidRPr="00BC14B2" w:rsidRDefault="00BC14B2" w:rsidP="00BC14B2">
            <w:pPr>
              <w:jc w:val="center"/>
              <w:rPr>
                <w:b/>
                <w:bCs/>
                <w:color w:val="000000"/>
                <w:sz w:val="28"/>
                <w:szCs w:val="28"/>
                <w:lang w:bidi="ar-AE"/>
              </w:rPr>
            </w:pPr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 </w:t>
            </w:r>
            <w:r w:rsidRPr="00BC14B2">
              <w:rPr>
                <w:rFonts w:hint="cs"/>
                <w:b/>
                <w:bCs/>
                <w:color w:val="008000"/>
                <w:sz w:val="28"/>
                <w:szCs w:val="28"/>
                <w:rtl/>
                <w:lang w:bidi="ar-AE"/>
              </w:rPr>
              <w:t xml:space="preserve">وظيفته : </w:t>
            </w:r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>ينتج الفلين</w:t>
            </w:r>
          </w:p>
        </w:tc>
        <w:tc>
          <w:tcPr>
            <w:tcW w:w="4818" w:type="dxa"/>
            <w:vAlign w:val="center"/>
          </w:tcPr>
          <w:p w:rsidR="00BC14B2" w:rsidRDefault="00BC14B2" w:rsidP="00BC14B2">
            <w:pPr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AE"/>
              </w:rPr>
            </w:pPr>
            <w:r w:rsidRPr="00BC14B2">
              <w:rPr>
                <w:rFonts w:hint="cs"/>
                <w:b/>
                <w:bCs/>
                <w:color w:val="008000"/>
                <w:sz w:val="28"/>
                <w:szCs w:val="28"/>
                <w:rtl/>
                <w:lang w:bidi="ar-AE"/>
              </w:rPr>
              <w:t xml:space="preserve">الموقع : </w:t>
            </w:r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بين النسيج الخشبي و اللحاء </w:t>
            </w:r>
            <w:proofErr w:type="spellStart"/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>،</w:t>
            </w:r>
            <w:proofErr w:type="spellEnd"/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 </w:t>
            </w:r>
          </w:p>
          <w:p w:rsidR="00BC14B2" w:rsidRPr="00BC14B2" w:rsidRDefault="00BC14B2" w:rsidP="00BC14B2">
            <w:pPr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AE"/>
              </w:rPr>
            </w:pPr>
            <w:r w:rsidRPr="00BC14B2">
              <w:rPr>
                <w:rFonts w:hint="cs"/>
                <w:b/>
                <w:bCs/>
                <w:color w:val="008000"/>
                <w:sz w:val="28"/>
                <w:szCs w:val="28"/>
                <w:rtl/>
                <w:lang w:bidi="ar-AE"/>
              </w:rPr>
              <w:t>وظيفته :</w:t>
            </w:r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 ينتج أنسجة وعائية إضافية</w:t>
            </w:r>
          </w:p>
          <w:p w:rsidR="00BC14B2" w:rsidRPr="00BC14B2" w:rsidRDefault="00BC14B2" w:rsidP="00BC14B2">
            <w:pPr>
              <w:jc w:val="center"/>
              <w:rPr>
                <w:b/>
                <w:bCs/>
                <w:color w:val="000000"/>
                <w:sz w:val="28"/>
                <w:szCs w:val="28"/>
                <w:lang w:bidi="ar-AE"/>
              </w:rPr>
            </w:pPr>
          </w:p>
        </w:tc>
      </w:tr>
    </w:tbl>
    <w:p w:rsidR="00BC14B2" w:rsidRDefault="00BC14B2">
      <w:pPr>
        <w:rPr>
          <w:rtl/>
        </w:rPr>
      </w:pPr>
    </w:p>
    <w:p w:rsidR="00BC14B2" w:rsidRPr="00BC14B2" w:rsidRDefault="00BC14B2" w:rsidP="00BC14B2">
      <w:pPr>
        <w:jc w:val="right"/>
        <w:rPr>
          <w:b/>
          <w:bCs/>
          <w:color w:val="0000FF"/>
          <w:sz w:val="28"/>
          <w:szCs w:val="28"/>
          <w:lang w:bidi="ar-AE"/>
        </w:rPr>
      </w:pPr>
      <w:r w:rsidRPr="00BC14B2">
        <w:rPr>
          <w:rFonts w:hint="cs"/>
          <w:b/>
          <w:bCs/>
          <w:color w:val="0000FF"/>
          <w:sz w:val="28"/>
          <w:szCs w:val="28"/>
          <w:rtl/>
          <w:lang w:bidi="ar-AE"/>
        </w:rPr>
        <w:t xml:space="preserve">نمو النبات </w:t>
      </w:r>
    </w:p>
    <w:tbl>
      <w:tblPr>
        <w:tblStyle w:val="a4"/>
        <w:tblW w:w="9666" w:type="dxa"/>
        <w:jc w:val="center"/>
        <w:tblLook w:val="01E0"/>
      </w:tblPr>
      <w:tblGrid>
        <w:gridCol w:w="4833"/>
        <w:gridCol w:w="4833"/>
      </w:tblGrid>
      <w:tr w:rsidR="00BC14B2" w:rsidRPr="00BC14B2" w:rsidTr="00BC14B2">
        <w:trPr>
          <w:trHeight w:val="427"/>
          <w:jc w:val="center"/>
        </w:trPr>
        <w:tc>
          <w:tcPr>
            <w:tcW w:w="4833" w:type="dxa"/>
            <w:vAlign w:val="center"/>
          </w:tcPr>
          <w:p w:rsidR="00BC14B2" w:rsidRPr="00BC14B2" w:rsidRDefault="00BC14B2" w:rsidP="00BC14B2">
            <w:pPr>
              <w:jc w:val="center"/>
              <w:rPr>
                <w:b/>
                <w:bCs/>
                <w:color w:val="FF0000"/>
                <w:sz w:val="28"/>
                <w:szCs w:val="28"/>
                <w:lang w:bidi="ar-AE"/>
              </w:rPr>
            </w:pPr>
            <w:r w:rsidRPr="00BC14B2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النمو الثانوي</w:t>
            </w:r>
          </w:p>
        </w:tc>
        <w:tc>
          <w:tcPr>
            <w:tcW w:w="4833" w:type="dxa"/>
            <w:vAlign w:val="center"/>
          </w:tcPr>
          <w:p w:rsidR="00BC14B2" w:rsidRPr="00BC14B2" w:rsidRDefault="00BC14B2" w:rsidP="00BC14B2">
            <w:pPr>
              <w:jc w:val="center"/>
              <w:rPr>
                <w:b/>
                <w:bCs/>
                <w:color w:val="FF0000"/>
                <w:sz w:val="28"/>
                <w:szCs w:val="28"/>
                <w:lang w:bidi="ar-AE"/>
              </w:rPr>
            </w:pPr>
            <w:r w:rsidRPr="00BC14B2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النمو الأولي</w:t>
            </w:r>
          </w:p>
        </w:tc>
      </w:tr>
      <w:tr w:rsidR="00BC14B2" w:rsidRPr="00BC14B2" w:rsidTr="00BC14B2">
        <w:trPr>
          <w:trHeight w:val="1322"/>
          <w:jc w:val="center"/>
        </w:trPr>
        <w:tc>
          <w:tcPr>
            <w:tcW w:w="4833" w:type="dxa"/>
            <w:vAlign w:val="center"/>
          </w:tcPr>
          <w:p w:rsidR="00BC14B2" w:rsidRDefault="00BC14B2" w:rsidP="00BC14B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color w:val="008000"/>
                <w:sz w:val="28"/>
                <w:szCs w:val="28"/>
                <w:rtl/>
                <w:lang w:bidi="ar-AE"/>
              </w:rPr>
              <w:t>يسمى</w:t>
            </w:r>
            <w:r w:rsidRPr="00BC14B2">
              <w:rPr>
                <w:rFonts w:hint="cs"/>
                <w:b/>
                <w:bCs/>
                <w:color w:val="008000"/>
                <w:sz w:val="28"/>
                <w:szCs w:val="28"/>
                <w:rtl/>
                <w:lang w:bidi="ar-AE"/>
              </w:rPr>
              <w:t xml:space="preserve"> </w:t>
            </w:r>
            <w:proofErr w:type="spellStart"/>
            <w:r w:rsidRPr="00BC14B2">
              <w:rPr>
                <w:rFonts w:hint="cs"/>
                <w:b/>
                <w:bCs/>
                <w:color w:val="008000"/>
                <w:sz w:val="28"/>
                <w:szCs w:val="28"/>
                <w:rtl/>
                <w:lang w:bidi="ar-AE"/>
              </w:rPr>
              <w:t>:</w:t>
            </w:r>
            <w:proofErr w:type="spellEnd"/>
            <w:r w:rsidRPr="00BC14B2">
              <w:rPr>
                <w:rFonts w:hint="cs"/>
                <w:b/>
                <w:bCs/>
                <w:color w:val="008000"/>
                <w:sz w:val="28"/>
                <w:szCs w:val="28"/>
                <w:rtl/>
                <w:lang w:bidi="ar-AE"/>
              </w:rPr>
              <w:t xml:space="preserve"> </w:t>
            </w:r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نمو القطر </w:t>
            </w:r>
            <w:proofErr w:type="spellStart"/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>،</w:t>
            </w:r>
            <w:proofErr w:type="spellEnd"/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 </w:t>
            </w:r>
          </w:p>
          <w:p w:rsidR="00BC14B2" w:rsidRPr="00BC14B2" w:rsidRDefault="00BC14B2" w:rsidP="00BC14B2">
            <w:pPr>
              <w:jc w:val="center"/>
              <w:rPr>
                <w:b/>
                <w:bCs/>
                <w:color w:val="000000"/>
                <w:sz w:val="28"/>
                <w:szCs w:val="28"/>
                <w:lang w:bidi="ar-AE"/>
              </w:rPr>
            </w:pPr>
            <w:r w:rsidRPr="00BC14B2">
              <w:rPr>
                <w:rFonts w:hint="cs"/>
                <w:b/>
                <w:bCs/>
                <w:color w:val="008000"/>
                <w:sz w:val="28"/>
                <w:szCs w:val="28"/>
                <w:rtl/>
                <w:lang w:bidi="ar-AE"/>
              </w:rPr>
              <w:t xml:space="preserve">يتم بواسطة : </w:t>
            </w:r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الأنسجة المولدة الجانبية أي بواسطة </w:t>
            </w:r>
            <w:proofErr w:type="spellStart"/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>الكمبيوم</w:t>
            </w:r>
            <w:proofErr w:type="spellEnd"/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 الوعائي و </w:t>
            </w:r>
            <w:proofErr w:type="spellStart"/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>الكمبيوم</w:t>
            </w:r>
            <w:proofErr w:type="spellEnd"/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 الفليني</w:t>
            </w:r>
          </w:p>
        </w:tc>
        <w:tc>
          <w:tcPr>
            <w:tcW w:w="4833" w:type="dxa"/>
            <w:vAlign w:val="center"/>
          </w:tcPr>
          <w:p w:rsidR="00BC14B2" w:rsidRDefault="00BC14B2" w:rsidP="00BC14B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color w:val="008000"/>
                <w:sz w:val="28"/>
                <w:szCs w:val="28"/>
                <w:rtl/>
                <w:lang w:bidi="ar-AE"/>
              </w:rPr>
              <w:t>يسمى</w:t>
            </w:r>
            <w:r w:rsidRPr="00BC14B2">
              <w:rPr>
                <w:rFonts w:hint="cs"/>
                <w:b/>
                <w:bCs/>
                <w:color w:val="008000"/>
                <w:sz w:val="28"/>
                <w:szCs w:val="28"/>
                <w:rtl/>
                <w:lang w:bidi="ar-AE"/>
              </w:rPr>
              <w:t xml:space="preserve"> </w:t>
            </w:r>
            <w:proofErr w:type="spellStart"/>
            <w:r w:rsidRPr="00BC14B2">
              <w:rPr>
                <w:rFonts w:hint="cs"/>
                <w:b/>
                <w:bCs/>
                <w:color w:val="008000"/>
                <w:sz w:val="28"/>
                <w:szCs w:val="28"/>
                <w:rtl/>
                <w:lang w:bidi="ar-AE"/>
              </w:rPr>
              <w:t>:</w:t>
            </w:r>
            <w:proofErr w:type="spellEnd"/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 النمو الطولي </w:t>
            </w:r>
            <w:proofErr w:type="spellStart"/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>،</w:t>
            </w:r>
            <w:proofErr w:type="spellEnd"/>
          </w:p>
          <w:p w:rsidR="00BC14B2" w:rsidRPr="00BC14B2" w:rsidRDefault="00BC14B2" w:rsidP="00BC14B2">
            <w:pPr>
              <w:jc w:val="center"/>
              <w:rPr>
                <w:b/>
                <w:bCs/>
                <w:color w:val="000000"/>
                <w:sz w:val="28"/>
                <w:szCs w:val="28"/>
                <w:lang w:bidi="ar-AE"/>
              </w:rPr>
            </w:pPr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 xml:space="preserve"> </w:t>
            </w:r>
            <w:r w:rsidRPr="00BC14B2">
              <w:rPr>
                <w:rFonts w:hint="cs"/>
                <w:b/>
                <w:bCs/>
                <w:color w:val="008000"/>
                <w:sz w:val="28"/>
                <w:szCs w:val="28"/>
                <w:rtl/>
                <w:lang w:bidi="ar-AE"/>
              </w:rPr>
              <w:t xml:space="preserve">يتم بواسطة : </w:t>
            </w:r>
            <w:r w:rsidRPr="00BC14B2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AE"/>
              </w:rPr>
              <w:t>القمم النامية و الأنسجة المولدة البينية .</w:t>
            </w:r>
          </w:p>
        </w:tc>
      </w:tr>
    </w:tbl>
    <w:p w:rsidR="00BC14B2" w:rsidRPr="00BC14B2" w:rsidRDefault="00BC14B2" w:rsidP="00BC14B2">
      <w:pPr>
        <w:bidi/>
        <w:rPr>
          <w:b/>
          <w:bCs/>
          <w:sz w:val="28"/>
          <w:szCs w:val="28"/>
          <w:rtl/>
          <w:lang w:bidi="ar-AE"/>
        </w:rPr>
      </w:pPr>
    </w:p>
    <w:p w:rsidR="00634DFF" w:rsidRPr="00BC14B2" w:rsidRDefault="00634DFF" w:rsidP="00634DFF">
      <w:pPr>
        <w:bidi/>
        <w:rPr>
          <w:b/>
          <w:bCs/>
          <w:sz w:val="28"/>
          <w:szCs w:val="28"/>
          <w:rtl/>
          <w:lang w:bidi="ar-AE"/>
        </w:rPr>
      </w:pPr>
    </w:p>
    <w:p w:rsidR="00634DFF" w:rsidRPr="00BC14B2" w:rsidRDefault="00634DFF" w:rsidP="00634DFF">
      <w:pPr>
        <w:bidi/>
        <w:rPr>
          <w:b/>
          <w:bCs/>
          <w:sz w:val="28"/>
          <w:szCs w:val="28"/>
          <w:rtl/>
          <w:lang w:bidi="ar-AE"/>
        </w:rPr>
      </w:pPr>
    </w:p>
    <w:p w:rsidR="00634DFF" w:rsidRPr="00BC14B2" w:rsidRDefault="00634DFF" w:rsidP="00634DFF">
      <w:pPr>
        <w:bidi/>
        <w:rPr>
          <w:b/>
          <w:bCs/>
          <w:sz w:val="28"/>
          <w:szCs w:val="28"/>
          <w:lang w:bidi="ar-AE"/>
        </w:rPr>
      </w:pPr>
    </w:p>
    <w:p w:rsidR="00634DFF" w:rsidRPr="0046708D" w:rsidRDefault="00634DFF" w:rsidP="0046708D">
      <w:pPr>
        <w:rPr>
          <w:rFonts w:cs="PT Bold Heading"/>
          <w:sz w:val="28"/>
          <w:szCs w:val="28"/>
          <w:lang w:bidi="ar-AE"/>
        </w:rPr>
      </w:pPr>
    </w:p>
    <w:sectPr w:rsidR="00634DFF" w:rsidRPr="0046708D" w:rsidSect="00421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5191E"/>
    <w:multiLevelType w:val="hybridMultilevel"/>
    <w:tmpl w:val="688088EA"/>
    <w:lvl w:ilvl="0" w:tplc="12CC9D7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97D53"/>
    <w:multiLevelType w:val="hybridMultilevel"/>
    <w:tmpl w:val="082022AC"/>
    <w:lvl w:ilvl="0" w:tplc="178A92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BD01D6"/>
    <w:multiLevelType w:val="hybridMultilevel"/>
    <w:tmpl w:val="585E7C58"/>
    <w:lvl w:ilvl="0" w:tplc="C3A08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2C2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2835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40C9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3041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83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7C0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5686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A003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B9F352B"/>
    <w:multiLevelType w:val="hybridMultilevel"/>
    <w:tmpl w:val="CFEE84BC"/>
    <w:lvl w:ilvl="0" w:tplc="178A92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216834"/>
    <w:multiLevelType w:val="hybridMultilevel"/>
    <w:tmpl w:val="E4B811D8"/>
    <w:lvl w:ilvl="0" w:tplc="178A928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4B50B18"/>
    <w:multiLevelType w:val="hybridMultilevel"/>
    <w:tmpl w:val="411E83CC"/>
    <w:lvl w:ilvl="0" w:tplc="8198167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9603AC9"/>
    <w:multiLevelType w:val="hybridMultilevel"/>
    <w:tmpl w:val="D8D29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F70284"/>
    <w:multiLevelType w:val="hybridMultilevel"/>
    <w:tmpl w:val="45BA4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80108A"/>
    <w:multiLevelType w:val="hybridMultilevel"/>
    <w:tmpl w:val="776CCA78"/>
    <w:lvl w:ilvl="0" w:tplc="3116863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34DFF"/>
    <w:rsid w:val="00011DAE"/>
    <w:rsid w:val="00053B14"/>
    <w:rsid w:val="00054A17"/>
    <w:rsid w:val="00054E6C"/>
    <w:rsid w:val="0006165D"/>
    <w:rsid w:val="00064C8C"/>
    <w:rsid w:val="00070121"/>
    <w:rsid w:val="00070F8C"/>
    <w:rsid w:val="00073A09"/>
    <w:rsid w:val="00085914"/>
    <w:rsid w:val="00095365"/>
    <w:rsid w:val="00097F24"/>
    <w:rsid w:val="000B5BE7"/>
    <w:rsid w:val="000B6A84"/>
    <w:rsid w:val="000F0B15"/>
    <w:rsid w:val="000F100E"/>
    <w:rsid w:val="000F5159"/>
    <w:rsid w:val="00105513"/>
    <w:rsid w:val="00110FCB"/>
    <w:rsid w:val="00113BA0"/>
    <w:rsid w:val="00125670"/>
    <w:rsid w:val="001414F8"/>
    <w:rsid w:val="00173D1F"/>
    <w:rsid w:val="00191FF7"/>
    <w:rsid w:val="00195CE3"/>
    <w:rsid w:val="001A3125"/>
    <w:rsid w:val="001C256C"/>
    <w:rsid w:val="001C2C6E"/>
    <w:rsid w:val="001C75DF"/>
    <w:rsid w:val="001D19AB"/>
    <w:rsid w:val="00201833"/>
    <w:rsid w:val="0021663C"/>
    <w:rsid w:val="00221230"/>
    <w:rsid w:val="00226661"/>
    <w:rsid w:val="002317D8"/>
    <w:rsid w:val="0023751C"/>
    <w:rsid w:val="00247447"/>
    <w:rsid w:val="00255C8A"/>
    <w:rsid w:val="00261C6C"/>
    <w:rsid w:val="00267607"/>
    <w:rsid w:val="00273ACE"/>
    <w:rsid w:val="0029038B"/>
    <w:rsid w:val="002911EA"/>
    <w:rsid w:val="00295489"/>
    <w:rsid w:val="0029742E"/>
    <w:rsid w:val="002A2C4C"/>
    <w:rsid w:val="002D52F9"/>
    <w:rsid w:val="002D694F"/>
    <w:rsid w:val="002E28C1"/>
    <w:rsid w:val="002F5809"/>
    <w:rsid w:val="002F6E25"/>
    <w:rsid w:val="003030AF"/>
    <w:rsid w:val="00305C13"/>
    <w:rsid w:val="00337568"/>
    <w:rsid w:val="0036064A"/>
    <w:rsid w:val="0036128E"/>
    <w:rsid w:val="00367F82"/>
    <w:rsid w:val="00372C7F"/>
    <w:rsid w:val="0039544E"/>
    <w:rsid w:val="003A27CC"/>
    <w:rsid w:val="003A2C4E"/>
    <w:rsid w:val="003A4B77"/>
    <w:rsid w:val="003A6A0D"/>
    <w:rsid w:val="003A7265"/>
    <w:rsid w:val="003B7C29"/>
    <w:rsid w:val="003D2771"/>
    <w:rsid w:val="003D2806"/>
    <w:rsid w:val="003D55E3"/>
    <w:rsid w:val="003E783E"/>
    <w:rsid w:val="003F5CF1"/>
    <w:rsid w:val="00400BC5"/>
    <w:rsid w:val="00402E07"/>
    <w:rsid w:val="004166FE"/>
    <w:rsid w:val="0042197D"/>
    <w:rsid w:val="00425EC4"/>
    <w:rsid w:val="004647A3"/>
    <w:rsid w:val="00466CB8"/>
    <w:rsid w:val="0046708D"/>
    <w:rsid w:val="00473774"/>
    <w:rsid w:val="0048291E"/>
    <w:rsid w:val="004A58FB"/>
    <w:rsid w:val="004A7578"/>
    <w:rsid w:val="004B453F"/>
    <w:rsid w:val="004C44EE"/>
    <w:rsid w:val="004F6A27"/>
    <w:rsid w:val="00502900"/>
    <w:rsid w:val="00505B97"/>
    <w:rsid w:val="00507599"/>
    <w:rsid w:val="00535462"/>
    <w:rsid w:val="00545EBA"/>
    <w:rsid w:val="005545AB"/>
    <w:rsid w:val="005700A0"/>
    <w:rsid w:val="005806C2"/>
    <w:rsid w:val="00581695"/>
    <w:rsid w:val="005A59C6"/>
    <w:rsid w:val="005B11DF"/>
    <w:rsid w:val="005C083E"/>
    <w:rsid w:val="005D28AA"/>
    <w:rsid w:val="005F3CA1"/>
    <w:rsid w:val="005F593E"/>
    <w:rsid w:val="00604681"/>
    <w:rsid w:val="00605CB2"/>
    <w:rsid w:val="00611E13"/>
    <w:rsid w:val="00614288"/>
    <w:rsid w:val="00632365"/>
    <w:rsid w:val="00634DFF"/>
    <w:rsid w:val="00637490"/>
    <w:rsid w:val="006435DE"/>
    <w:rsid w:val="00645666"/>
    <w:rsid w:val="006619E7"/>
    <w:rsid w:val="00663FDA"/>
    <w:rsid w:val="00683869"/>
    <w:rsid w:val="00684C35"/>
    <w:rsid w:val="006A689E"/>
    <w:rsid w:val="006D46FB"/>
    <w:rsid w:val="006D4D48"/>
    <w:rsid w:val="006E19B1"/>
    <w:rsid w:val="006E6E82"/>
    <w:rsid w:val="00703ECF"/>
    <w:rsid w:val="00712087"/>
    <w:rsid w:val="00712B90"/>
    <w:rsid w:val="00716D46"/>
    <w:rsid w:val="00717396"/>
    <w:rsid w:val="0072292F"/>
    <w:rsid w:val="00732B9F"/>
    <w:rsid w:val="007439A6"/>
    <w:rsid w:val="007439F4"/>
    <w:rsid w:val="00746BC8"/>
    <w:rsid w:val="00765A73"/>
    <w:rsid w:val="00765D51"/>
    <w:rsid w:val="0077143C"/>
    <w:rsid w:val="00773AA6"/>
    <w:rsid w:val="00773C1E"/>
    <w:rsid w:val="00775814"/>
    <w:rsid w:val="00777ED3"/>
    <w:rsid w:val="0078559F"/>
    <w:rsid w:val="007870A0"/>
    <w:rsid w:val="0079091B"/>
    <w:rsid w:val="007952C3"/>
    <w:rsid w:val="0079734E"/>
    <w:rsid w:val="007D51CE"/>
    <w:rsid w:val="007D757A"/>
    <w:rsid w:val="007E52B4"/>
    <w:rsid w:val="007E7750"/>
    <w:rsid w:val="007F7DA3"/>
    <w:rsid w:val="00812BEE"/>
    <w:rsid w:val="00824DB8"/>
    <w:rsid w:val="008250A7"/>
    <w:rsid w:val="008366DE"/>
    <w:rsid w:val="0084158A"/>
    <w:rsid w:val="008457EC"/>
    <w:rsid w:val="00856511"/>
    <w:rsid w:val="00861591"/>
    <w:rsid w:val="008A149C"/>
    <w:rsid w:val="008B3D3C"/>
    <w:rsid w:val="008B4848"/>
    <w:rsid w:val="008B5755"/>
    <w:rsid w:val="008B68AB"/>
    <w:rsid w:val="008E7E00"/>
    <w:rsid w:val="008F14B6"/>
    <w:rsid w:val="0092669B"/>
    <w:rsid w:val="009339EC"/>
    <w:rsid w:val="0093457C"/>
    <w:rsid w:val="00934610"/>
    <w:rsid w:val="009374DA"/>
    <w:rsid w:val="009408D3"/>
    <w:rsid w:val="00954A35"/>
    <w:rsid w:val="00961325"/>
    <w:rsid w:val="00983468"/>
    <w:rsid w:val="00983A5D"/>
    <w:rsid w:val="009A50FC"/>
    <w:rsid w:val="009B29B4"/>
    <w:rsid w:val="009B4F60"/>
    <w:rsid w:val="009B5382"/>
    <w:rsid w:val="009D45E8"/>
    <w:rsid w:val="009D7CDE"/>
    <w:rsid w:val="00A05989"/>
    <w:rsid w:val="00A05D71"/>
    <w:rsid w:val="00A21979"/>
    <w:rsid w:val="00A225F3"/>
    <w:rsid w:val="00A30805"/>
    <w:rsid w:val="00A330D7"/>
    <w:rsid w:val="00A33EAE"/>
    <w:rsid w:val="00A54207"/>
    <w:rsid w:val="00A54953"/>
    <w:rsid w:val="00A73D7E"/>
    <w:rsid w:val="00A74436"/>
    <w:rsid w:val="00A82E4A"/>
    <w:rsid w:val="00A91DFA"/>
    <w:rsid w:val="00AA48F2"/>
    <w:rsid w:val="00AA7A7F"/>
    <w:rsid w:val="00AB0680"/>
    <w:rsid w:val="00AC0599"/>
    <w:rsid w:val="00AF7D58"/>
    <w:rsid w:val="00B02187"/>
    <w:rsid w:val="00B15948"/>
    <w:rsid w:val="00B21997"/>
    <w:rsid w:val="00B2247B"/>
    <w:rsid w:val="00B35951"/>
    <w:rsid w:val="00B51333"/>
    <w:rsid w:val="00B5657B"/>
    <w:rsid w:val="00B610B5"/>
    <w:rsid w:val="00B61EB7"/>
    <w:rsid w:val="00B7010F"/>
    <w:rsid w:val="00B72769"/>
    <w:rsid w:val="00B74E6C"/>
    <w:rsid w:val="00B8029E"/>
    <w:rsid w:val="00B84261"/>
    <w:rsid w:val="00B85C06"/>
    <w:rsid w:val="00BB3627"/>
    <w:rsid w:val="00BC14B2"/>
    <w:rsid w:val="00BC3CE7"/>
    <w:rsid w:val="00BE679D"/>
    <w:rsid w:val="00C17785"/>
    <w:rsid w:val="00C24262"/>
    <w:rsid w:val="00C27730"/>
    <w:rsid w:val="00C27F77"/>
    <w:rsid w:val="00C6191B"/>
    <w:rsid w:val="00C96AE9"/>
    <w:rsid w:val="00CA4570"/>
    <w:rsid w:val="00CC08BE"/>
    <w:rsid w:val="00CC3454"/>
    <w:rsid w:val="00CD2853"/>
    <w:rsid w:val="00CD2F2F"/>
    <w:rsid w:val="00CE40BC"/>
    <w:rsid w:val="00CF2C1F"/>
    <w:rsid w:val="00CF7274"/>
    <w:rsid w:val="00D22289"/>
    <w:rsid w:val="00D3277A"/>
    <w:rsid w:val="00D503A4"/>
    <w:rsid w:val="00D522B9"/>
    <w:rsid w:val="00D6367E"/>
    <w:rsid w:val="00D65526"/>
    <w:rsid w:val="00D7525A"/>
    <w:rsid w:val="00D80336"/>
    <w:rsid w:val="00D816F0"/>
    <w:rsid w:val="00D85E63"/>
    <w:rsid w:val="00DA4FB2"/>
    <w:rsid w:val="00DC112B"/>
    <w:rsid w:val="00DC1BEC"/>
    <w:rsid w:val="00DC3820"/>
    <w:rsid w:val="00DC7EDF"/>
    <w:rsid w:val="00DD0A61"/>
    <w:rsid w:val="00DE3C42"/>
    <w:rsid w:val="00DF0026"/>
    <w:rsid w:val="00DF796A"/>
    <w:rsid w:val="00E22099"/>
    <w:rsid w:val="00E4385C"/>
    <w:rsid w:val="00E5515C"/>
    <w:rsid w:val="00E57CFC"/>
    <w:rsid w:val="00E764E5"/>
    <w:rsid w:val="00E82ECC"/>
    <w:rsid w:val="00E834BB"/>
    <w:rsid w:val="00E95A58"/>
    <w:rsid w:val="00EA5329"/>
    <w:rsid w:val="00EA7DE8"/>
    <w:rsid w:val="00EB7200"/>
    <w:rsid w:val="00EC1758"/>
    <w:rsid w:val="00EC687E"/>
    <w:rsid w:val="00EE01A2"/>
    <w:rsid w:val="00EE22D5"/>
    <w:rsid w:val="00EF025E"/>
    <w:rsid w:val="00EF26B6"/>
    <w:rsid w:val="00EF55F0"/>
    <w:rsid w:val="00EF7DFA"/>
    <w:rsid w:val="00F00FE4"/>
    <w:rsid w:val="00F05159"/>
    <w:rsid w:val="00F42583"/>
    <w:rsid w:val="00F42F73"/>
    <w:rsid w:val="00F5076D"/>
    <w:rsid w:val="00F67C5A"/>
    <w:rsid w:val="00F86171"/>
    <w:rsid w:val="00FA39C6"/>
    <w:rsid w:val="00FC22D0"/>
    <w:rsid w:val="00FD3357"/>
    <w:rsid w:val="00FE526E"/>
    <w:rsid w:val="00FF1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DFF"/>
    <w:pPr>
      <w:ind w:left="720"/>
      <w:contextualSpacing/>
    </w:pPr>
  </w:style>
  <w:style w:type="table" w:styleId="a4">
    <w:name w:val="Table Grid"/>
    <w:basedOn w:val="a1"/>
    <w:rsid w:val="00634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773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773C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2013-05-03T12:27:00Z</dcterms:created>
  <dcterms:modified xsi:type="dcterms:W3CDTF">2013-05-03T13:23:00Z</dcterms:modified>
</cp:coreProperties>
</file>