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19" w:rsidRPr="0092089B" w:rsidRDefault="00DB2D8D" w:rsidP="00DB2D8D">
      <w:pPr>
        <w:jc w:val="center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 xml:space="preserve">الدرس </w:t>
      </w:r>
      <w:r w:rsidR="0092089B"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>الأول</w:t>
      </w:r>
      <w:r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 xml:space="preserve"> الجمع </w:t>
      </w:r>
      <w:r w:rsidR="0092089B"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>والالتقاط</w:t>
      </w:r>
      <w:r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 xml:space="preserve"> و الصيد البدائي:</w:t>
      </w:r>
    </w:p>
    <w:p w:rsidR="00DB2D8D" w:rsidRPr="0092089B" w:rsidRDefault="00DB2D8D" w:rsidP="00DB2D8D">
      <w:pPr>
        <w:jc w:val="right"/>
        <w:rPr>
          <w:b/>
          <w:bCs/>
          <w:color w:val="FF0000"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1</w:t>
      </w:r>
      <w:r w:rsidR="0092089B"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-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-سجل أمثلة على نجاح </w:t>
      </w:r>
      <w:r w:rsidR="0092089B"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الإنسان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في تعديل خصائص المناخ ؟</w:t>
      </w: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استخدام أجهزة التبريد في المناطق الحارة </w:t>
      </w: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sz w:val="32"/>
          <w:szCs w:val="32"/>
          <w:rtl/>
          <w:lang w:bidi="ar-AE"/>
        </w:rPr>
        <w:t>استخدام أجهزة التدفئة في المناطق الباردة.</w:t>
      </w: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2-أنواع الأنشطة </w:t>
      </w:r>
      <w:r w:rsidR="0092089B"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الاقتصادية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؟</w:t>
      </w:r>
    </w:p>
    <w:tbl>
      <w:tblPr>
        <w:tblStyle w:val="TableGrid"/>
        <w:tblW w:w="0" w:type="auto"/>
        <w:jc w:val="center"/>
        <w:tblLook w:val="04A0"/>
      </w:tblPr>
      <w:tblGrid>
        <w:gridCol w:w="1848"/>
        <w:gridCol w:w="1848"/>
        <w:gridCol w:w="1848"/>
        <w:gridCol w:w="1849"/>
        <w:gridCol w:w="1849"/>
      </w:tblGrid>
      <w:tr w:rsidR="00DB2D8D" w:rsidRPr="0092089B" w:rsidTr="00DB2D8D">
        <w:trPr>
          <w:jc w:val="center"/>
        </w:trPr>
        <w:tc>
          <w:tcPr>
            <w:tcW w:w="1848" w:type="dxa"/>
          </w:tcPr>
          <w:p w:rsidR="00DB2D8D" w:rsidRPr="0092089B" w:rsidRDefault="00DB2D8D" w:rsidP="00DB2D8D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التجارة</w:t>
            </w:r>
          </w:p>
        </w:tc>
        <w:tc>
          <w:tcPr>
            <w:tcW w:w="1848" w:type="dxa"/>
          </w:tcPr>
          <w:p w:rsidR="00DB2D8D" w:rsidRPr="0092089B" w:rsidRDefault="00DB2D8D" w:rsidP="00DB2D8D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الصناعة</w:t>
            </w:r>
          </w:p>
        </w:tc>
        <w:tc>
          <w:tcPr>
            <w:tcW w:w="1848" w:type="dxa"/>
          </w:tcPr>
          <w:p w:rsidR="00DB2D8D" w:rsidRPr="0092089B" w:rsidRDefault="00DB2D8D" w:rsidP="00DB2D8D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الزراعة</w:t>
            </w:r>
          </w:p>
        </w:tc>
        <w:tc>
          <w:tcPr>
            <w:tcW w:w="1849" w:type="dxa"/>
          </w:tcPr>
          <w:p w:rsidR="00DB2D8D" w:rsidRPr="0092089B" w:rsidRDefault="00DB2D8D" w:rsidP="00DB2D8D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الرعي</w:t>
            </w:r>
          </w:p>
        </w:tc>
        <w:tc>
          <w:tcPr>
            <w:tcW w:w="1849" w:type="dxa"/>
          </w:tcPr>
          <w:p w:rsidR="00DB2D8D" w:rsidRPr="0092089B" w:rsidRDefault="00DB2D8D" w:rsidP="00DB2D8D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 w:rsidRPr="0092089B">
              <w:rPr>
                <w:rFonts w:cs="Arial" w:hint="eastAsia"/>
                <w:b/>
                <w:bCs/>
                <w:sz w:val="32"/>
                <w:szCs w:val="32"/>
                <w:rtl/>
                <w:lang w:bidi="ar-AE"/>
              </w:rPr>
              <w:t>الجمع</w:t>
            </w:r>
            <w:r w:rsidRPr="0092089B">
              <w:rPr>
                <w:rFonts w:cs="Arial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="0092089B" w:rsidRPr="0092089B">
              <w:rPr>
                <w:rFonts w:cs="Arial" w:hint="cs"/>
                <w:b/>
                <w:bCs/>
                <w:sz w:val="32"/>
                <w:szCs w:val="32"/>
                <w:rtl/>
                <w:lang w:bidi="ar-AE"/>
              </w:rPr>
              <w:t>والالتقاط</w:t>
            </w:r>
            <w:r w:rsidRPr="0092089B">
              <w:rPr>
                <w:rFonts w:cs="Arial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92089B">
              <w:rPr>
                <w:rFonts w:cs="Arial" w:hint="eastAsia"/>
                <w:b/>
                <w:bCs/>
                <w:sz w:val="32"/>
                <w:szCs w:val="32"/>
                <w:rtl/>
                <w:lang w:bidi="ar-AE"/>
              </w:rPr>
              <w:t>و</w:t>
            </w:r>
            <w:r w:rsidRPr="0092089B">
              <w:rPr>
                <w:rFonts w:cs="Arial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92089B">
              <w:rPr>
                <w:rFonts w:cs="Arial" w:hint="eastAsia"/>
                <w:b/>
                <w:bCs/>
                <w:sz w:val="32"/>
                <w:szCs w:val="32"/>
                <w:rtl/>
                <w:lang w:bidi="ar-AE"/>
              </w:rPr>
              <w:t>الصيد</w:t>
            </w:r>
            <w:r w:rsidRPr="0092089B">
              <w:rPr>
                <w:rFonts w:cs="Arial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92089B">
              <w:rPr>
                <w:rFonts w:cs="Arial" w:hint="eastAsia"/>
                <w:b/>
                <w:bCs/>
                <w:sz w:val="32"/>
                <w:szCs w:val="32"/>
                <w:rtl/>
                <w:lang w:bidi="ar-AE"/>
              </w:rPr>
              <w:t>البدائي</w:t>
            </w:r>
          </w:p>
        </w:tc>
      </w:tr>
    </w:tbl>
    <w:p w:rsidR="00DB2D8D" w:rsidRPr="0092089B" w:rsidRDefault="00DB2D8D" w:rsidP="00DB2D8D">
      <w:pPr>
        <w:jc w:val="right"/>
        <w:rPr>
          <w:b/>
          <w:bCs/>
          <w:color w:val="FF0000"/>
          <w:sz w:val="32"/>
          <w:szCs w:val="32"/>
          <w:rtl/>
          <w:lang w:bidi="ar-AE"/>
        </w:rPr>
      </w:pP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EG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3-الجمع والأتقاط :</w:t>
      </w:r>
      <w:r w:rsidRPr="0092089B">
        <w:rPr>
          <w:rFonts w:ascii="Book Antiqua" w:eastAsia="+mn-ea" w:hAnsi="Times New Roman" w:cs="Times New Roman"/>
          <w:b/>
          <w:bCs/>
          <w:color w:val="000000"/>
          <w:kern w:val="24"/>
          <w:sz w:val="32"/>
          <w:szCs w:val="32"/>
          <w:rtl/>
          <w:lang w:bidi="ar-EG"/>
        </w:rPr>
        <w:t xml:space="preserve"> </w:t>
      </w:r>
      <w:r w:rsidRPr="0092089B">
        <w:rPr>
          <w:rFonts w:hint="cs"/>
          <w:b/>
          <w:bCs/>
          <w:sz w:val="32"/>
          <w:szCs w:val="32"/>
          <w:rtl/>
          <w:lang w:bidi="ar-EG"/>
        </w:rPr>
        <w:t xml:space="preserve">هو </w:t>
      </w:r>
      <w:r w:rsidRPr="0092089B">
        <w:rPr>
          <w:b/>
          <w:bCs/>
          <w:sz w:val="32"/>
          <w:szCs w:val="32"/>
          <w:rtl/>
          <w:lang w:bidi="ar-EG"/>
        </w:rPr>
        <w:t xml:space="preserve">جمع الغذاء والتقاطه كالثمار و النباتات , والحبوب و البرية , والأصداف والجراد وغيرها من البيئة المحيطة </w:t>
      </w:r>
      <w:r w:rsidR="0092089B" w:rsidRPr="0092089B">
        <w:rPr>
          <w:rFonts w:hint="cs"/>
          <w:b/>
          <w:bCs/>
          <w:sz w:val="32"/>
          <w:szCs w:val="32"/>
          <w:rtl/>
          <w:lang w:bidi="ar-EG"/>
        </w:rPr>
        <w:t>بت</w:t>
      </w:r>
      <w:r w:rsidRPr="0092089B">
        <w:rPr>
          <w:b/>
          <w:bCs/>
          <w:sz w:val="32"/>
          <w:szCs w:val="32"/>
          <w:rtl/>
          <w:lang w:bidi="ar-EG"/>
        </w:rPr>
        <w:t xml:space="preserve"> </w:t>
      </w:r>
      <w:r w:rsidRPr="0092089B">
        <w:rPr>
          <w:rFonts w:hint="cs"/>
          <w:b/>
          <w:bCs/>
          <w:sz w:val="32"/>
          <w:szCs w:val="32"/>
          <w:rtl/>
          <w:lang w:bidi="ar-EG"/>
        </w:rPr>
        <w:t>.</w:t>
      </w: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4-الجماعات التي تمارس </w:t>
      </w:r>
      <w:r w:rsidRPr="0092089B">
        <w:rPr>
          <w:rFonts w:cs="Arial" w:hint="eastAsia"/>
          <w:b/>
          <w:bCs/>
          <w:color w:val="FF0000"/>
          <w:sz w:val="32"/>
          <w:szCs w:val="32"/>
          <w:rtl/>
          <w:lang w:bidi="ar-AE"/>
        </w:rPr>
        <w:t>الجمع</w:t>
      </w:r>
      <w:r w:rsidRPr="0092089B">
        <w:rPr>
          <w:rFonts w:cs="Arial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="0092089B" w:rsidRPr="0092089B">
        <w:rPr>
          <w:rFonts w:cs="Arial" w:hint="cs"/>
          <w:b/>
          <w:bCs/>
          <w:color w:val="FF0000"/>
          <w:sz w:val="32"/>
          <w:szCs w:val="32"/>
          <w:rtl/>
          <w:lang w:bidi="ar-AE"/>
        </w:rPr>
        <w:t>والالتقاط</w:t>
      </w:r>
      <w:r w:rsidRPr="0092089B">
        <w:rPr>
          <w:rFonts w:cs="Arial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92089B">
        <w:rPr>
          <w:rFonts w:cs="Arial" w:hint="eastAsia"/>
          <w:b/>
          <w:bCs/>
          <w:color w:val="FF0000"/>
          <w:sz w:val="32"/>
          <w:szCs w:val="32"/>
          <w:rtl/>
          <w:lang w:bidi="ar-AE"/>
        </w:rPr>
        <w:t>و</w:t>
      </w:r>
      <w:r w:rsidRPr="0092089B">
        <w:rPr>
          <w:rFonts w:cs="Arial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92089B">
        <w:rPr>
          <w:rFonts w:cs="Arial" w:hint="eastAsia"/>
          <w:b/>
          <w:bCs/>
          <w:color w:val="FF0000"/>
          <w:sz w:val="32"/>
          <w:szCs w:val="32"/>
          <w:rtl/>
          <w:lang w:bidi="ar-AE"/>
        </w:rPr>
        <w:t>الصيد</w:t>
      </w:r>
      <w:r w:rsidRPr="0092089B">
        <w:rPr>
          <w:rFonts w:cs="Arial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92089B">
        <w:rPr>
          <w:rFonts w:cs="Arial" w:hint="eastAsia"/>
          <w:b/>
          <w:bCs/>
          <w:color w:val="FF0000"/>
          <w:sz w:val="32"/>
          <w:szCs w:val="32"/>
          <w:rtl/>
          <w:lang w:bidi="ar-AE"/>
        </w:rPr>
        <w:t>البدائي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؟</w:t>
      </w: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sz w:val="32"/>
          <w:szCs w:val="32"/>
          <w:rtl/>
          <w:lang w:bidi="ar-AE"/>
        </w:rPr>
        <w:t>أ-الهنود الحمر في الأمازون .</w:t>
      </w: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sz w:val="32"/>
          <w:szCs w:val="32"/>
          <w:rtl/>
          <w:lang w:bidi="ar-AE"/>
        </w:rPr>
        <w:t>ب-الأقزام في الكونغو وسكان وسط استراليا .</w:t>
      </w:r>
    </w:p>
    <w:p w:rsidR="00DB2D8D" w:rsidRPr="0092089B" w:rsidRDefault="00DB2D8D" w:rsidP="00DB2D8D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sz w:val="32"/>
          <w:szCs w:val="32"/>
          <w:rtl/>
          <w:lang w:bidi="ar-AE"/>
        </w:rPr>
        <w:t>ج-</w:t>
      </w:r>
      <w:r w:rsidR="0092089B" w:rsidRPr="0092089B">
        <w:rPr>
          <w:rFonts w:hint="cs"/>
          <w:b/>
          <w:bCs/>
          <w:sz w:val="32"/>
          <w:szCs w:val="32"/>
          <w:rtl/>
          <w:lang w:bidi="ar-AE"/>
        </w:rPr>
        <w:t>الاسكيمو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 في كندا </w:t>
      </w:r>
      <w:r w:rsidR="0092089B" w:rsidRPr="0092089B">
        <w:rPr>
          <w:rFonts w:hint="cs"/>
          <w:b/>
          <w:bCs/>
          <w:sz w:val="32"/>
          <w:szCs w:val="32"/>
          <w:rtl/>
          <w:lang w:bidi="ar-AE"/>
        </w:rPr>
        <w:t>وألاسكا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 .</w:t>
      </w:r>
    </w:p>
    <w:p w:rsidR="00DB2D8D" w:rsidRPr="0092089B" w:rsidRDefault="00DB2D8D" w:rsidP="0092089B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5-</w:t>
      </w:r>
      <w:r w:rsidR="0092089B" w:rsidRPr="0092089B">
        <w:rPr>
          <w:rFonts w:cs="Arial" w:hint="eastAsia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="0092089B" w:rsidRPr="0092089B">
        <w:rPr>
          <w:rFonts w:cs="Arial" w:hint="cs"/>
          <w:b/>
          <w:bCs/>
          <w:color w:val="FF0000"/>
          <w:sz w:val="32"/>
          <w:szCs w:val="32"/>
          <w:rtl/>
          <w:lang w:bidi="ar-AE"/>
        </w:rPr>
        <w:t xml:space="preserve">لماذا هذه الجماعات تمارس هذه الحرف 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؟</w:t>
      </w:r>
      <w:r w:rsidR="0092089B" w:rsidRPr="0092089B">
        <w:rPr>
          <w:rFonts w:hint="cs"/>
          <w:b/>
          <w:bCs/>
          <w:sz w:val="32"/>
          <w:szCs w:val="32"/>
          <w:rtl/>
          <w:lang w:bidi="ar-AE"/>
        </w:rPr>
        <w:t xml:space="preserve"> لفقر البيئة.</w:t>
      </w:r>
    </w:p>
    <w:p w:rsidR="00DB2D8D" w:rsidRPr="0092089B" w:rsidRDefault="00DB2D8D" w:rsidP="00DB2D8D">
      <w:pPr>
        <w:jc w:val="right"/>
        <w:rPr>
          <w:b/>
          <w:bCs/>
          <w:sz w:val="36"/>
          <w:szCs w:val="36"/>
          <w:rtl/>
          <w:lang w:bidi="ar-AE"/>
        </w:rPr>
      </w:pPr>
    </w:p>
    <w:p w:rsidR="0092089B" w:rsidRPr="0092089B" w:rsidRDefault="0092089B" w:rsidP="0092089B">
      <w:pPr>
        <w:ind w:left="720"/>
        <w:jc w:val="center"/>
        <w:rPr>
          <w:b/>
          <w:bCs/>
          <w:color w:val="000000" w:themeColor="text1"/>
          <w:sz w:val="36"/>
          <w:szCs w:val="36"/>
          <w:rtl/>
          <w:lang w:bidi="ar-AE"/>
        </w:rPr>
      </w:pPr>
      <w:r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>الدرس الثاني (الرعي):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92089B" w:rsidRPr="0092089B" w:rsidTr="0092089B">
        <w:tc>
          <w:tcPr>
            <w:tcW w:w="3080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FF0000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الرعي التجاري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FF0000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الرعي المتنقل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92089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وجه المقارنة</w:t>
            </w:r>
          </w:p>
        </w:tc>
      </w:tr>
      <w:tr w:rsidR="0092089B" w:rsidRPr="0092089B" w:rsidTr="0092089B">
        <w:tc>
          <w:tcPr>
            <w:tcW w:w="3080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 xml:space="preserve">يعد نمطا مستقرا 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يعتمد على التنقل والترحال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FF0000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 xml:space="preserve">المفهوم </w:t>
            </w:r>
          </w:p>
        </w:tc>
      </w:tr>
      <w:tr w:rsidR="0092089B" w:rsidRPr="0092089B" w:rsidTr="0092089B">
        <w:tc>
          <w:tcPr>
            <w:tcW w:w="3080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>أستراليا ونيوزلندا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>الت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>ن</w:t>
            </w:r>
            <w:r w:rsidRPr="0092089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>درا والجبلية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FF0000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 xml:space="preserve">التوزيع </w:t>
            </w:r>
          </w:p>
        </w:tc>
      </w:tr>
      <w:tr w:rsidR="0092089B" w:rsidRPr="0092089B" w:rsidTr="0092089B">
        <w:tc>
          <w:tcPr>
            <w:tcW w:w="3080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</w:pPr>
            <w:r w:rsidRPr="0092089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>1-تحقيق الاكتفاء الذاتي</w:t>
            </w:r>
          </w:p>
          <w:p w:rsidR="0092089B" w:rsidRPr="0092089B" w:rsidRDefault="0092089B" w:rsidP="0092089B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>2-تحقيق ربح مادي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AE"/>
              </w:rPr>
              <w:t>سداد أحتياجات السكان للغذاء</w:t>
            </w:r>
          </w:p>
        </w:tc>
        <w:tc>
          <w:tcPr>
            <w:tcW w:w="3081" w:type="dxa"/>
          </w:tcPr>
          <w:p w:rsidR="0092089B" w:rsidRPr="0092089B" w:rsidRDefault="0092089B" w:rsidP="0092089B">
            <w:pPr>
              <w:jc w:val="center"/>
              <w:rPr>
                <w:b/>
                <w:bCs/>
                <w:color w:val="FF0000"/>
                <w:sz w:val="32"/>
                <w:szCs w:val="32"/>
                <w:lang w:bidi="ar-AE"/>
              </w:rPr>
            </w:pPr>
            <w:r w:rsidRPr="0092089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الهدف</w:t>
            </w:r>
          </w:p>
        </w:tc>
      </w:tr>
    </w:tbl>
    <w:p w:rsidR="00DB2D8D" w:rsidRPr="0092089B" w:rsidRDefault="00DB2D8D" w:rsidP="0092089B">
      <w:pPr>
        <w:rPr>
          <w:b/>
          <w:bCs/>
          <w:sz w:val="32"/>
          <w:szCs w:val="32"/>
          <w:rtl/>
          <w:lang w:bidi="ar-EG"/>
        </w:rPr>
      </w:pPr>
    </w:p>
    <w:p w:rsidR="0092089B" w:rsidRPr="0092089B" w:rsidRDefault="0092089B" w:rsidP="0092089B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1-ما هي أسباب تطور الرعي في استراليا</w:t>
      </w:r>
      <w:r w:rsidRPr="0092089B">
        <w:rPr>
          <w:rFonts w:cs="Arial"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؟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 الخبرة الفنية / استخدام الوسائل العلمية.</w:t>
      </w:r>
    </w:p>
    <w:p w:rsidR="0092089B" w:rsidRDefault="0092089B" w:rsidP="0092089B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2-ما هو المجتمع الرعوي</w:t>
      </w:r>
      <w:r w:rsidRPr="0092089B">
        <w:rPr>
          <w:rFonts w:cs="Arial"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؟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 القبيلة .</w:t>
      </w:r>
    </w:p>
    <w:p w:rsidR="0092089B" w:rsidRPr="0092089B" w:rsidRDefault="0092089B" w:rsidP="0092089B">
      <w:pPr>
        <w:jc w:val="center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lastRenderedPageBreak/>
        <w:t xml:space="preserve">الدرس </w:t>
      </w:r>
      <w:r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>الثالث (الزراعة )</w:t>
      </w:r>
      <w:r w:rsidRPr="0092089B"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>:</w:t>
      </w:r>
    </w:p>
    <w:p w:rsidR="0092089B" w:rsidRPr="0092089B" w:rsidRDefault="0092089B" w:rsidP="0092089B">
      <w:pPr>
        <w:jc w:val="right"/>
        <w:rPr>
          <w:b/>
          <w:bCs/>
          <w:sz w:val="32"/>
          <w:szCs w:val="32"/>
          <w:rtl/>
          <w:lang w:bidi="ar-AE"/>
        </w:rPr>
      </w:pPr>
    </w:p>
    <w:p w:rsidR="00765D30" w:rsidRPr="0092089B" w:rsidRDefault="00765D30" w:rsidP="00765D30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1-ما هي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أنواع الزراعة </w:t>
      </w:r>
      <w:r w:rsidRPr="0092089B">
        <w:rPr>
          <w:rFonts w:cs="Arial"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؟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 الخبرة </w:t>
      </w:r>
      <w:r>
        <w:rPr>
          <w:rFonts w:hint="cs"/>
          <w:b/>
          <w:bCs/>
          <w:sz w:val="32"/>
          <w:szCs w:val="32"/>
          <w:rtl/>
          <w:lang w:bidi="ar-AE"/>
        </w:rPr>
        <w:t>بدائية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 /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متقدمة 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>.</w:t>
      </w:r>
    </w:p>
    <w:tbl>
      <w:tblPr>
        <w:tblStyle w:val="TableGrid"/>
        <w:tblpPr w:leftFromText="180" w:rightFromText="180" w:vertAnchor="text" w:horzAnchor="page" w:tblpX="6738" w:tblpY="1018"/>
        <w:tblW w:w="0" w:type="auto"/>
        <w:tblLook w:val="04A0"/>
      </w:tblPr>
      <w:tblGrid>
        <w:gridCol w:w="1276"/>
        <w:gridCol w:w="1559"/>
        <w:gridCol w:w="1701"/>
      </w:tblGrid>
      <w:tr w:rsidR="00765D30" w:rsidTr="00765D30">
        <w:tc>
          <w:tcPr>
            <w:tcW w:w="1276" w:type="dxa"/>
          </w:tcPr>
          <w:p w:rsidR="00765D30" w:rsidRDefault="00765D30" w:rsidP="00765D30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السطح</w:t>
            </w:r>
          </w:p>
        </w:tc>
        <w:tc>
          <w:tcPr>
            <w:tcW w:w="1559" w:type="dxa"/>
          </w:tcPr>
          <w:p w:rsidR="00765D30" w:rsidRDefault="00765D30" w:rsidP="00765D30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التربة </w:t>
            </w:r>
          </w:p>
        </w:tc>
        <w:tc>
          <w:tcPr>
            <w:tcW w:w="1701" w:type="dxa"/>
          </w:tcPr>
          <w:p w:rsidR="00765D30" w:rsidRDefault="00765D30" w:rsidP="00765D30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المناخ</w:t>
            </w:r>
          </w:p>
        </w:tc>
      </w:tr>
    </w:tbl>
    <w:tbl>
      <w:tblPr>
        <w:tblStyle w:val="TableGrid"/>
        <w:tblpPr w:leftFromText="180" w:rightFromText="180" w:vertAnchor="text" w:horzAnchor="page" w:tblpX="757" w:tblpY="1086"/>
        <w:tblW w:w="0" w:type="auto"/>
        <w:tblLook w:val="04A0"/>
      </w:tblPr>
      <w:tblGrid>
        <w:gridCol w:w="1276"/>
        <w:gridCol w:w="1559"/>
        <w:gridCol w:w="1701"/>
      </w:tblGrid>
      <w:tr w:rsidR="00765D30" w:rsidTr="00765D30">
        <w:tc>
          <w:tcPr>
            <w:tcW w:w="1276" w:type="dxa"/>
          </w:tcPr>
          <w:p w:rsidR="00765D30" w:rsidRDefault="00765D30" w:rsidP="00765D30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السطح</w:t>
            </w:r>
          </w:p>
        </w:tc>
        <w:tc>
          <w:tcPr>
            <w:tcW w:w="1559" w:type="dxa"/>
          </w:tcPr>
          <w:p w:rsidR="00765D30" w:rsidRDefault="00765D30" w:rsidP="00765D30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التربة </w:t>
            </w:r>
          </w:p>
        </w:tc>
        <w:tc>
          <w:tcPr>
            <w:tcW w:w="1701" w:type="dxa"/>
          </w:tcPr>
          <w:p w:rsidR="00765D30" w:rsidRDefault="00765D30" w:rsidP="00765D30">
            <w:pPr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رأس المال</w:t>
            </w:r>
          </w:p>
        </w:tc>
      </w:tr>
    </w:tbl>
    <w:p w:rsidR="00765D30" w:rsidRDefault="00765D30" w:rsidP="00765D30">
      <w:pPr>
        <w:jc w:val="right"/>
        <w:rPr>
          <w:b/>
          <w:bCs/>
          <w:sz w:val="32"/>
          <w:szCs w:val="32"/>
          <w:rtl/>
          <w:lang w:bidi="ar-AE"/>
        </w:rPr>
      </w:pP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1-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عوامل قيام الزراعة </w:t>
      </w:r>
      <w:r w:rsidRPr="0092089B">
        <w:rPr>
          <w:rFonts w:hint="cs"/>
          <w:b/>
          <w:bCs/>
          <w:color w:val="FF0000"/>
          <w:sz w:val="32"/>
          <w:szCs w:val="32"/>
          <w:rtl/>
          <w:lang w:bidi="ar-AE"/>
        </w:rPr>
        <w:t>؟</w:t>
      </w:r>
      <w:r w:rsidRPr="0092089B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طبيعية                 ,                   بشرية                            </w:t>
      </w:r>
    </w:p>
    <w:p w:rsidR="00DB2D8D" w:rsidRPr="00765D30" w:rsidRDefault="00DB2D8D" w:rsidP="00765D30">
      <w:pPr>
        <w:pStyle w:val="ListParagraph"/>
        <w:ind w:left="4755"/>
        <w:jc w:val="center"/>
        <w:rPr>
          <w:b/>
          <w:bCs/>
          <w:color w:val="FF0000"/>
          <w:sz w:val="36"/>
          <w:szCs w:val="36"/>
          <w:rtl/>
          <w:lang w:bidi="ar-AE"/>
        </w:rPr>
      </w:pPr>
    </w:p>
    <w:p w:rsidR="00DB2D8D" w:rsidRPr="00C55C9F" w:rsidRDefault="00C55C9F" w:rsidP="00C55C9F">
      <w:pPr>
        <w:jc w:val="center"/>
        <w:rPr>
          <w:rFonts w:hint="cs"/>
          <w:b/>
          <w:bCs/>
          <w:color w:val="FF0000"/>
          <w:sz w:val="56"/>
          <w:szCs w:val="56"/>
          <w:rtl/>
          <w:lang w:bidi="ar-AE"/>
        </w:rPr>
      </w:pPr>
      <w:r w:rsidRPr="00C55C9F">
        <w:rPr>
          <w:rFonts w:hint="cs"/>
          <w:b/>
          <w:bCs/>
          <w:color w:val="FF0000"/>
          <w:sz w:val="56"/>
          <w:szCs w:val="56"/>
          <w:rtl/>
          <w:lang w:bidi="ar-AE"/>
        </w:rPr>
        <w:t>عمل الطاالب : وليد أسماعيل حمدان</w:t>
      </w:r>
    </w:p>
    <w:p w:rsidR="00C55C9F" w:rsidRPr="00C55C9F" w:rsidRDefault="00C55C9F" w:rsidP="00C55C9F">
      <w:pPr>
        <w:jc w:val="center"/>
        <w:rPr>
          <w:b/>
          <w:bCs/>
          <w:color w:val="FF0000"/>
          <w:sz w:val="56"/>
          <w:szCs w:val="56"/>
          <w:lang w:bidi="ar-AE"/>
        </w:rPr>
      </w:pPr>
      <w:r w:rsidRPr="00C55C9F">
        <w:rPr>
          <w:rFonts w:hint="cs"/>
          <w:b/>
          <w:bCs/>
          <w:color w:val="FF0000"/>
          <w:sz w:val="56"/>
          <w:szCs w:val="56"/>
          <w:rtl/>
          <w:lang w:bidi="ar-AE"/>
        </w:rPr>
        <w:t>الصف : الثامن أ</w:t>
      </w:r>
    </w:p>
    <w:sectPr w:rsidR="00C55C9F" w:rsidRPr="00C55C9F" w:rsidSect="00050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597" w:rsidRDefault="00284597" w:rsidP="0092089B">
      <w:pPr>
        <w:spacing w:after="0" w:line="240" w:lineRule="auto"/>
      </w:pPr>
      <w:r>
        <w:separator/>
      </w:r>
    </w:p>
  </w:endnote>
  <w:endnote w:type="continuationSeparator" w:id="1">
    <w:p w:rsidR="00284597" w:rsidRDefault="00284597" w:rsidP="0092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597" w:rsidRDefault="00284597" w:rsidP="0092089B">
      <w:pPr>
        <w:spacing w:after="0" w:line="240" w:lineRule="auto"/>
      </w:pPr>
      <w:r>
        <w:separator/>
      </w:r>
    </w:p>
  </w:footnote>
  <w:footnote w:type="continuationSeparator" w:id="1">
    <w:p w:rsidR="00284597" w:rsidRDefault="00284597" w:rsidP="0092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C6E50"/>
    <w:multiLevelType w:val="hybridMultilevel"/>
    <w:tmpl w:val="EC96E12E"/>
    <w:lvl w:ilvl="0" w:tplc="CDA49580">
      <w:start w:val="1"/>
      <w:numFmt w:val="decimal"/>
      <w:lvlText w:val="%1-"/>
      <w:lvlJc w:val="left"/>
      <w:pPr>
        <w:ind w:left="4755" w:hanging="4395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2D8D"/>
    <w:rsid w:val="00050619"/>
    <w:rsid w:val="00284597"/>
    <w:rsid w:val="00765D30"/>
    <w:rsid w:val="0077155C"/>
    <w:rsid w:val="0092089B"/>
    <w:rsid w:val="00C55C9F"/>
    <w:rsid w:val="00DB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2D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B2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20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089B"/>
  </w:style>
  <w:style w:type="paragraph" w:styleId="Footer">
    <w:name w:val="footer"/>
    <w:basedOn w:val="Normal"/>
    <w:link w:val="FooterChar"/>
    <w:uiPriority w:val="99"/>
    <w:semiHidden/>
    <w:unhideWhenUsed/>
    <w:rsid w:val="00920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089B"/>
  </w:style>
  <w:style w:type="paragraph" w:styleId="ListParagraph">
    <w:name w:val="List Paragraph"/>
    <w:basedOn w:val="Normal"/>
    <w:uiPriority w:val="34"/>
    <w:qFormat/>
    <w:rsid w:val="00765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BC406-929D-4F6F-9B20-F47055C0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Dr.pRsTiGe</dc:creator>
  <cp:keywords/>
  <dc:description/>
  <cp:lastModifiedBy>Dr.pRsTiGe</cp:lastModifiedBy>
  <cp:revision>4</cp:revision>
  <dcterms:created xsi:type="dcterms:W3CDTF">2013-06-02T18:51:00Z</dcterms:created>
  <dcterms:modified xsi:type="dcterms:W3CDTF">2013-06-08T21:26:00Z</dcterms:modified>
</cp:coreProperties>
</file>