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1950"/>
        <w:gridCol w:w="3828"/>
        <w:gridCol w:w="2889"/>
        <w:gridCol w:w="2889"/>
      </w:tblGrid>
      <w:tr w:rsidR="00D82651" w:rsidRPr="00D82651" w:rsidTr="00D82651">
        <w:tc>
          <w:tcPr>
            <w:tcW w:w="1950" w:type="dxa"/>
          </w:tcPr>
          <w:p w:rsidR="00D82651" w:rsidRPr="00D82651" w:rsidRDefault="00D82651" w:rsidP="00D82651">
            <w:pPr>
              <w:jc w:val="center"/>
              <w:rPr>
                <w:color w:val="E36C0A" w:themeColor="accent6" w:themeShade="BF"/>
                <w:sz w:val="32"/>
                <w:szCs w:val="32"/>
                <w:rtl/>
              </w:rPr>
            </w:pPr>
          </w:p>
        </w:tc>
        <w:tc>
          <w:tcPr>
            <w:tcW w:w="3828" w:type="dxa"/>
          </w:tcPr>
          <w:p w:rsidR="00D82651" w:rsidRPr="00D82651" w:rsidRDefault="00D82651" w:rsidP="00D82651">
            <w:pPr>
              <w:jc w:val="center"/>
              <w:rPr>
                <w:rFonts w:hint="cs"/>
                <w:color w:val="943634" w:themeColor="accent2" w:themeShade="BF"/>
                <w:sz w:val="32"/>
                <w:szCs w:val="32"/>
                <w:rtl/>
                <w:lang w:bidi="ar-AE"/>
              </w:rPr>
            </w:pPr>
            <w:r w:rsidRPr="00D82651">
              <w:rPr>
                <w:rFonts w:hint="cs"/>
                <w:color w:val="943634" w:themeColor="accent2" w:themeShade="BF"/>
                <w:sz w:val="32"/>
                <w:szCs w:val="32"/>
                <w:rtl/>
                <w:lang w:bidi="ar-AE"/>
              </w:rPr>
              <w:t>الن</w:t>
            </w:r>
            <w:r>
              <w:rPr>
                <w:rFonts w:hint="cs"/>
                <w:color w:val="943634" w:themeColor="accent2" w:themeShade="BF"/>
                <w:sz w:val="32"/>
                <w:szCs w:val="32"/>
                <w:rtl/>
                <w:lang w:bidi="ar-AE"/>
              </w:rPr>
              <w:t>احية السياسية</w:t>
            </w:r>
          </w:p>
        </w:tc>
        <w:tc>
          <w:tcPr>
            <w:tcW w:w="2889" w:type="dxa"/>
          </w:tcPr>
          <w:p w:rsidR="00D82651" w:rsidRPr="00D82651" w:rsidRDefault="00D82651" w:rsidP="00D82651">
            <w:pPr>
              <w:jc w:val="center"/>
              <w:rPr>
                <w:color w:val="943634" w:themeColor="accent2" w:themeShade="BF"/>
                <w:sz w:val="32"/>
                <w:szCs w:val="32"/>
                <w:rtl/>
              </w:rPr>
            </w:pPr>
            <w:r>
              <w:rPr>
                <w:rFonts w:hint="cs"/>
                <w:color w:val="943634" w:themeColor="accent2" w:themeShade="BF"/>
                <w:sz w:val="32"/>
                <w:szCs w:val="32"/>
                <w:rtl/>
              </w:rPr>
              <w:t>الناحية الدينية</w:t>
            </w:r>
          </w:p>
        </w:tc>
        <w:tc>
          <w:tcPr>
            <w:tcW w:w="2889" w:type="dxa"/>
          </w:tcPr>
          <w:p w:rsidR="00D82651" w:rsidRPr="00D82651" w:rsidRDefault="00D82651" w:rsidP="00D82651">
            <w:pPr>
              <w:jc w:val="center"/>
              <w:rPr>
                <w:color w:val="943634" w:themeColor="accent2" w:themeShade="BF"/>
                <w:sz w:val="32"/>
                <w:szCs w:val="32"/>
                <w:rtl/>
              </w:rPr>
            </w:pPr>
            <w:r>
              <w:rPr>
                <w:rFonts w:hint="cs"/>
                <w:color w:val="943634" w:themeColor="accent2" w:themeShade="BF"/>
                <w:sz w:val="32"/>
                <w:szCs w:val="32"/>
                <w:rtl/>
              </w:rPr>
              <w:t>الناحية الاجتماعية</w:t>
            </w:r>
          </w:p>
        </w:tc>
      </w:tr>
      <w:tr w:rsidR="00D82651" w:rsidRPr="00D82651" w:rsidTr="00D82651">
        <w:tc>
          <w:tcPr>
            <w:tcW w:w="1950" w:type="dxa"/>
          </w:tcPr>
          <w:p w:rsidR="00D82651" w:rsidRPr="00D82651" w:rsidRDefault="00D82651" w:rsidP="00D82651">
            <w:pPr>
              <w:jc w:val="center"/>
              <w:rPr>
                <w:color w:val="E36C0A" w:themeColor="accent6" w:themeShade="BF"/>
                <w:sz w:val="32"/>
                <w:szCs w:val="32"/>
                <w:rtl/>
              </w:rPr>
            </w:pPr>
            <w:r w:rsidRPr="00D82651">
              <w:rPr>
                <w:rFonts w:hint="cs"/>
                <w:color w:val="E36C0A" w:themeColor="accent6" w:themeShade="BF"/>
                <w:sz w:val="32"/>
                <w:szCs w:val="32"/>
                <w:rtl/>
              </w:rPr>
              <w:t>الفارسية</w:t>
            </w:r>
          </w:p>
        </w:tc>
        <w:tc>
          <w:tcPr>
            <w:tcW w:w="3828" w:type="dxa"/>
          </w:tcPr>
          <w:p w:rsidR="00D82651" w:rsidRDefault="00D82651">
            <w:pPr>
              <w:rPr>
                <w:rFonts w:hint="cs"/>
                <w:color w:val="548DD4" w:themeColor="text2" w:themeTint="99"/>
                <w:sz w:val="32"/>
                <w:szCs w:val="32"/>
                <w:rtl/>
              </w:rPr>
            </w:pPr>
            <w:r w:rsidRPr="00D82651"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العاصمة</w:t>
            </w: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 xml:space="preserve"> :</w:t>
            </w:r>
            <w:r w:rsidRPr="00D82651"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 xml:space="preserve"> المدائن</w:t>
            </w:r>
          </w:p>
          <w:p w:rsidR="00D82651" w:rsidRDefault="00D82651">
            <w:pPr>
              <w:rPr>
                <w:rFonts w:hint="cs"/>
                <w:color w:val="548DD4" w:themeColor="text2" w:themeTint="99"/>
                <w:sz w:val="32"/>
                <w:szCs w:val="32"/>
                <w:rtl/>
              </w:rPr>
            </w:pP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 xml:space="preserve">الحكم </w:t>
            </w:r>
            <w:proofErr w:type="spellStart"/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:</w:t>
            </w:r>
            <w:proofErr w:type="spellEnd"/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 xml:space="preserve"> ملكي</w:t>
            </w:r>
          </w:p>
          <w:p w:rsidR="00D82651" w:rsidRDefault="00D82651">
            <w:pPr>
              <w:rPr>
                <w:rFonts w:hint="cs"/>
                <w:color w:val="548DD4" w:themeColor="text2" w:themeTint="99"/>
                <w:sz w:val="32"/>
                <w:szCs w:val="32"/>
                <w:rtl/>
              </w:rPr>
            </w:pP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اعتبر الحكام انفسهم من نسل الآلهة.</w:t>
            </w:r>
          </w:p>
          <w:p w:rsidR="00D82651" w:rsidRPr="00D82651" w:rsidRDefault="00D82651">
            <w:pPr>
              <w:rPr>
                <w:color w:val="548DD4" w:themeColor="text2" w:themeTint="99"/>
                <w:sz w:val="32"/>
                <w:szCs w:val="32"/>
                <w:rtl/>
              </w:rPr>
            </w:pPr>
          </w:p>
        </w:tc>
        <w:tc>
          <w:tcPr>
            <w:tcW w:w="2889" w:type="dxa"/>
          </w:tcPr>
          <w:p w:rsidR="00D82651" w:rsidRPr="0028339D" w:rsidRDefault="00450AEA" w:rsidP="00450AEA">
            <w:pPr>
              <w:rPr>
                <w:rFonts w:hint="cs"/>
                <w:sz w:val="32"/>
                <w:szCs w:val="32"/>
                <w:rtl/>
              </w:rPr>
            </w:pPr>
            <w:r w:rsidRPr="0028339D">
              <w:rPr>
                <w:rFonts w:hint="cs"/>
                <w:sz w:val="32"/>
                <w:szCs w:val="32"/>
                <w:rtl/>
              </w:rPr>
              <w:t xml:space="preserve">قو ى </w:t>
            </w:r>
            <w:proofErr w:type="spellStart"/>
            <w:r w:rsidRPr="0028339D">
              <w:rPr>
                <w:rFonts w:hint="cs"/>
                <w:sz w:val="32"/>
                <w:szCs w:val="32"/>
                <w:rtl/>
              </w:rPr>
              <w:t>الطبيعة,</w:t>
            </w:r>
            <w:proofErr w:type="spellEnd"/>
            <w:r w:rsidRPr="0028339D">
              <w:rPr>
                <w:rFonts w:hint="cs"/>
                <w:sz w:val="32"/>
                <w:szCs w:val="32"/>
                <w:rtl/>
              </w:rPr>
              <w:t xml:space="preserve"> كالشمس.</w:t>
            </w:r>
          </w:p>
          <w:p w:rsidR="00450AEA" w:rsidRPr="0028339D" w:rsidRDefault="00450AEA" w:rsidP="00450AEA">
            <w:pPr>
              <w:rPr>
                <w:rFonts w:hint="cs"/>
                <w:sz w:val="32"/>
                <w:szCs w:val="32"/>
                <w:rtl/>
              </w:rPr>
            </w:pPr>
            <w:r w:rsidRPr="0028339D">
              <w:rPr>
                <w:rFonts w:hint="cs"/>
                <w:sz w:val="32"/>
                <w:szCs w:val="32"/>
                <w:rtl/>
              </w:rPr>
              <w:t>ظهور ديانات مثل المجوسية عبد اتباعها النار.</w:t>
            </w:r>
          </w:p>
          <w:p w:rsidR="00450AEA" w:rsidRPr="0028339D" w:rsidRDefault="00450AEA" w:rsidP="00450AEA">
            <w:pPr>
              <w:rPr>
                <w:sz w:val="32"/>
                <w:szCs w:val="32"/>
                <w:rtl/>
              </w:rPr>
            </w:pPr>
            <w:proofErr w:type="spellStart"/>
            <w:r w:rsidRPr="0028339D">
              <w:rPr>
                <w:rFonts w:hint="cs"/>
                <w:sz w:val="32"/>
                <w:szCs w:val="32"/>
                <w:rtl/>
              </w:rPr>
              <w:t>والزرادشتية</w:t>
            </w:r>
            <w:proofErr w:type="spellEnd"/>
            <w:r w:rsidRPr="0028339D">
              <w:rPr>
                <w:rFonts w:hint="cs"/>
                <w:sz w:val="32"/>
                <w:szCs w:val="32"/>
                <w:rtl/>
              </w:rPr>
              <w:t xml:space="preserve"> إلهين إله خير وإله شر.</w:t>
            </w:r>
          </w:p>
        </w:tc>
        <w:tc>
          <w:tcPr>
            <w:tcW w:w="2889" w:type="dxa"/>
          </w:tcPr>
          <w:p w:rsidR="0028339D" w:rsidRDefault="0028339D" w:rsidP="00E8582F">
            <w:pP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 xml:space="preserve"> 1 </w:t>
            </w:r>
            <w:r w:rsidR="00E8582F"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>طبقة الأغنياء ارباب الثروات.</w:t>
            </w:r>
          </w:p>
          <w:p w:rsidR="0028339D" w:rsidRDefault="0028339D">
            <w:pP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 xml:space="preserve">2 طبقة العامة من التجار والصناع </w:t>
            </w:r>
          </w:p>
          <w:p w:rsidR="0028339D" w:rsidRPr="0028339D" w:rsidRDefault="0028339D">
            <w:pPr>
              <w:rPr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>3 طبقة الفلاحين</w:t>
            </w:r>
          </w:p>
        </w:tc>
      </w:tr>
      <w:tr w:rsidR="00D82651" w:rsidRPr="00D82651" w:rsidTr="00D82651">
        <w:tc>
          <w:tcPr>
            <w:tcW w:w="1950" w:type="dxa"/>
          </w:tcPr>
          <w:p w:rsidR="00D82651" w:rsidRPr="00D82651" w:rsidRDefault="00D82651" w:rsidP="00D82651">
            <w:pPr>
              <w:jc w:val="center"/>
              <w:rPr>
                <w:color w:val="E36C0A" w:themeColor="accent6" w:themeShade="BF"/>
                <w:sz w:val="32"/>
                <w:szCs w:val="32"/>
                <w:rtl/>
              </w:rPr>
            </w:pPr>
            <w:r w:rsidRPr="00D82651">
              <w:rPr>
                <w:rFonts w:hint="cs"/>
                <w:color w:val="E36C0A" w:themeColor="accent6" w:themeShade="BF"/>
                <w:sz w:val="32"/>
                <w:szCs w:val="32"/>
                <w:rtl/>
              </w:rPr>
              <w:t>الرومانية</w:t>
            </w:r>
          </w:p>
        </w:tc>
        <w:tc>
          <w:tcPr>
            <w:tcW w:w="3828" w:type="dxa"/>
          </w:tcPr>
          <w:p w:rsidR="00D82651" w:rsidRDefault="00D82651">
            <w:pPr>
              <w:rPr>
                <w:rFonts w:hint="cs"/>
                <w:color w:val="548DD4" w:themeColor="text2" w:themeTint="99"/>
                <w:sz w:val="32"/>
                <w:szCs w:val="32"/>
                <w:rtl/>
              </w:rPr>
            </w:pP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العاصمة القسطنطينية</w:t>
            </w:r>
          </w:p>
          <w:p w:rsidR="00D82651" w:rsidRDefault="00D82651">
            <w:pPr>
              <w:rPr>
                <w:rFonts w:hint="cs"/>
                <w:color w:val="548DD4" w:themeColor="text2" w:themeTint="99"/>
                <w:sz w:val="32"/>
                <w:szCs w:val="32"/>
                <w:rtl/>
              </w:rPr>
            </w:pP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الحكم امبراطوري قائم على الدكتاتورية والتسلط.</w:t>
            </w:r>
          </w:p>
          <w:p w:rsidR="00D82651" w:rsidRPr="00D82651" w:rsidRDefault="00D82651">
            <w:pPr>
              <w:rPr>
                <w:color w:val="548DD4" w:themeColor="text2" w:themeTint="99"/>
                <w:sz w:val="32"/>
                <w:szCs w:val="32"/>
                <w:rtl/>
              </w:rPr>
            </w:pP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اعتبر الحكام انفسهم وسطاء بين الشعوب</w:t>
            </w:r>
            <w:r w:rsidR="00450AEA"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 xml:space="preserve"> والآلهة.</w:t>
            </w:r>
          </w:p>
        </w:tc>
        <w:tc>
          <w:tcPr>
            <w:tcW w:w="2889" w:type="dxa"/>
          </w:tcPr>
          <w:p w:rsidR="00D82651" w:rsidRPr="0028339D" w:rsidRDefault="003411AF">
            <w:pPr>
              <w:rPr>
                <w:rFonts w:hint="cs"/>
                <w:sz w:val="32"/>
                <w:szCs w:val="32"/>
                <w:rtl/>
              </w:rPr>
            </w:pPr>
            <w:r w:rsidRPr="0028339D">
              <w:rPr>
                <w:rFonts w:hint="cs"/>
                <w:sz w:val="32"/>
                <w:szCs w:val="32"/>
                <w:rtl/>
              </w:rPr>
              <w:t xml:space="preserve">الديانة المسيحية التحريف والوثنية والخرافات الرومانية. </w:t>
            </w:r>
          </w:p>
          <w:p w:rsidR="003411AF" w:rsidRPr="0028339D" w:rsidRDefault="003411AF">
            <w:pPr>
              <w:rPr>
                <w:sz w:val="32"/>
                <w:szCs w:val="32"/>
                <w:rtl/>
              </w:rPr>
            </w:pPr>
            <w:r w:rsidRPr="0028339D">
              <w:rPr>
                <w:rFonts w:hint="cs"/>
                <w:sz w:val="32"/>
                <w:szCs w:val="32"/>
                <w:rtl/>
              </w:rPr>
              <w:t>خلد الرومان ابطالهم تماثيل وألهوها</w:t>
            </w:r>
          </w:p>
        </w:tc>
        <w:tc>
          <w:tcPr>
            <w:tcW w:w="2889" w:type="dxa"/>
          </w:tcPr>
          <w:p w:rsidR="0028339D" w:rsidRDefault="0028339D" w:rsidP="0028339D">
            <w:pP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>1 طبقة النبلاء والأشراف</w:t>
            </w:r>
          </w:p>
          <w:p w:rsidR="0028339D" w:rsidRDefault="0028339D" w:rsidP="0028339D">
            <w:pP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>2 طبقة الاتباع</w:t>
            </w:r>
          </w:p>
          <w:p w:rsidR="0028339D" w:rsidRDefault="0028339D" w:rsidP="0028339D">
            <w:pP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>3 طبقة العامة</w:t>
            </w:r>
          </w:p>
          <w:p w:rsidR="00D82651" w:rsidRPr="0028339D" w:rsidRDefault="0028339D" w:rsidP="0028339D">
            <w:pPr>
              <w:rPr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 xml:space="preserve">4 طبقة العبيد </w:t>
            </w:r>
          </w:p>
        </w:tc>
      </w:tr>
      <w:tr w:rsidR="00D82651" w:rsidRPr="00D82651" w:rsidTr="00D82651">
        <w:tc>
          <w:tcPr>
            <w:tcW w:w="1950" w:type="dxa"/>
          </w:tcPr>
          <w:p w:rsidR="00D82651" w:rsidRPr="00D82651" w:rsidRDefault="00D82651" w:rsidP="00D82651">
            <w:pPr>
              <w:jc w:val="center"/>
              <w:rPr>
                <w:color w:val="E36C0A" w:themeColor="accent6" w:themeShade="BF"/>
                <w:sz w:val="32"/>
                <w:szCs w:val="32"/>
                <w:rtl/>
              </w:rPr>
            </w:pPr>
            <w:r>
              <w:rPr>
                <w:rFonts w:hint="cs"/>
                <w:color w:val="E36C0A" w:themeColor="accent6" w:themeShade="BF"/>
                <w:sz w:val="32"/>
                <w:szCs w:val="32"/>
                <w:rtl/>
              </w:rPr>
              <w:t>الهند</w:t>
            </w:r>
          </w:p>
        </w:tc>
        <w:tc>
          <w:tcPr>
            <w:tcW w:w="3828" w:type="dxa"/>
          </w:tcPr>
          <w:p w:rsidR="00D82651" w:rsidRDefault="00450AEA">
            <w:pPr>
              <w:rPr>
                <w:rFonts w:hint="cs"/>
                <w:color w:val="548DD4" w:themeColor="text2" w:themeTint="99"/>
                <w:sz w:val="32"/>
                <w:szCs w:val="32"/>
                <w:rtl/>
              </w:rPr>
            </w:pP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كانت في حالة فوضى وتمزق تحكمها مئات الامارات.</w:t>
            </w:r>
          </w:p>
          <w:p w:rsidR="00450AEA" w:rsidRDefault="00450AEA">
            <w:pPr>
              <w:rPr>
                <w:rFonts w:hint="cs"/>
                <w:color w:val="548DD4" w:themeColor="text2" w:themeTint="99"/>
                <w:sz w:val="32"/>
                <w:szCs w:val="32"/>
                <w:rtl/>
              </w:rPr>
            </w:pP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اعتبر الحكام انفسهم اصحاب السيادة المطلقة.</w:t>
            </w:r>
          </w:p>
          <w:p w:rsidR="00450AEA" w:rsidRPr="00D82651" w:rsidRDefault="00450AEA">
            <w:pPr>
              <w:rPr>
                <w:color w:val="548DD4" w:themeColor="text2" w:themeTint="99"/>
                <w:sz w:val="32"/>
                <w:szCs w:val="32"/>
                <w:rtl/>
              </w:rPr>
            </w:pP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كثرت الحروب على السلطة.</w:t>
            </w:r>
          </w:p>
        </w:tc>
        <w:tc>
          <w:tcPr>
            <w:tcW w:w="2889" w:type="dxa"/>
          </w:tcPr>
          <w:p w:rsidR="00D82651" w:rsidRPr="0028339D" w:rsidRDefault="003411AF">
            <w:pPr>
              <w:rPr>
                <w:sz w:val="32"/>
                <w:szCs w:val="32"/>
                <w:rtl/>
              </w:rPr>
            </w:pPr>
            <w:r w:rsidRPr="0028339D">
              <w:rPr>
                <w:rFonts w:hint="cs"/>
                <w:sz w:val="32"/>
                <w:szCs w:val="32"/>
                <w:rtl/>
              </w:rPr>
              <w:t xml:space="preserve">الديانة </w:t>
            </w:r>
            <w:proofErr w:type="spellStart"/>
            <w:r w:rsidRPr="0028339D">
              <w:rPr>
                <w:rFonts w:hint="cs"/>
                <w:sz w:val="32"/>
                <w:szCs w:val="32"/>
                <w:rtl/>
              </w:rPr>
              <w:t>البراهمية</w:t>
            </w:r>
            <w:proofErr w:type="spellEnd"/>
            <w:r w:rsidRPr="0028339D">
              <w:rPr>
                <w:rFonts w:hint="cs"/>
                <w:sz w:val="32"/>
                <w:szCs w:val="32"/>
                <w:rtl/>
              </w:rPr>
              <w:t xml:space="preserve"> والبوذية الوثنية وعبادة الأجرام السماوية والأبقار.....الخ</w:t>
            </w:r>
          </w:p>
        </w:tc>
        <w:tc>
          <w:tcPr>
            <w:tcW w:w="2889" w:type="dxa"/>
          </w:tcPr>
          <w:p w:rsidR="00D82651" w:rsidRDefault="0028339D" w:rsidP="00E8582F">
            <w:pP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 xml:space="preserve">1 </w:t>
            </w:r>
            <w:r w:rsidR="00E8582F"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>طبقة الكهنة و رجال الدين</w:t>
            </w:r>
          </w:p>
          <w:p w:rsidR="0028339D" w:rsidRDefault="0028339D">
            <w:pP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>2 طبقة المحاربين والجنود</w:t>
            </w:r>
          </w:p>
          <w:p w:rsidR="00E8582F" w:rsidRDefault="00E8582F">
            <w:pP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>3 طبقة الفلاحين والتجار</w:t>
            </w:r>
          </w:p>
          <w:p w:rsidR="00E8582F" w:rsidRPr="0028339D" w:rsidRDefault="00E8582F">
            <w:pPr>
              <w:rPr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hint="cs"/>
                <w:color w:val="948A54" w:themeColor="background2" w:themeShade="80"/>
                <w:sz w:val="32"/>
                <w:szCs w:val="32"/>
                <w:rtl/>
              </w:rPr>
              <w:t>4 طبقة الخدم</w:t>
            </w:r>
          </w:p>
        </w:tc>
      </w:tr>
      <w:tr w:rsidR="00D82651" w:rsidRPr="00D82651" w:rsidTr="00D82651">
        <w:tc>
          <w:tcPr>
            <w:tcW w:w="1950" w:type="dxa"/>
          </w:tcPr>
          <w:p w:rsidR="00D82651" w:rsidRPr="00D82651" w:rsidRDefault="00D82651" w:rsidP="00D82651">
            <w:pPr>
              <w:jc w:val="center"/>
              <w:rPr>
                <w:color w:val="E36C0A" w:themeColor="accent6" w:themeShade="BF"/>
                <w:sz w:val="32"/>
                <w:szCs w:val="32"/>
                <w:rtl/>
              </w:rPr>
            </w:pPr>
            <w:r>
              <w:rPr>
                <w:rFonts w:hint="cs"/>
                <w:color w:val="E36C0A" w:themeColor="accent6" w:themeShade="BF"/>
                <w:sz w:val="32"/>
                <w:szCs w:val="32"/>
                <w:rtl/>
              </w:rPr>
              <w:t>الصين</w:t>
            </w:r>
          </w:p>
        </w:tc>
        <w:tc>
          <w:tcPr>
            <w:tcW w:w="3828" w:type="dxa"/>
          </w:tcPr>
          <w:p w:rsidR="00D82651" w:rsidRDefault="00450AEA" w:rsidP="0056489D">
            <w:pPr>
              <w:rPr>
                <w:rFonts w:hint="cs"/>
                <w:color w:val="548DD4" w:themeColor="text2" w:themeTint="99"/>
                <w:sz w:val="32"/>
                <w:szCs w:val="32"/>
                <w:rtl/>
              </w:rPr>
            </w:pP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العاصمة بكين</w:t>
            </w:r>
          </w:p>
          <w:p w:rsidR="00450AEA" w:rsidRDefault="00450AEA" w:rsidP="0056489D">
            <w:pPr>
              <w:rPr>
                <w:rFonts w:hint="cs"/>
                <w:color w:val="548DD4" w:themeColor="text2" w:themeTint="99"/>
                <w:sz w:val="32"/>
                <w:szCs w:val="32"/>
                <w:rtl/>
              </w:rPr>
            </w:pP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الحكم امبراطوري.</w:t>
            </w:r>
          </w:p>
          <w:p w:rsidR="00450AEA" w:rsidRPr="00D82651" w:rsidRDefault="00450AEA" w:rsidP="0056489D">
            <w:pPr>
              <w:rPr>
                <w:color w:val="548DD4" w:themeColor="text2" w:themeTint="99"/>
                <w:sz w:val="32"/>
                <w:szCs w:val="32"/>
                <w:rtl/>
              </w:rPr>
            </w:pPr>
            <w:r>
              <w:rPr>
                <w:rFonts w:hint="cs"/>
                <w:color w:val="548DD4" w:themeColor="text2" w:themeTint="99"/>
                <w:sz w:val="32"/>
                <w:szCs w:val="32"/>
                <w:rtl/>
              </w:rPr>
              <w:t>كثرت فيها الحروب بين الممالك.</w:t>
            </w:r>
          </w:p>
        </w:tc>
        <w:tc>
          <w:tcPr>
            <w:tcW w:w="2889" w:type="dxa"/>
          </w:tcPr>
          <w:p w:rsidR="00D82651" w:rsidRPr="0028339D" w:rsidRDefault="0028339D" w:rsidP="0028339D">
            <w:pPr>
              <w:rPr>
                <w:sz w:val="32"/>
                <w:szCs w:val="32"/>
                <w:rtl/>
              </w:rPr>
            </w:pPr>
            <w:r w:rsidRPr="0028339D">
              <w:rPr>
                <w:rFonts w:hint="cs"/>
                <w:sz w:val="32"/>
                <w:szCs w:val="32"/>
                <w:rtl/>
              </w:rPr>
              <w:t>أرواح الاباء الأجداد</w:t>
            </w:r>
          </w:p>
        </w:tc>
        <w:tc>
          <w:tcPr>
            <w:tcW w:w="2889" w:type="dxa"/>
          </w:tcPr>
          <w:p w:rsidR="00D82651" w:rsidRPr="00E8582F" w:rsidRDefault="00E8582F" w:rsidP="00E8582F">
            <w:pPr>
              <w:tabs>
                <w:tab w:val="right" w:pos="363"/>
              </w:tabs>
              <w:rPr>
                <w:color w:val="948A54" w:themeColor="background2" w:themeShade="80"/>
                <w:sz w:val="32"/>
                <w:szCs w:val="32"/>
                <w:vertAlign w:val="subscript"/>
                <w:rtl/>
              </w:rPr>
            </w:pPr>
            <w:r>
              <w:rPr>
                <w:noProof/>
                <w:color w:val="948A54" w:themeColor="background2" w:themeShade="80"/>
                <w:sz w:val="32"/>
                <w:szCs w:val="32"/>
                <w:vertAlign w:val="subscript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60.95pt;margin-top:-.25pt;width:0;height:60.75pt;z-index:2516602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color w:val="948A54" w:themeColor="background2" w:themeShade="80"/>
                <w:sz w:val="32"/>
                <w:szCs w:val="32"/>
                <w:vertAlign w:val="subscript"/>
                <w:rtl/>
              </w:rPr>
              <w:pict>
                <v:shape id="_x0000_s1028" type="#_x0000_t32" style="position:absolute;left:0;text-align:left;margin-left:-2.2pt;margin-top:4.25pt;width:141.1pt;height:51.75pt;flip:x y;z-index:2516592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color w:val="948A54" w:themeColor="background2" w:themeShade="80"/>
                <w:sz w:val="32"/>
                <w:szCs w:val="32"/>
                <w:vertAlign w:val="subscript"/>
                <w:rtl/>
              </w:rPr>
              <w:pict>
                <v:shape id="_x0000_s1027" type="#_x0000_t32" style="position:absolute;left:0;text-align:left;margin-left:-2.2pt;margin-top:-.25pt;width:141.1pt;height:51pt;flip:x;z-index:251658240;mso-position-horizontal-relative:text;mso-position-vertical-relative:text" o:connectortype="straight">
                  <v:stroke endarrow="block"/>
                </v:shape>
              </w:pict>
            </w:r>
          </w:p>
        </w:tc>
      </w:tr>
    </w:tbl>
    <w:p w:rsidR="00D82651" w:rsidRPr="00D82651" w:rsidRDefault="00D82651" w:rsidP="00D82651">
      <w:pPr>
        <w:rPr>
          <w:sz w:val="48"/>
          <w:szCs w:val="48"/>
        </w:rPr>
      </w:pPr>
    </w:p>
    <w:p w:rsidR="009A08BE" w:rsidRPr="00D82651" w:rsidRDefault="004409F4">
      <w:pPr>
        <w:rPr>
          <w:sz w:val="48"/>
          <w:szCs w:val="48"/>
        </w:rPr>
      </w:pPr>
    </w:p>
    <w:sectPr w:rsidR="009A08BE" w:rsidRPr="00D82651" w:rsidSect="00D82651">
      <w:pgSz w:w="11906" w:h="16838"/>
      <w:pgMar w:top="284" w:right="282" w:bottom="1440" w:left="28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9F4" w:rsidRDefault="004409F4" w:rsidP="00D82651">
      <w:pPr>
        <w:spacing w:after="0" w:line="240" w:lineRule="auto"/>
      </w:pPr>
      <w:r>
        <w:separator/>
      </w:r>
    </w:p>
  </w:endnote>
  <w:endnote w:type="continuationSeparator" w:id="0">
    <w:p w:rsidR="004409F4" w:rsidRDefault="004409F4" w:rsidP="00D8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9F4" w:rsidRDefault="004409F4" w:rsidP="00D82651">
      <w:pPr>
        <w:spacing w:after="0" w:line="240" w:lineRule="auto"/>
      </w:pPr>
      <w:r>
        <w:separator/>
      </w:r>
    </w:p>
  </w:footnote>
  <w:footnote w:type="continuationSeparator" w:id="0">
    <w:p w:rsidR="004409F4" w:rsidRDefault="004409F4" w:rsidP="00D8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2651"/>
    <w:rsid w:val="001C48EE"/>
    <w:rsid w:val="0028339D"/>
    <w:rsid w:val="002C787E"/>
    <w:rsid w:val="003411AF"/>
    <w:rsid w:val="004409F4"/>
    <w:rsid w:val="00450AEA"/>
    <w:rsid w:val="00AC71B9"/>
    <w:rsid w:val="00B07BCD"/>
    <w:rsid w:val="00BB5325"/>
    <w:rsid w:val="00BE1128"/>
    <w:rsid w:val="00D82651"/>
    <w:rsid w:val="00E85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8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82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2651"/>
  </w:style>
  <w:style w:type="paragraph" w:styleId="Footer">
    <w:name w:val="footer"/>
    <w:basedOn w:val="Normal"/>
    <w:link w:val="FooterChar"/>
    <w:uiPriority w:val="99"/>
    <w:semiHidden/>
    <w:unhideWhenUsed/>
    <w:rsid w:val="00D82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2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2013-02-03T16:00:00Z</dcterms:created>
  <dcterms:modified xsi:type="dcterms:W3CDTF">2013-02-03T17:13:00Z</dcterms:modified>
</cp:coreProperties>
</file>