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DCA" w:rsidRPr="006D179D" w:rsidRDefault="00C81DCA" w:rsidP="008B028E">
      <w:pPr>
        <w:bidi/>
        <w:jc w:val="center"/>
        <w:rPr>
          <w:rFonts w:ascii="Tahoma" w:hAnsi="Tahoma" w:cs="Tahoma"/>
          <w:b/>
          <w:bCs/>
          <w:color w:val="993300"/>
          <w:sz w:val="27"/>
          <w:szCs w:val="27"/>
        </w:rPr>
      </w:pPr>
      <w:r w:rsidRPr="006D179D">
        <w:rPr>
          <w:rFonts w:ascii="Tahoma" w:hAnsi="Tahoma" w:cs="Tahoma"/>
          <w:b/>
          <w:bCs/>
          <w:color w:val="993300"/>
          <w:sz w:val="27"/>
          <w:szCs w:val="27"/>
          <w:rtl/>
        </w:rPr>
        <w:t>مشروع وحدة الثامنة</w:t>
      </w:r>
      <w:r w:rsidR="008B028E">
        <w:rPr>
          <w:rFonts w:ascii="Tahoma" w:hAnsi="Tahoma" w:cs="Tahoma"/>
          <w:b/>
          <w:bCs/>
          <w:color w:val="993300"/>
          <w:sz w:val="27"/>
          <w:szCs w:val="27"/>
          <w:rtl/>
        </w:rPr>
        <w:t xml:space="preserve"> رياضيات \ تطور وحدات القياس </w:t>
      </w:r>
    </w:p>
    <w:p w:rsidR="00C81DCA" w:rsidRPr="006D179D" w:rsidRDefault="00C81DCA" w:rsidP="006D179D">
      <w:pPr>
        <w:bidi/>
        <w:jc w:val="both"/>
        <w:rPr>
          <w:rFonts w:ascii="Tahoma" w:hAnsi="Tahoma" w:cs="Tahoma"/>
          <w:b/>
          <w:bCs/>
          <w:color w:val="FF0000"/>
          <w:sz w:val="28"/>
          <w:szCs w:val="28"/>
        </w:rPr>
      </w:pPr>
      <w:r>
        <w:rPr>
          <w:rFonts w:ascii="Tahoma" w:hAnsi="Tahoma" w:cs="Tahoma"/>
          <w:color w:val="993300"/>
          <w:sz w:val="27"/>
          <w:szCs w:val="27"/>
          <w:rtl/>
        </w:rPr>
        <w:br/>
      </w:r>
      <w:r>
        <w:rPr>
          <w:rFonts w:ascii="Tahoma" w:hAnsi="Tahoma" w:cs="Tahoma"/>
          <w:color w:val="993300"/>
          <w:sz w:val="27"/>
          <w:szCs w:val="27"/>
          <w:rtl/>
        </w:rPr>
        <w:br/>
      </w:r>
      <w:r w:rsidRPr="006D179D">
        <w:rPr>
          <w:rFonts w:ascii="Tahoma" w:hAnsi="Tahoma" w:cs="Tahoma"/>
          <w:b/>
          <w:bCs/>
          <w:color w:val="FF0000"/>
          <w:sz w:val="28"/>
          <w:szCs w:val="28"/>
          <w:rtl/>
        </w:rPr>
        <w:t>وحدات القياس</w:t>
      </w:r>
      <w:r w:rsidR="006D179D">
        <w:rPr>
          <w:rFonts w:ascii="Tahoma" w:hAnsi="Tahoma" w:cs="Tahoma" w:hint="cs"/>
          <w:b/>
          <w:bCs/>
          <w:color w:val="FF0000"/>
          <w:sz w:val="28"/>
          <w:szCs w:val="28"/>
          <w:rtl/>
        </w:rPr>
        <w:t xml:space="preserve"> القديمة</w:t>
      </w:r>
      <w:bookmarkStart w:id="0" w:name="_GoBack"/>
      <w:bookmarkEnd w:id="0"/>
    </w:p>
    <w:p w:rsidR="0041699F" w:rsidRDefault="00C81DCA" w:rsidP="006D179D">
      <w:pPr>
        <w:bidi/>
        <w:jc w:val="both"/>
        <w:rPr>
          <w:rFonts w:ascii="Tahoma" w:hAnsi="Tahoma" w:cs="Tahoma"/>
          <w:color w:val="993300"/>
          <w:sz w:val="27"/>
          <w:szCs w:val="27"/>
          <w:rtl/>
        </w:rPr>
      </w:pPr>
      <w:r>
        <w:rPr>
          <w:rFonts w:ascii="Tahoma" w:hAnsi="Tahoma" w:cs="Tahoma"/>
          <w:color w:val="993300"/>
          <w:sz w:val="27"/>
          <w:szCs w:val="27"/>
          <w:rtl/>
        </w:rPr>
        <w:br/>
        <w:t>أستعمل المصريون الذراع (0.525 متر)</w:t>
      </w:r>
      <w:r w:rsidR="0041699F" w:rsidRPr="0041699F">
        <w:rPr>
          <w:rFonts w:ascii="Helvetica" w:hAnsi="Helvetica" w:cs="Helvetica" w:hint="cs"/>
          <w:rtl/>
        </w:rPr>
        <w:t xml:space="preserve"> </w:t>
      </w:r>
      <w:r>
        <w:rPr>
          <w:rFonts w:ascii="Tahoma" w:hAnsi="Tahoma" w:cs="Tahoma"/>
          <w:color w:val="993300"/>
          <w:sz w:val="27"/>
          <w:szCs w:val="27"/>
          <w:rtl/>
        </w:rPr>
        <w:t>وأجزاءه القدم والكف والإصبع، أما الكلدانيون والأشوريون فاستخدموا الشبر (0.270. متر) وأجزاءه الكف والإصبع، وأوجدوا الفرسخ (5820 مترا) كما ورد في الإنجيل ذكر الذراع المقدس (0.63566 متر).</w:t>
      </w:r>
    </w:p>
    <w:p w:rsidR="006D179D" w:rsidRDefault="006D179D" w:rsidP="006D179D">
      <w:pPr>
        <w:bidi/>
        <w:jc w:val="both"/>
        <w:rPr>
          <w:rFonts w:ascii="Tahoma" w:hAnsi="Tahoma" w:cs="Tahoma"/>
          <w:color w:val="993300"/>
          <w:sz w:val="27"/>
          <w:szCs w:val="27"/>
          <w:rtl/>
        </w:rPr>
      </w:pPr>
    </w:p>
    <w:p w:rsidR="0041699F" w:rsidRDefault="00C81DCA" w:rsidP="0041699F">
      <w:pPr>
        <w:bidi/>
        <w:jc w:val="both"/>
        <w:rPr>
          <w:rFonts w:ascii="Tahoma" w:hAnsi="Tahoma" w:cs="Tahoma"/>
          <w:color w:val="993300"/>
          <w:sz w:val="27"/>
          <w:szCs w:val="27"/>
          <w:rtl/>
        </w:rPr>
      </w:pPr>
      <w:r>
        <w:rPr>
          <w:rFonts w:ascii="Tahoma" w:hAnsi="Tahoma" w:cs="Tahoma"/>
          <w:color w:val="993300"/>
          <w:sz w:val="27"/>
          <w:szCs w:val="27"/>
          <w:rtl/>
        </w:rPr>
        <w:t>أما حديثا: فإن علم القياس (الميترولوجيا) يضع - باستمرار- بين أيدي المختصين أجهزة أدق من سابقاتها، لمواكبة ركب التقدم العلمي، وهو يعتمد قبل كل شيء على اختيار مناسب لوحدة القياس التي يراد منها أن تكون أساسية وعالمية (ولنقل كونية).</w:t>
      </w:r>
      <w:r>
        <w:rPr>
          <w:rFonts w:ascii="Tahoma" w:hAnsi="Tahoma" w:cs="Tahoma"/>
          <w:color w:val="993300"/>
          <w:sz w:val="27"/>
          <w:szCs w:val="27"/>
          <w:rtl/>
        </w:rPr>
        <w:br/>
        <w:t>علم القياس يحرص ويتحقق من عدم فقدان الكثير من الدقة في تجسيد هذه الوحدة على شكل وحدة قياس معيارية يرجع إليها العالم كله.</w:t>
      </w:r>
    </w:p>
    <w:p w:rsidR="0041699F" w:rsidRDefault="00C81DCA" w:rsidP="0041699F">
      <w:pPr>
        <w:bidi/>
        <w:jc w:val="both"/>
        <w:rPr>
          <w:rFonts w:ascii="Tahoma" w:hAnsi="Tahoma" w:cs="Tahoma"/>
          <w:color w:val="993300"/>
          <w:sz w:val="27"/>
          <w:szCs w:val="27"/>
          <w:rtl/>
        </w:rPr>
      </w:pPr>
      <w:r>
        <w:rPr>
          <w:rFonts w:ascii="Tahoma" w:hAnsi="Tahoma" w:cs="Tahoma"/>
          <w:color w:val="993300"/>
          <w:sz w:val="27"/>
          <w:szCs w:val="27"/>
          <w:rtl/>
        </w:rPr>
        <w:br/>
        <w:t>لذلك يشترط أن تكون وحدة القياس التي يحتاجها الإنسان - عالما كان أم لا - سهلة الاستخدام، مضاعفاتها أو أجزاؤها بسيطة الاستنتاج والحساب ومجسدة، فوق كل ذلك، بدقة.</w:t>
      </w:r>
    </w:p>
    <w:p w:rsidR="009262D8" w:rsidRDefault="00C81DCA" w:rsidP="00055C60">
      <w:pPr>
        <w:bidi/>
        <w:jc w:val="both"/>
        <w:rPr>
          <w:rFonts w:ascii="Tahoma" w:hAnsi="Tahoma" w:cs="Tahoma"/>
          <w:color w:val="993300"/>
          <w:sz w:val="27"/>
          <w:szCs w:val="27"/>
          <w:rtl/>
        </w:rPr>
      </w:pPr>
      <w:r>
        <w:rPr>
          <w:rFonts w:ascii="Tahoma" w:hAnsi="Tahoma" w:cs="Tahoma"/>
          <w:color w:val="993300"/>
          <w:sz w:val="27"/>
          <w:szCs w:val="27"/>
          <w:rtl/>
        </w:rPr>
        <w:br/>
        <w:t>كانت وحدات القياس - المستخدمة سابقا - تحتوي على العديد من السلبيات: اختلاف اسم الوحدة بين إقليم وآخر، نقص في الدقة في بعض الوحدات، غياب العلاقات البسيطة بين مختلف الوحدات، وبين هذه الوحدات وأجزائها، ناهيك عن التعقيدات المتعلقة بها.</w:t>
      </w:r>
    </w:p>
    <w:p w:rsidR="009262D8" w:rsidRDefault="00C81DCA" w:rsidP="009262D8">
      <w:pPr>
        <w:bidi/>
        <w:jc w:val="both"/>
        <w:rPr>
          <w:rFonts w:ascii="Tahoma" w:hAnsi="Tahoma" w:cs="Tahoma"/>
          <w:color w:val="993300"/>
          <w:sz w:val="27"/>
          <w:szCs w:val="27"/>
          <w:rtl/>
        </w:rPr>
      </w:pPr>
      <w:r>
        <w:rPr>
          <w:rFonts w:ascii="Tahoma" w:hAnsi="Tahoma" w:cs="Tahoma"/>
          <w:color w:val="993300"/>
          <w:sz w:val="27"/>
          <w:szCs w:val="27"/>
          <w:rtl/>
        </w:rPr>
        <w:br/>
      </w:r>
      <w:r>
        <w:rPr>
          <w:rFonts w:ascii="Tahoma" w:hAnsi="Tahoma" w:cs="Tahoma"/>
          <w:color w:val="993300"/>
          <w:sz w:val="27"/>
          <w:szCs w:val="27"/>
          <w:rtl/>
        </w:rPr>
        <w:br/>
        <w:t>في أيام الثورة الفرنسية قامت أكاديمية العلوم في فرنسا عام (1790) بالبحث عن نظام بسيط موحد للمقاييس ليضع حدا لكل هذه الصعوبات، فعينت الأكاديمية لجنتين من العلماء للدراسة والتنفيذ.</w:t>
      </w:r>
    </w:p>
    <w:p w:rsidR="006D179D" w:rsidRDefault="006D179D" w:rsidP="006D179D">
      <w:pPr>
        <w:bidi/>
        <w:jc w:val="both"/>
        <w:rPr>
          <w:rFonts w:ascii="Tahoma" w:hAnsi="Tahoma" w:cs="Tahoma"/>
          <w:color w:val="993300"/>
          <w:sz w:val="27"/>
          <w:szCs w:val="27"/>
          <w:rtl/>
        </w:rPr>
      </w:pPr>
    </w:p>
    <w:p w:rsidR="00860B97" w:rsidRDefault="00C81DCA" w:rsidP="009262D8">
      <w:pPr>
        <w:bidi/>
        <w:jc w:val="both"/>
        <w:rPr>
          <w:rFonts w:ascii="Tahoma" w:hAnsi="Tahoma" w:cs="Tahoma"/>
          <w:color w:val="993300"/>
          <w:sz w:val="27"/>
          <w:szCs w:val="27"/>
          <w:rtl/>
        </w:rPr>
      </w:pPr>
      <w:r>
        <w:rPr>
          <w:rFonts w:ascii="Tahoma" w:hAnsi="Tahoma" w:cs="Tahoma"/>
          <w:color w:val="993300"/>
          <w:sz w:val="27"/>
          <w:szCs w:val="27"/>
          <w:rtl/>
        </w:rPr>
        <w:lastRenderedPageBreak/>
        <w:br/>
        <w:t>قررت هاتان اللجنتان أن نظام القياس سيكون عشريا وأن الوحدة البدئية سيبحث عنها وتنتقى من الطبيعة كي يمكن إعادة صنعها واستخدامها، إن زالت لسبب ما. وتقرر أن تكون هذه الوحدة "وحدة طول" وأن طولها يجب أن يكون مساويا لعشر مليون ربع طول خط الطول - وهو الخط الواصل بين قطبي الكرة الأرضية - أي أنها تساوي (1/ 40000000) وسميت هذه الوحدة بالميتر لتحل محل "التواز" (الوحدة التي كانت مستخدمة من قبل).</w:t>
      </w:r>
      <w:r w:rsidR="00055C60" w:rsidRPr="00055C60">
        <w:rPr>
          <w:rFonts w:ascii="Tahoma" w:hAnsi="Tahoma" w:cs="Tahoma" w:hint="cs"/>
          <w:color w:val="993300"/>
          <w:sz w:val="27"/>
          <w:szCs w:val="27"/>
          <w:rtl/>
        </w:rPr>
        <w:t xml:space="preserve"> وكان النظام المتري، على أن يكون "لجميع الناس في جميع الأوقات".</w:t>
      </w:r>
    </w:p>
    <w:p w:rsidR="006D179D" w:rsidRDefault="006D179D" w:rsidP="006D179D">
      <w:pPr>
        <w:bidi/>
        <w:jc w:val="both"/>
        <w:rPr>
          <w:rFonts w:ascii="Tahoma" w:hAnsi="Tahoma" w:cs="Tahoma"/>
          <w:color w:val="993300"/>
          <w:sz w:val="27"/>
          <w:szCs w:val="27"/>
        </w:rPr>
      </w:pPr>
      <w:r>
        <w:rPr>
          <w:rFonts w:ascii="Tahoma" w:hAnsi="Tahoma" w:cs="Tahoma" w:hint="cs"/>
          <w:color w:val="993300"/>
          <w:sz w:val="27"/>
          <w:szCs w:val="27"/>
          <w:rtl/>
        </w:rPr>
        <w:t xml:space="preserve">في الوقت الحالي </w:t>
      </w:r>
      <w:r w:rsidRPr="006D179D">
        <w:rPr>
          <w:rFonts w:ascii="Tahoma" w:hAnsi="Tahoma" w:cs="Tahoma"/>
          <w:color w:val="993300"/>
          <w:sz w:val="27"/>
          <w:szCs w:val="27"/>
          <w:rtl/>
        </w:rPr>
        <w:t>طول المتر يساوي 1,650,763.73 مرة طول موجة الإشعاع المنطلقة من نواة ذرة نظير الكريبتون 86 للانتقال بين المستويين. 2</w:t>
      </w:r>
      <w:r w:rsidRPr="006D179D">
        <w:rPr>
          <w:rFonts w:ascii="Tahoma" w:hAnsi="Tahoma" w:cs="Tahoma"/>
          <w:color w:val="993300"/>
          <w:sz w:val="27"/>
          <w:szCs w:val="27"/>
        </w:rPr>
        <w:t>p10 &amp; 5d5</w:t>
      </w:r>
      <w:r w:rsidRPr="006D179D">
        <w:rPr>
          <w:rFonts w:ascii="Tahoma" w:hAnsi="Tahoma" w:cs="Tahoma"/>
          <w:color w:val="993300"/>
          <w:sz w:val="27"/>
          <w:szCs w:val="27"/>
          <w:rtl/>
        </w:rPr>
        <w:t>‏</w:t>
      </w:r>
    </w:p>
    <w:p w:rsidR="00C81DCA" w:rsidRDefault="00C81DCA" w:rsidP="00C81DCA">
      <w:pPr>
        <w:bidi/>
        <w:jc w:val="both"/>
        <w:rPr>
          <w:rFonts w:ascii="Tahoma" w:hAnsi="Tahoma" w:cs="Tahoma"/>
          <w:color w:val="993300"/>
          <w:sz w:val="27"/>
          <w:szCs w:val="27"/>
        </w:rPr>
      </w:pPr>
    </w:p>
    <w:p w:rsidR="009262D8" w:rsidRPr="006D179D" w:rsidRDefault="009262D8" w:rsidP="009262D8">
      <w:pPr>
        <w:bidi/>
        <w:jc w:val="both"/>
        <w:rPr>
          <w:rFonts w:ascii="Tahoma" w:hAnsi="Tahoma" w:cs="Tahoma"/>
          <w:b/>
          <w:bCs/>
          <w:color w:val="FF0000"/>
          <w:sz w:val="28"/>
          <w:szCs w:val="28"/>
          <w:rtl/>
        </w:rPr>
      </w:pPr>
      <w:r w:rsidRPr="006D179D">
        <w:rPr>
          <w:rFonts w:ascii="Tahoma" w:hAnsi="Tahoma" w:cs="Tahoma" w:hint="cs"/>
          <w:b/>
          <w:bCs/>
          <w:color w:val="FF0000"/>
          <w:sz w:val="28"/>
          <w:szCs w:val="28"/>
          <w:rtl/>
        </w:rPr>
        <w:t>وحدات قياس الوقت:</w:t>
      </w:r>
    </w:p>
    <w:p w:rsidR="009262D8" w:rsidRDefault="009262D8" w:rsidP="009262D8">
      <w:pPr>
        <w:bidi/>
        <w:jc w:val="both"/>
        <w:rPr>
          <w:rFonts w:ascii="Tahoma" w:hAnsi="Tahoma" w:cs="Tahoma"/>
          <w:color w:val="993300"/>
          <w:sz w:val="27"/>
          <w:szCs w:val="27"/>
          <w:rtl/>
        </w:rPr>
      </w:pPr>
      <w:r w:rsidRPr="009262D8">
        <w:rPr>
          <w:rFonts w:ascii="Tahoma" w:hAnsi="Tahoma" w:cs="Tahoma" w:hint="cs"/>
          <w:color w:val="993300"/>
          <w:sz w:val="27"/>
          <w:szCs w:val="27"/>
          <w:rtl/>
        </w:rPr>
        <w:t>تعريف الثانية من حيث وتيرة تردد معين من الطيف الانبعاثات للذرة السيزيوم 133، وهو مكون من الساعات الذرية. قدمت هذه الوسائل لقياس الوقت المرتبطة الظواهر الفلكية بدلا من استخدام الظواهر الفلكية كأساس التي أجريت قياسات الزمن</w:t>
      </w: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6D179D" w:rsidRDefault="006D179D" w:rsidP="006D179D">
      <w:pPr>
        <w:bidi/>
        <w:jc w:val="both"/>
        <w:rPr>
          <w:rFonts w:ascii="Tahoma" w:hAnsi="Tahoma" w:cs="Tahoma"/>
          <w:color w:val="993300"/>
          <w:sz w:val="27"/>
          <w:szCs w:val="27"/>
          <w:rtl/>
        </w:rPr>
      </w:pPr>
    </w:p>
    <w:p w:rsidR="00C81DCA" w:rsidRPr="008B028E" w:rsidRDefault="00C81DCA" w:rsidP="00C81DCA">
      <w:pPr>
        <w:bidi/>
        <w:jc w:val="both"/>
        <w:rPr>
          <w:rFonts w:ascii="Tahoma" w:hAnsi="Tahoma" w:cs="Tahoma"/>
          <w:b/>
          <w:bCs/>
          <w:color w:val="FF0000"/>
          <w:sz w:val="28"/>
          <w:szCs w:val="28"/>
          <w:rtl/>
        </w:rPr>
      </w:pPr>
      <w:r w:rsidRPr="008B028E">
        <w:rPr>
          <w:rFonts w:ascii="Tahoma" w:hAnsi="Tahoma" w:cs="Tahoma" w:hint="cs"/>
          <w:b/>
          <w:bCs/>
          <w:color w:val="FF0000"/>
          <w:sz w:val="28"/>
          <w:szCs w:val="28"/>
          <w:rtl/>
        </w:rPr>
        <w:t>المراجع:</w:t>
      </w:r>
    </w:p>
    <w:p w:rsidR="009262D8" w:rsidRDefault="008B028E" w:rsidP="009262D8">
      <w:pPr>
        <w:bidi/>
        <w:jc w:val="both"/>
        <w:rPr>
          <w:rFonts w:ascii="Tahoma" w:hAnsi="Tahoma" w:cs="Tahoma"/>
          <w:sz w:val="27"/>
          <w:szCs w:val="27"/>
          <w:rtl/>
        </w:rPr>
      </w:pPr>
      <w:hyperlink r:id="rId5" w:history="1">
        <w:r w:rsidR="006D179D" w:rsidRPr="00A73CC2">
          <w:rPr>
            <w:rStyle w:val="Hyperlink"/>
            <w:rFonts w:ascii="Tahoma" w:hAnsi="Tahoma" w:cs="Tahoma"/>
            <w:sz w:val="27"/>
            <w:szCs w:val="27"/>
          </w:rPr>
          <w:t>http://en.wikipedia.org/wiki/Metric_system</w:t>
        </w:r>
      </w:hyperlink>
    </w:p>
    <w:p w:rsidR="006D179D" w:rsidRPr="009262D8" w:rsidRDefault="006D179D" w:rsidP="006D179D">
      <w:pPr>
        <w:bidi/>
        <w:jc w:val="both"/>
        <w:rPr>
          <w:rFonts w:ascii="Tahoma" w:hAnsi="Tahoma" w:cs="Tahoma"/>
          <w:sz w:val="27"/>
          <w:szCs w:val="27"/>
        </w:rPr>
      </w:pPr>
      <w:r w:rsidRPr="006D179D">
        <w:rPr>
          <w:rFonts w:ascii="Tahoma" w:hAnsi="Tahoma" w:cs="Tahoma"/>
          <w:sz w:val="27"/>
          <w:szCs w:val="27"/>
        </w:rPr>
        <w:t>http://ejabat.google.com/ejabat/thread?tid=6972a0ae93076e97</w:t>
      </w:r>
    </w:p>
    <w:p w:rsidR="00C81DCA" w:rsidRPr="006D179D" w:rsidRDefault="00C81DCA" w:rsidP="00C81DCA">
      <w:pPr>
        <w:bidi/>
        <w:jc w:val="both"/>
        <w:rPr>
          <w:rFonts w:ascii="Tahoma" w:hAnsi="Tahoma" w:cs="Tahoma"/>
          <w:b/>
          <w:bCs/>
          <w:color w:val="FF0000"/>
          <w:sz w:val="28"/>
          <w:szCs w:val="28"/>
          <w:rtl/>
        </w:rPr>
      </w:pPr>
      <w:r w:rsidRPr="006D179D">
        <w:rPr>
          <w:rFonts w:ascii="Tahoma" w:hAnsi="Tahoma" w:cs="Tahoma" w:hint="cs"/>
          <w:b/>
          <w:bCs/>
          <w:color w:val="FF0000"/>
          <w:sz w:val="28"/>
          <w:szCs w:val="28"/>
          <w:rtl/>
        </w:rPr>
        <w:t>الاقتباس:</w:t>
      </w:r>
    </w:p>
    <w:p w:rsidR="00C81DCA" w:rsidRDefault="008B028E" w:rsidP="00C81DCA">
      <w:pPr>
        <w:bidi/>
        <w:jc w:val="both"/>
        <w:rPr>
          <w:lang w:bidi="ar-AE"/>
        </w:rPr>
      </w:pPr>
      <w:hyperlink r:id="rId6" w:history="1">
        <w:r w:rsidR="00C81DCA" w:rsidRPr="00A73CC2">
          <w:rPr>
            <w:rStyle w:val="Hyperlink"/>
            <w:lang w:bidi="ar-AE"/>
          </w:rPr>
          <w:t>http://www.uae7.com/vb/t1519.html</w:t>
        </w:r>
      </w:hyperlink>
    </w:p>
    <w:p w:rsidR="00C81DCA" w:rsidRDefault="00C81DCA" w:rsidP="00C81DCA">
      <w:pPr>
        <w:bidi/>
        <w:jc w:val="both"/>
        <w:rPr>
          <w:lang w:bidi="ar-AE"/>
        </w:rPr>
      </w:pPr>
      <w:r>
        <w:rPr>
          <w:rStyle w:val="label"/>
          <w:rFonts w:ascii="Tahoma" w:hAnsi="Tahoma" w:cs="Tahoma"/>
          <w:color w:val="993300"/>
          <w:sz w:val="20"/>
          <w:szCs w:val="20"/>
          <w:rtl/>
        </w:rPr>
        <w:t xml:space="preserve">كتبت بواسطة </w:t>
      </w:r>
      <w:r>
        <w:rPr>
          <w:rStyle w:val="label"/>
          <w:rFonts w:ascii="Tahoma" w:hAnsi="Tahoma" w:cs="Tahoma"/>
          <w:color w:val="993300"/>
          <w:sz w:val="20"/>
          <w:szCs w:val="20"/>
          <w:rtl/>
        </w:rPr>
        <w:fldChar w:fldCharType="begin"/>
      </w:r>
      <w:r>
        <w:rPr>
          <w:rStyle w:val="label"/>
          <w:rFonts w:ascii="Tahoma" w:hAnsi="Tahoma" w:cs="Tahoma"/>
          <w:color w:val="993300"/>
          <w:sz w:val="20"/>
          <w:szCs w:val="20"/>
          <w:rtl/>
        </w:rPr>
        <w:instrText xml:space="preserve"> </w:instrText>
      </w:r>
      <w:r>
        <w:rPr>
          <w:rStyle w:val="label"/>
          <w:rFonts w:ascii="Tahoma" w:hAnsi="Tahoma" w:cs="Tahoma"/>
          <w:color w:val="993300"/>
          <w:sz w:val="20"/>
          <w:szCs w:val="20"/>
        </w:rPr>
        <w:instrText>HYPERLINK "http://www.uae7.com/vb/u18931.html" \o</w:instrText>
      </w:r>
      <w:r>
        <w:rPr>
          <w:rStyle w:val="label"/>
          <w:rFonts w:ascii="Tahoma" w:hAnsi="Tahoma" w:cs="Tahoma"/>
          <w:color w:val="993300"/>
          <w:sz w:val="20"/>
          <w:szCs w:val="20"/>
          <w:rtl/>
        </w:rPr>
        <w:instrText xml:space="preserve"> "كتبت بواسطة ~*¤§ </w:instrText>
      </w:r>
      <w:r>
        <w:rPr>
          <w:rStyle w:val="label"/>
          <w:rFonts w:ascii="Tahoma" w:hAnsi="Tahoma" w:cs="Tahoma"/>
          <w:color w:val="993300"/>
          <w:sz w:val="20"/>
          <w:szCs w:val="20"/>
        </w:rPr>
        <w:instrText>amira §¤*~ on 10-02-26 09:15 PM</w:instrText>
      </w:r>
      <w:r>
        <w:rPr>
          <w:rStyle w:val="label"/>
          <w:rFonts w:ascii="Tahoma" w:hAnsi="Tahoma" w:cs="Tahoma"/>
          <w:color w:val="993300"/>
          <w:sz w:val="20"/>
          <w:szCs w:val="20"/>
          <w:rtl/>
        </w:rPr>
        <w:instrText xml:space="preserve">" </w:instrText>
      </w:r>
      <w:r>
        <w:rPr>
          <w:rStyle w:val="label"/>
          <w:rFonts w:ascii="Tahoma" w:hAnsi="Tahoma" w:cs="Tahoma"/>
          <w:color w:val="993300"/>
          <w:sz w:val="20"/>
          <w:szCs w:val="20"/>
          <w:rtl/>
        </w:rPr>
        <w:fldChar w:fldCharType="separate"/>
      </w:r>
      <w:r>
        <w:rPr>
          <w:rStyle w:val="label"/>
          <w:rFonts w:ascii="Tahoma" w:hAnsi="Tahoma" w:cs="Tahoma"/>
          <w:color w:val="714306"/>
          <w:sz w:val="20"/>
          <w:szCs w:val="20"/>
          <w:rtl/>
        </w:rPr>
        <w:t xml:space="preserve">~*¤§ </w:t>
      </w:r>
      <w:proofErr w:type="spellStart"/>
      <w:r>
        <w:rPr>
          <w:rStyle w:val="label"/>
          <w:rFonts w:ascii="Tahoma" w:hAnsi="Tahoma" w:cs="Tahoma"/>
          <w:color w:val="714306"/>
          <w:sz w:val="20"/>
          <w:szCs w:val="20"/>
        </w:rPr>
        <w:t>amira</w:t>
      </w:r>
      <w:proofErr w:type="spellEnd"/>
      <w:r>
        <w:rPr>
          <w:rStyle w:val="label"/>
          <w:rFonts w:ascii="Tahoma" w:hAnsi="Tahoma" w:cs="Tahoma"/>
          <w:color w:val="714306"/>
          <w:sz w:val="20"/>
          <w:szCs w:val="20"/>
          <w:rtl/>
        </w:rPr>
        <w:t xml:space="preserve"> §¤*~</w:t>
      </w:r>
      <w:r>
        <w:rPr>
          <w:rStyle w:val="label"/>
          <w:rFonts w:ascii="Tahoma" w:hAnsi="Tahoma" w:cs="Tahoma"/>
          <w:color w:val="993300"/>
          <w:sz w:val="20"/>
          <w:szCs w:val="20"/>
          <w:rtl/>
        </w:rPr>
        <w:fldChar w:fldCharType="end"/>
      </w:r>
      <w:r>
        <w:rPr>
          <w:rStyle w:val="label"/>
          <w:rFonts w:ascii="Tahoma" w:hAnsi="Tahoma" w:cs="Tahoma"/>
          <w:color w:val="993300"/>
          <w:sz w:val="20"/>
          <w:szCs w:val="20"/>
          <w:rtl/>
        </w:rPr>
        <w:t xml:space="preserve">‏, 10-02-26 09:15 </w:t>
      </w:r>
      <w:r>
        <w:rPr>
          <w:rStyle w:val="label"/>
          <w:rFonts w:ascii="Tahoma" w:hAnsi="Tahoma" w:cs="Tahoma"/>
          <w:color w:val="993300"/>
          <w:sz w:val="20"/>
          <w:szCs w:val="20"/>
        </w:rPr>
        <w:t>PM</w:t>
      </w:r>
    </w:p>
    <w:sectPr w:rsidR="00C81D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CA"/>
    <w:rsid w:val="00055C60"/>
    <w:rsid w:val="0041699F"/>
    <w:rsid w:val="006D179D"/>
    <w:rsid w:val="00860B97"/>
    <w:rsid w:val="008B028E"/>
    <w:rsid w:val="009262D8"/>
    <w:rsid w:val="00C81D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DCA"/>
    <w:rPr>
      <w:color w:val="0000FF" w:themeColor="hyperlink"/>
      <w:u w:val="single"/>
    </w:rPr>
  </w:style>
  <w:style w:type="character" w:customStyle="1" w:styleId="label">
    <w:name w:val="label"/>
    <w:basedOn w:val="DefaultParagraphFont"/>
    <w:rsid w:val="00C81DCA"/>
  </w:style>
  <w:style w:type="character" w:customStyle="1" w:styleId="longtext">
    <w:name w:val="long_text"/>
    <w:basedOn w:val="DefaultParagraphFont"/>
    <w:rsid w:val="009262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DCA"/>
    <w:rPr>
      <w:color w:val="0000FF" w:themeColor="hyperlink"/>
      <w:u w:val="single"/>
    </w:rPr>
  </w:style>
  <w:style w:type="character" w:customStyle="1" w:styleId="label">
    <w:name w:val="label"/>
    <w:basedOn w:val="DefaultParagraphFont"/>
    <w:rsid w:val="00C81DCA"/>
  </w:style>
  <w:style w:type="character" w:customStyle="1" w:styleId="longtext">
    <w:name w:val="long_text"/>
    <w:basedOn w:val="DefaultParagraphFont"/>
    <w:rsid w:val="00926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ae7.com/vb/t1519.html" TargetMode="External"/><Relationship Id="rId5" Type="http://schemas.openxmlformats.org/officeDocument/2006/relationships/hyperlink" Target="http://en.wikipedia.org/wiki/Metric_syste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5</cp:revision>
  <dcterms:created xsi:type="dcterms:W3CDTF">2013-01-20T16:31:00Z</dcterms:created>
  <dcterms:modified xsi:type="dcterms:W3CDTF">2013-01-22T03:22:00Z</dcterms:modified>
</cp:coreProperties>
</file>