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4D57" w:rsidRDefault="00CD4D57" w:rsidP="00CD4D57">
      <w:pPr>
        <w:bidi/>
        <w:spacing w:before="100" w:beforeAutospacing="1" w:after="100" w:afterAutospacing="1" w:line="240" w:lineRule="auto"/>
        <w:jc w:val="center"/>
        <w:rPr>
          <w:rFonts w:ascii="Tahoma" w:eastAsia="Times New Roman" w:hAnsi="Tahoma" w:cs="Tahoma"/>
          <w:sz w:val="27"/>
          <w:szCs w:val="27"/>
          <w:rtl/>
        </w:rPr>
      </w:pPr>
      <w:r>
        <w:rPr>
          <w:noProof/>
        </w:rPr>
        <mc:AlternateContent>
          <mc:Choice Requires="wps">
            <w:drawing>
              <wp:anchor distT="0" distB="0" distL="114300" distR="114300" simplePos="0" relativeHeight="251659264" behindDoc="0" locked="0" layoutInCell="1" allowOverlap="1" wp14:anchorId="54244BEB" wp14:editId="0F81474C">
                <wp:simplePos x="0" y="0"/>
                <wp:positionH relativeFrom="column">
                  <wp:posOffset>466725</wp:posOffset>
                </wp:positionH>
                <wp:positionV relativeFrom="paragraph">
                  <wp:posOffset>-390525</wp:posOffset>
                </wp:positionV>
                <wp:extent cx="5629275" cy="2381250"/>
                <wp:effectExtent l="0" t="0" r="0" b="0"/>
                <wp:wrapNone/>
                <wp:docPr id="1" name="Text Box 1"/>
                <wp:cNvGraphicFramePr/>
                <a:graphic xmlns:a="http://schemas.openxmlformats.org/drawingml/2006/main">
                  <a:graphicData uri="http://schemas.microsoft.com/office/word/2010/wordprocessingShape">
                    <wps:wsp>
                      <wps:cNvSpPr txBox="1"/>
                      <wps:spPr>
                        <a:xfrm>
                          <a:off x="0" y="0"/>
                          <a:ext cx="5629275" cy="2381250"/>
                        </a:xfrm>
                        <a:prstGeom prst="rect">
                          <a:avLst/>
                        </a:prstGeom>
                        <a:noFill/>
                        <a:ln>
                          <a:noFill/>
                        </a:ln>
                        <a:effectLst/>
                      </wps:spPr>
                      <wps:txbx>
                        <w:txbxContent>
                          <w:p w:rsidR="00CD4D57" w:rsidRPr="00CD4D57" w:rsidRDefault="00CD4D57" w:rsidP="00CD4D57">
                            <w:pPr>
                              <w:bidi/>
                              <w:spacing w:before="100" w:beforeAutospacing="1" w:after="100" w:afterAutospacing="1" w:line="240" w:lineRule="auto"/>
                              <w:jc w:val="center"/>
                              <w:rPr>
                                <w:rFonts w:ascii="Tahoma" w:eastAsia="Times New Roman" w:hAnsi="Tahoma" w:cs="Tahoma"/>
                                <w:b/>
                                <w:sz w:val="56"/>
                                <w:szCs w:val="56"/>
                                <w:rtl/>
                                <w:lang w:bidi="ar-AE"/>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CD4D57">
                              <w:rPr>
                                <w:rFonts w:ascii="Tahoma" w:eastAsia="Times New Roman" w:hAnsi="Tahoma" w:cs="Tahoma" w:hint="cs"/>
                                <w:b/>
                                <w:sz w:val="56"/>
                                <w:szCs w:val="56"/>
                                <w:rtl/>
                                <w:lang w:bidi="ar-AE"/>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قيام الدولة العباسية</w:t>
                            </w:r>
                          </w:p>
                          <w:p w:rsidR="00200F75" w:rsidRPr="00CD4D57" w:rsidRDefault="00200F75" w:rsidP="00BC6FA3">
                            <w:pPr>
                              <w:bidi/>
                              <w:spacing w:before="100" w:beforeAutospacing="1" w:after="100" w:afterAutospacing="1" w:line="240" w:lineRule="auto"/>
                              <w:jc w:val="center"/>
                              <w:rPr>
                                <w:rFonts w:ascii="Tahoma" w:eastAsia="Times New Roman" w:hAnsi="Tahoma" w:cs="Tahoma"/>
                                <w:b/>
                                <w:sz w:val="56"/>
                                <w:szCs w:val="56"/>
                                <w:lang w:bidi="ar-AE"/>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Tahoma" w:eastAsia="Times New Roman" w:hAnsi="Tahoma" w:cs="Tahoma" w:hint="cs"/>
                                <w:b/>
                                <w:sz w:val="56"/>
                                <w:szCs w:val="56"/>
                                <w:rtl/>
                                <w:lang w:bidi="ar-AE"/>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المادة:تاريخ</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6.75pt;margin-top:-30.75pt;width:443.25pt;height:1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" filled="f" stroked="f">
                <v:textbox>
                  <w:txbxContent>
                    <w:p w:rsidR="00CD4D57" w:rsidRPr="00CD4D57" w:rsidRDefault="00CD4D57" w:rsidP="00CD4D57">
                      <w:pPr>
                        <w:bidi/>
                        <w:spacing w:before="100" w:beforeAutospacing="1" w:after="100" w:afterAutospacing="1" w:line="240" w:lineRule="auto"/>
                        <w:jc w:val="center"/>
                        <w:rPr>
                          <w:rFonts w:ascii="Tahoma" w:eastAsia="Times New Roman" w:hAnsi="Tahoma" w:cs="Tahoma"/>
                          <w:b/>
                          <w:sz w:val="56"/>
                          <w:szCs w:val="56"/>
                          <w:rtl/>
                          <w:lang w:bidi="ar-AE"/>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CD4D57">
                        <w:rPr>
                          <w:rFonts w:ascii="Tahoma" w:eastAsia="Times New Roman" w:hAnsi="Tahoma" w:cs="Tahoma" w:hint="cs"/>
                          <w:b/>
                          <w:sz w:val="56"/>
                          <w:szCs w:val="56"/>
                          <w:rtl/>
                          <w:lang w:bidi="ar-AE"/>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قيام الدولة العباسية</w:t>
                      </w:r>
                    </w:p>
                    <w:p w:rsidR="00200F75" w:rsidRPr="00CD4D57" w:rsidRDefault="00200F75" w:rsidP="00BC6FA3">
                      <w:pPr>
                        <w:bidi/>
                        <w:spacing w:before="100" w:beforeAutospacing="1" w:after="100" w:afterAutospacing="1" w:line="240" w:lineRule="auto"/>
                        <w:jc w:val="center"/>
                        <w:rPr>
                          <w:rFonts w:ascii="Tahoma" w:eastAsia="Times New Roman" w:hAnsi="Tahoma" w:cs="Tahoma"/>
                          <w:b/>
                          <w:sz w:val="56"/>
                          <w:szCs w:val="56"/>
                          <w:lang w:bidi="ar-AE"/>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Tahoma" w:eastAsia="Times New Roman" w:hAnsi="Tahoma" w:cs="Tahoma" w:hint="cs"/>
                          <w:b/>
                          <w:sz w:val="56"/>
                          <w:szCs w:val="56"/>
                          <w:rtl/>
                          <w:lang w:bidi="ar-AE"/>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المادة:تاريخ</w:t>
                      </w:r>
                    </w:p>
                  </w:txbxContent>
                </v:textbox>
              </v:shape>
            </w:pict>
          </mc:Fallback>
        </mc:AlternateContent>
      </w:r>
    </w:p>
    <w:p w:rsidR="00CD4D57" w:rsidRDefault="00CD4D57" w:rsidP="00CD4D57">
      <w:pPr>
        <w:bidi/>
        <w:spacing w:beforeAutospacing="1" w:after="100" w:afterAutospacing="1" w:line="240" w:lineRule="auto"/>
        <w:jc w:val="center"/>
        <w:rPr>
          <w:rFonts w:ascii="Tahoma" w:eastAsia="Times New Roman" w:hAnsi="Tahoma" w:cs="Tahoma"/>
          <w:sz w:val="27"/>
          <w:szCs w:val="27"/>
          <w:rtl/>
        </w:rPr>
      </w:pPr>
    </w:p>
    <w:p w:rsidR="00CD4D57" w:rsidRDefault="00CD4D57" w:rsidP="00CD4D57">
      <w:pPr>
        <w:bidi/>
        <w:spacing w:beforeAutospacing="1" w:after="100" w:afterAutospacing="1" w:line="240" w:lineRule="auto"/>
        <w:jc w:val="center"/>
        <w:rPr>
          <w:rFonts w:ascii="Tahoma" w:eastAsia="Times New Roman" w:hAnsi="Tahoma" w:cs="Tahoma"/>
          <w:sz w:val="27"/>
          <w:szCs w:val="27"/>
          <w:rtl/>
        </w:rPr>
      </w:pPr>
    </w:p>
    <w:p w:rsidR="00CD4D57" w:rsidRDefault="00CD4D57" w:rsidP="00CD4D57">
      <w:pPr>
        <w:bidi/>
        <w:spacing w:beforeAutospacing="1" w:after="100" w:afterAutospacing="1" w:line="240" w:lineRule="auto"/>
        <w:jc w:val="center"/>
        <w:rPr>
          <w:rFonts w:ascii="Tahoma" w:eastAsia="Times New Roman" w:hAnsi="Tahoma" w:cs="Tahoma"/>
          <w:sz w:val="27"/>
          <w:szCs w:val="27"/>
          <w:rtl/>
        </w:rPr>
      </w:pPr>
    </w:p>
    <w:p w:rsidR="00CD4D57" w:rsidRDefault="00CD4D57" w:rsidP="00CD4D57">
      <w:pPr>
        <w:bidi/>
        <w:spacing w:beforeAutospacing="1" w:after="100" w:afterAutospacing="1" w:line="240" w:lineRule="auto"/>
        <w:jc w:val="center"/>
        <w:rPr>
          <w:rFonts w:ascii="Tahoma" w:eastAsia="Times New Roman" w:hAnsi="Tahoma" w:cs="Tahoma"/>
          <w:sz w:val="27"/>
          <w:szCs w:val="27"/>
          <w:rtl/>
        </w:rPr>
      </w:pPr>
    </w:p>
    <w:p w:rsidR="00CD4D57" w:rsidRDefault="00CD4D57" w:rsidP="00CD4D57">
      <w:pPr>
        <w:bidi/>
        <w:spacing w:before="100" w:beforeAutospacing="1" w:after="100" w:afterAutospacing="1" w:line="240" w:lineRule="auto"/>
        <w:jc w:val="center"/>
        <w:rPr>
          <w:rFonts w:ascii="Tahoma" w:eastAsia="Times New Roman" w:hAnsi="Tahoma" w:cs="Tahoma"/>
          <w:sz w:val="27"/>
          <w:szCs w:val="27"/>
          <w:rtl/>
        </w:rPr>
      </w:pPr>
      <w:r>
        <w:rPr>
          <w:noProof/>
        </w:rPr>
        <w:drawing>
          <wp:inline distT="0" distB="0" distL="0" distR="0" wp14:anchorId="293F3A1E" wp14:editId="724AAA92">
            <wp:extent cx="5943600" cy="4419033"/>
            <wp:effectExtent l="0" t="0" r="0" b="635"/>
            <wp:docPr id="2" name="Picture 2" descr="http://www.dimashkiat.com/celebrities/images/demap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dimashkiat.com/celebrities/images/demap0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4419033"/>
                    </a:xfrm>
                    <a:prstGeom prst="rect">
                      <a:avLst/>
                    </a:prstGeom>
                    <a:noFill/>
                    <a:ln>
                      <a:noFill/>
                    </a:ln>
                  </pic:spPr>
                </pic:pic>
              </a:graphicData>
            </a:graphic>
          </wp:inline>
        </w:drawing>
      </w:r>
    </w:p>
    <w:p w:rsidR="00CD4D57" w:rsidRDefault="00CD4D57" w:rsidP="00CD4D57">
      <w:pPr>
        <w:bidi/>
        <w:spacing w:beforeAutospacing="1" w:after="100" w:afterAutospacing="1" w:line="240" w:lineRule="auto"/>
        <w:jc w:val="center"/>
        <w:rPr>
          <w:rFonts w:ascii="Tahoma" w:eastAsia="Times New Roman" w:hAnsi="Tahoma" w:cs="Tahoma"/>
          <w:sz w:val="27"/>
          <w:szCs w:val="27"/>
          <w:rtl/>
        </w:rPr>
      </w:pPr>
    </w:p>
    <w:p w:rsidR="00CD4D57" w:rsidRDefault="00CD4D57" w:rsidP="00CD4D57">
      <w:pPr>
        <w:bidi/>
        <w:spacing w:beforeAutospacing="1" w:after="100" w:afterAutospacing="1" w:line="240" w:lineRule="auto"/>
        <w:jc w:val="center"/>
        <w:rPr>
          <w:rFonts w:ascii="Tahoma" w:eastAsia="Times New Roman" w:hAnsi="Tahoma" w:cs="Tahoma"/>
          <w:sz w:val="27"/>
          <w:szCs w:val="27"/>
          <w:rtl/>
        </w:rPr>
      </w:pPr>
    </w:p>
    <w:p w:rsidR="00CD4D57" w:rsidRDefault="00CD4D57" w:rsidP="00CD4D57">
      <w:pPr>
        <w:bidi/>
        <w:spacing w:beforeAutospacing="1" w:after="100" w:afterAutospacing="1" w:line="240" w:lineRule="auto"/>
        <w:jc w:val="center"/>
        <w:rPr>
          <w:rFonts w:ascii="Tahoma" w:eastAsia="Times New Roman" w:hAnsi="Tahoma" w:cs="Tahoma"/>
          <w:sz w:val="27"/>
          <w:szCs w:val="27"/>
          <w:rtl/>
        </w:rPr>
      </w:pPr>
    </w:p>
    <w:p w:rsidR="00CD4D57" w:rsidRDefault="00CD4D57" w:rsidP="00CD4D57">
      <w:pPr>
        <w:bidi/>
        <w:spacing w:beforeAutospacing="1" w:after="100" w:afterAutospacing="1" w:line="240" w:lineRule="auto"/>
        <w:rPr>
          <w:rFonts w:ascii="Tahoma" w:eastAsia="Times New Roman" w:hAnsi="Tahoma" w:cs="Tahoma"/>
          <w:sz w:val="27"/>
          <w:szCs w:val="27"/>
          <w:rtl/>
        </w:rPr>
      </w:pPr>
    </w:p>
    <w:p w:rsidR="00CD4D57" w:rsidRPr="00CD4D57" w:rsidRDefault="00CD4D57" w:rsidP="00F84FF3">
      <w:pPr>
        <w:numPr>
          <w:ilvl w:val="0"/>
          <w:numId w:val="1"/>
        </w:numPr>
        <w:bidi/>
        <w:spacing w:before="100" w:beforeAutospacing="1" w:after="100" w:afterAutospacing="1" w:line="240" w:lineRule="auto"/>
        <w:rPr>
          <w:rFonts w:ascii="Tahoma" w:eastAsia="Times New Roman" w:hAnsi="Tahoma" w:cs="Tahoma"/>
          <w:sz w:val="27"/>
          <w:szCs w:val="27"/>
          <w:rtl/>
        </w:rPr>
      </w:pPr>
      <w:r w:rsidRPr="00CD4D57">
        <w:rPr>
          <w:rFonts w:ascii="Tahoma" w:eastAsia="Times New Roman" w:hAnsi="Tahoma" w:cs="Tahoma"/>
          <w:sz w:val="27"/>
          <w:szCs w:val="27"/>
          <w:rtl/>
        </w:rPr>
        <w:lastRenderedPageBreak/>
        <w:t xml:space="preserve">العباسيون هم ثاني السلالات من الخلفاء 750-1258 م كان مقرهم في بغداد منذ 762 </w:t>
      </w:r>
      <w:r w:rsidRPr="00F84FF3">
        <w:rPr>
          <w:rFonts w:ascii="Tahoma" w:eastAsia="Times New Roman" w:hAnsi="Tahoma" w:cs="Tahoma"/>
          <w:sz w:val="27"/>
          <w:szCs w:val="27"/>
          <w:rtl/>
        </w:rPr>
        <w:t>،و سامراء بين 836-883 ثم 892.</w:t>
      </w:r>
      <w:r w:rsidRPr="00F84FF3">
        <w:rPr>
          <w:rFonts w:ascii="Tahoma" w:eastAsia="Times New Roman" w:hAnsi="Tahoma" w:cs="Tahoma"/>
          <w:sz w:val="27"/>
          <w:szCs w:val="27"/>
          <w:rtl/>
        </w:rPr>
        <w:br/>
      </w:r>
      <w:r w:rsidRPr="00CD4D57">
        <w:rPr>
          <w:rFonts w:ascii="Tahoma" w:eastAsia="Times New Roman" w:hAnsi="Tahoma" w:cs="Tahoma"/>
          <w:sz w:val="27"/>
          <w:szCs w:val="27"/>
          <w:rtl/>
        </w:rPr>
        <w:br/>
        <w:t>النشأة</w:t>
      </w:r>
      <w:r w:rsidRPr="00CD4D57">
        <w:rPr>
          <w:rFonts w:ascii="Tahoma" w:eastAsia="Times New Roman" w:hAnsi="Tahoma" w:cs="Tahoma"/>
          <w:sz w:val="27"/>
          <w:szCs w:val="27"/>
          <w:rtl/>
        </w:rPr>
        <w:br/>
        <w:t>يرجع أصل العباسيين إلى العباس بن عبد المطلب (566 ـ 662) عم محمد بن عبد الله رسول الله - صلى الله عليه وآله وصحبه وسلم -. بمساعدة من أنصار الهاشميين استطاع أبو العباس السفاح (749-754) بعد معارك طويلة القضاء على الأمويين ومظاهر سلطتهم, قام هو وأخوه أبو جعفر المنصور (754-775) باتخاذ تدابير صارمة لتقوية الخلافة العباسية، في عام 762 تم إنشاء مدينة بغداد. بلغت قوة الدولة أوجها وعرفت العلوم عصر ازدهار في عهد هارون الرشيد (786-809) الذي تولت وزارته أسرة البرامكة (حتى سنة 803) ثم في عهد ابنه عبد الله المأمون (813-833) الذي جعل من بغداد مركزاً للعلوم ورفع من مكانة المذهب المعتزلي حتى جعله مذهباً رسمياً للدولة, واستمر ذلك جتى جاء الخليفة أبو الفضل جعفر المتوكل على الله فأحيا السنة وأمات البدعة جاء في تاريخ الخلفاء للسيوطي: فأظهر الميل إلى السنة ونصر أهلها ورفع المحنة وكتب بذلك إلى الآفاق وذلك في سنة أربع وثلاثين واستقدم المحدثين إلى سامراء وأجزل عطاياهم وأكرمهم وأمرهم بأن يحدثوا بأحاديث الصفات والرؤية وجلس أبو بكر بن أبي شيبة في جامع الرصافة فاجتمع إليه نحو من ثلاثين ألف نفس وجلس أخوه عثمان في جامع المنصور فاجتمع إليه أيضاً نحو من ثلاثين ألف نفس وتوفر دعاء الخلق للمتوكل وبالغوا في الثناء عليه والتعظيم له حتى قال قائلهم الخلفاء ثلاثة أبو بكر في قتل أهل الردة وعمر بن عبد العزيز في رد المظالم والمتوكل في إحياء السنة وإماتة التجهم.</w:t>
      </w:r>
      <w:r w:rsidRPr="00CD4D57">
        <w:rPr>
          <w:rFonts w:ascii="Tahoma" w:eastAsia="Times New Roman" w:hAnsi="Tahoma" w:cs="Tahoma"/>
          <w:sz w:val="27"/>
          <w:szCs w:val="27"/>
          <w:rtl/>
        </w:rPr>
        <w:br/>
      </w:r>
      <w:r w:rsidRPr="00CD4D57">
        <w:rPr>
          <w:rFonts w:ascii="Tahoma" w:eastAsia="Times New Roman" w:hAnsi="Tahoma" w:cs="Tahoma"/>
          <w:sz w:val="27"/>
          <w:szCs w:val="27"/>
          <w:rtl/>
        </w:rPr>
        <w:br/>
        <w:t>منذ العام 800 م بدأت عدة مناطق تعلن استقلالها عن الخلافة العباسية وتحولت إلى إمارات أو ممالك تحكمها سلالات متعددة. بعد مقتل المتوكل (847-861) بدأت قوة الدولة تتراجع، حتى أنه في النهاية وقع الخلفاء العباسيون تحت سيطرة العديد من السلالات ذات الطابع العسكري، البويهيون (945-1055)، السلاجقة (1055-1194) وشاهات خوارزم (1192-1220)، وحصرت سلطة الخلفاء رمزياً في الجانب الديني فقط. استطاع الخليفة الناصر (1180-1225) أن يعيد إلى الخلافة بعضا من سلطتها وأن يستقل بها بعض الشيء، وعادت للخليفة سلطته كحاكم حتى آخر الخلفاء المستعصم (1242-1258) الذي رفض أن ينظم إلى معاهدة السلام التي عرضها عليه المغول، فكان أن سقط ضحية للعاصفة المغولية. قامت بعد ذلك خلافة عباسية رمزية في القاهرة 1260-1517 تحت وصاية المماليك.</w:t>
      </w:r>
      <w:r w:rsidRPr="00CD4D57">
        <w:rPr>
          <w:rFonts w:ascii="Tahoma" w:eastAsia="Times New Roman" w:hAnsi="Tahoma" w:cs="Tahoma"/>
          <w:sz w:val="27"/>
          <w:szCs w:val="27"/>
          <w:rtl/>
        </w:rPr>
        <w:br/>
      </w:r>
      <w:r w:rsidRPr="00CD4D57">
        <w:rPr>
          <w:rFonts w:ascii="Tahoma" w:eastAsia="Times New Roman" w:hAnsi="Tahoma" w:cs="Tahoma"/>
          <w:sz w:val="27"/>
          <w:szCs w:val="27"/>
          <w:rtl/>
        </w:rPr>
        <w:br/>
        <w:t>لمحات من التاريخ العباسي</w:t>
      </w:r>
      <w:r w:rsidRPr="00CD4D57">
        <w:rPr>
          <w:rFonts w:ascii="Tahoma" w:eastAsia="Times New Roman" w:hAnsi="Tahoma" w:cs="Tahoma"/>
          <w:sz w:val="27"/>
          <w:szCs w:val="27"/>
          <w:rtl/>
        </w:rPr>
        <w:br/>
        <w:t>جزء من سلسلة</w:t>
      </w:r>
      <w:r w:rsidRPr="00CD4D57">
        <w:rPr>
          <w:rFonts w:ascii="Tahoma" w:eastAsia="Times New Roman" w:hAnsi="Tahoma" w:cs="Tahoma"/>
          <w:sz w:val="27"/>
          <w:szCs w:val="27"/>
          <w:rtl/>
        </w:rPr>
        <w:br/>
      </w:r>
      <w:bookmarkStart w:id="0" w:name="_GoBack"/>
      <w:bookmarkEnd w:id="0"/>
      <w:r w:rsidRPr="00CD4D57">
        <w:rPr>
          <w:rFonts w:ascii="Tahoma" w:eastAsia="Times New Roman" w:hAnsi="Tahoma" w:cs="Tahoma"/>
          <w:sz w:val="27"/>
          <w:szCs w:val="27"/>
          <w:rtl/>
        </w:rPr>
        <w:br/>
        <w:t>الإسلام</w:t>
      </w:r>
      <w:r w:rsidRPr="00CD4D57">
        <w:rPr>
          <w:rFonts w:ascii="Tahoma" w:eastAsia="Times New Roman" w:hAnsi="Tahoma" w:cs="Tahoma"/>
          <w:sz w:val="27"/>
          <w:szCs w:val="27"/>
          <w:rtl/>
        </w:rPr>
        <w:br/>
      </w:r>
      <w:r w:rsidRPr="00CD4D57">
        <w:rPr>
          <w:rFonts w:ascii="Tahoma" w:eastAsia="Times New Roman" w:hAnsi="Tahoma" w:cs="Tahoma"/>
          <w:sz w:val="27"/>
          <w:szCs w:val="27"/>
          <w:rtl/>
        </w:rPr>
        <w:lastRenderedPageBreak/>
        <w:br/>
      </w:r>
      <w:r w:rsidRPr="00CD4D57">
        <w:rPr>
          <w:rFonts w:ascii="Tahoma" w:eastAsia="Times New Roman" w:hAnsi="Tahoma" w:cs="Tahoma"/>
          <w:sz w:val="27"/>
          <w:szCs w:val="27"/>
          <w:rtl/>
        </w:rPr>
        <w:br/>
      </w:r>
      <w:r w:rsidRPr="00CD4D57">
        <w:rPr>
          <w:rFonts w:ascii="Tahoma" w:eastAsia="Times New Roman" w:hAnsi="Tahoma" w:cs="Tahoma"/>
          <w:sz w:val="27"/>
          <w:szCs w:val="27"/>
          <w:rtl/>
        </w:rPr>
        <w:br/>
        <w:t xml:space="preserve">العقائد والعبادات </w:t>
      </w:r>
      <w:r w:rsidRPr="00CD4D57">
        <w:rPr>
          <w:rFonts w:ascii="Tahoma" w:eastAsia="Times New Roman" w:hAnsi="Tahoma" w:cs="Tahoma"/>
          <w:sz w:val="27"/>
          <w:szCs w:val="27"/>
          <w:rtl/>
        </w:rPr>
        <w:br/>
        <w:t xml:space="preserve">التوحيد </w:t>
      </w:r>
      <w:r w:rsidRPr="00F84FF3">
        <w:rPr>
          <w:rFonts w:ascii="Tahoma" w:eastAsia="Times New Roman" w:hAnsi="Tahoma" w:cs="Tahoma" w:hint="cs"/>
          <w:sz w:val="27"/>
          <w:szCs w:val="27"/>
          <w:rtl/>
        </w:rPr>
        <w:t>-</w:t>
      </w:r>
      <w:r w:rsidRPr="00CD4D57">
        <w:rPr>
          <w:rFonts w:ascii="Tahoma" w:eastAsia="Times New Roman" w:hAnsi="Tahoma" w:cs="Tahoma"/>
          <w:sz w:val="27"/>
          <w:szCs w:val="27"/>
          <w:rtl/>
        </w:rPr>
        <w:t xml:space="preserve"> الشهادتان </w:t>
      </w:r>
      <w:r w:rsidRPr="00F84FF3">
        <w:rPr>
          <w:rFonts w:ascii="Tahoma" w:eastAsia="Times New Roman" w:hAnsi="Tahoma" w:cs="Tahoma" w:hint="cs"/>
          <w:sz w:val="27"/>
          <w:szCs w:val="27"/>
          <w:rtl/>
        </w:rPr>
        <w:t>-</w:t>
      </w:r>
      <w:r w:rsidRPr="00CD4D57">
        <w:rPr>
          <w:rFonts w:ascii="Tahoma" w:eastAsia="Times New Roman" w:hAnsi="Tahoma" w:cs="Tahoma"/>
          <w:sz w:val="27"/>
          <w:szCs w:val="27"/>
          <w:rtl/>
        </w:rPr>
        <w:t xml:space="preserve">الصلاة </w:t>
      </w:r>
      <w:r w:rsidRPr="00F84FF3">
        <w:rPr>
          <w:rFonts w:ascii="Tahoma" w:eastAsia="Times New Roman" w:hAnsi="Tahoma" w:cs="Tahoma"/>
          <w:sz w:val="27"/>
          <w:szCs w:val="27"/>
          <w:rtl/>
        </w:rPr>
        <w:t>–</w:t>
      </w:r>
      <w:r w:rsidRPr="00CD4D57">
        <w:rPr>
          <w:rFonts w:ascii="Tahoma" w:eastAsia="Times New Roman" w:hAnsi="Tahoma" w:cs="Tahoma"/>
          <w:sz w:val="27"/>
          <w:szCs w:val="27"/>
          <w:rtl/>
        </w:rPr>
        <w:t>الصوم</w:t>
      </w:r>
      <w:r w:rsidRPr="00F84FF3">
        <w:rPr>
          <w:rFonts w:ascii="Tahoma" w:eastAsia="Times New Roman" w:hAnsi="Tahoma" w:cs="Tahoma" w:hint="cs"/>
          <w:sz w:val="27"/>
          <w:szCs w:val="27"/>
          <w:rtl/>
        </w:rPr>
        <w:t>-</w:t>
      </w:r>
      <w:r w:rsidRPr="00F84FF3">
        <w:rPr>
          <w:rFonts w:ascii="Tahoma" w:eastAsia="Times New Roman" w:hAnsi="Tahoma" w:cs="Tahoma"/>
          <w:sz w:val="27"/>
          <w:szCs w:val="27"/>
          <w:rtl/>
        </w:rPr>
        <w:t xml:space="preserve"> </w:t>
      </w:r>
      <w:r w:rsidRPr="00CD4D57">
        <w:rPr>
          <w:rFonts w:ascii="Tahoma" w:eastAsia="Times New Roman" w:hAnsi="Tahoma" w:cs="Tahoma"/>
          <w:sz w:val="27"/>
          <w:szCs w:val="27"/>
          <w:rtl/>
        </w:rPr>
        <w:t xml:space="preserve">الزكاة </w:t>
      </w:r>
      <w:r w:rsidRPr="00F84FF3">
        <w:rPr>
          <w:rFonts w:ascii="Tahoma" w:eastAsia="Times New Roman" w:hAnsi="Tahoma" w:cs="Tahoma" w:hint="cs"/>
          <w:sz w:val="27"/>
          <w:szCs w:val="27"/>
          <w:rtl/>
        </w:rPr>
        <w:t>-</w:t>
      </w:r>
      <w:r w:rsidRPr="00CD4D57">
        <w:rPr>
          <w:rFonts w:ascii="Tahoma" w:eastAsia="Times New Roman" w:hAnsi="Tahoma" w:cs="Tahoma"/>
          <w:sz w:val="27"/>
          <w:szCs w:val="27"/>
          <w:rtl/>
        </w:rPr>
        <w:t>الحج</w:t>
      </w:r>
      <w:r w:rsidRPr="00CD4D57">
        <w:rPr>
          <w:rFonts w:ascii="Tahoma" w:eastAsia="Times New Roman" w:hAnsi="Tahoma" w:cs="Tahoma"/>
          <w:sz w:val="27"/>
          <w:szCs w:val="27"/>
          <w:rtl/>
        </w:rPr>
        <w:br/>
      </w:r>
      <w:r w:rsidRPr="00CD4D57">
        <w:rPr>
          <w:rFonts w:ascii="Tahoma" w:eastAsia="Times New Roman" w:hAnsi="Tahoma" w:cs="Tahoma"/>
          <w:sz w:val="27"/>
          <w:szCs w:val="27"/>
          <w:rtl/>
        </w:rPr>
        <w:br/>
        <w:t xml:space="preserve">ناريخ الإسلام </w:t>
      </w:r>
      <w:r w:rsidRPr="00CD4D57">
        <w:rPr>
          <w:rFonts w:ascii="Tahoma" w:eastAsia="Times New Roman" w:hAnsi="Tahoma" w:cs="Tahoma"/>
          <w:sz w:val="27"/>
          <w:szCs w:val="27"/>
          <w:rtl/>
        </w:rPr>
        <w:br/>
        <w:t xml:space="preserve">صدر الإسلام </w:t>
      </w:r>
      <w:r w:rsidRPr="00F84FF3">
        <w:rPr>
          <w:rFonts w:ascii="Tahoma" w:eastAsia="Times New Roman" w:hAnsi="Tahoma" w:cs="Tahoma" w:hint="cs"/>
          <w:sz w:val="27"/>
          <w:szCs w:val="27"/>
          <w:rtl/>
        </w:rPr>
        <w:t>-</w:t>
      </w:r>
      <w:r w:rsidRPr="00CD4D57">
        <w:rPr>
          <w:rFonts w:ascii="Tahoma" w:eastAsia="Times New Roman" w:hAnsi="Tahoma" w:cs="Tahoma"/>
          <w:sz w:val="27"/>
          <w:szCs w:val="27"/>
          <w:rtl/>
        </w:rPr>
        <w:t>العصر الأموي</w:t>
      </w:r>
      <w:r w:rsidRPr="00F84FF3">
        <w:rPr>
          <w:rFonts w:ascii="Tahoma" w:eastAsia="Times New Roman" w:hAnsi="Tahoma" w:cs="Tahoma" w:hint="cs"/>
          <w:sz w:val="27"/>
          <w:szCs w:val="27"/>
          <w:rtl/>
        </w:rPr>
        <w:t>-</w:t>
      </w:r>
      <w:r w:rsidRPr="00F84FF3">
        <w:rPr>
          <w:rFonts w:ascii="Tahoma" w:eastAsia="Times New Roman" w:hAnsi="Tahoma" w:cs="Tahoma"/>
          <w:sz w:val="27"/>
          <w:szCs w:val="27"/>
          <w:rtl/>
        </w:rPr>
        <w:t xml:space="preserve"> </w:t>
      </w:r>
      <w:r w:rsidRPr="00CD4D57">
        <w:rPr>
          <w:rFonts w:ascii="Tahoma" w:eastAsia="Times New Roman" w:hAnsi="Tahoma" w:cs="Tahoma"/>
          <w:sz w:val="27"/>
          <w:szCs w:val="27"/>
          <w:rtl/>
        </w:rPr>
        <w:t xml:space="preserve">العصر العباسي </w:t>
      </w:r>
      <w:r w:rsidRPr="00F84FF3">
        <w:rPr>
          <w:rFonts w:ascii="Tahoma" w:eastAsia="Times New Roman" w:hAnsi="Tahoma" w:cs="Tahoma" w:hint="cs"/>
          <w:sz w:val="27"/>
          <w:szCs w:val="27"/>
          <w:rtl/>
        </w:rPr>
        <w:t>-</w:t>
      </w:r>
      <w:r w:rsidRPr="00CD4D57">
        <w:rPr>
          <w:rFonts w:ascii="Tahoma" w:eastAsia="Times New Roman" w:hAnsi="Tahoma" w:cs="Tahoma"/>
          <w:sz w:val="27"/>
          <w:szCs w:val="27"/>
          <w:rtl/>
        </w:rPr>
        <w:t xml:space="preserve"> العصر العثماني</w:t>
      </w:r>
      <w:r w:rsidRPr="00CD4D57">
        <w:rPr>
          <w:rFonts w:ascii="Tahoma" w:eastAsia="Times New Roman" w:hAnsi="Tahoma" w:cs="Tahoma"/>
          <w:sz w:val="27"/>
          <w:szCs w:val="27"/>
          <w:rtl/>
        </w:rPr>
        <w:br/>
      </w:r>
      <w:r w:rsidRPr="00CD4D57">
        <w:rPr>
          <w:rFonts w:ascii="Tahoma" w:eastAsia="Times New Roman" w:hAnsi="Tahoma" w:cs="Tahoma"/>
          <w:sz w:val="27"/>
          <w:szCs w:val="27"/>
          <w:rtl/>
        </w:rPr>
        <w:br/>
        <w:t xml:space="preserve">الشخصيات الإسلامية </w:t>
      </w:r>
      <w:r w:rsidRPr="00CD4D57">
        <w:rPr>
          <w:rFonts w:ascii="Tahoma" w:eastAsia="Times New Roman" w:hAnsi="Tahoma" w:cs="Tahoma"/>
          <w:sz w:val="27"/>
          <w:szCs w:val="27"/>
          <w:rtl/>
        </w:rPr>
        <w:br/>
        <w:t xml:space="preserve">محمد </w:t>
      </w:r>
      <w:r w:rsidRPr="00F84FF3">
        <w:rPr>
          <w:rFonts w:ascii="Tahoma" w:eastAsia="Times New Roman" w:hAnsi="Tahoma" w:cs="Tahoma" w:hint="cs"/>
          <w:sz w:val="27"/>
          <w:szCs w:val="27"/>
          <w:rtl/>
        </w:rPr>
        <w:t>-</w:t>
      </w:r>
      <w:r w:rsidRPr="00CD4D57">
        <w:rPr>
          <w:rFonts w:ascii="Tahoma" w:eastAsia="Times New Roman" w:hAnsi="Tahoma" w:cs="Tahoma"/>
          <w:sz w:val="27"/>
          <w:szCs w:val="27"/>
          <w:rtl/>
        </w:rPr>
        <w:t xml:space="preserve"> أنبياء الإسلام</w:t>
      </w:r>
      <w:r w:rsidRPr="00F84FF3">
        <w:rPr>
          <w:rFonts w:ascii="Tahoma" w:eastAsia="Times New Roman" w:hAnsi="Tahoma" w:cs="Tahoma" w:hint="cs"/>
          <w:sz w:val="27"/>
          <w:szCs w:val="27"/>
          <w:rtl/>
        </w:rPr>
        <w:t>-</w:t>
      </w:r>
      <w:r w:rsidRPr="00F84FF3">
        <w:rPr>
          <w:rFonts w:ascii="Tahoma" w:eastAsia="Times New Roman" w:hAnsi="Tahoma" w:cs="Tahoma"/>
          <w:sz w:val="27"/>
          <w:szCs w:val="27"/>
          <w:rtl/>
        </w:rPr>
        <w:t xml:space="preserve"> </w:t>
      </w:r>
      <w:r w:rsidRPr="00CD4D57">
        <w:rPr>
          <w:rFonts w:ascii="Tahoma" w:eastAsia="Times New Roman" w:hAnsi="Tahoma" w:cs="Tahoma"/>
          <w:sz w:val="27"/>
          <w:szCs w:val="27"/>
          <w:rtl/>
        </w:rPr>
        <w:t xml:space="preserve">الصحابة </w:t>
      </w:r>
      <w:r w:rsidRPr="00F84FF3">
        <w:rPr>
          <w:rFonts w:ascii="Tahoma" w:eastAsia="Times New Roman" w:hAnsi="Tahoma" w:cs="Tahoma" w:hint="cs"/>
          <w:sz w:val="27"/>
          <w:szCs w:val="27"/>
          <w:rtl/>
        </w:rPr>
        <w:t>-</w:t>
      </w:r>
      <w:r w:rsidRPr="00CD4D57">
        <w:rPr>
          <w:rFonts w:ascii="Tahoma" w:eastAsia="Times New Roman" w:hAnsi="Tahoma" w:cs="Tahoma"/>
          <w:sz w:val="27"/>
          <w:szCs w:val="27"/>
          <w:rtl/>
        </w:rPr>
        <w:t xml:space="preserve"> أهل البيت</w:t>
      </w:r>
      <w:r w:rsidRPr="00CD4D57">
        <w:rPr>
          <w:rFonts w:ascii="Tahoma" w:eastAsia="Times New Roman" w:hAnsi="Tahoma" w:cs="Tahoma"/>
          <w:sz w:val="27"/>
          <w:szCs w:val="27"/>
          <w:rtl/>
        </w:rPr>
        <w:br/>
      </w:r>
      <w:r w:rsidRPr="00CD4D57">
        <w:rPr>
          <w:rFonts w:ascii="Tahoma" w:eastAsia="Times New Roman" w:hAnsi="Tahoma" w:cs="Tahoma"/>
          <w:sz w:val="27"/>
          <w:szCs w:val="27"/>
          <w:rtl/>
        </w:rPr>
        <w:br/>
        <w:t xml:space="preserve">نصوص وتشريعات </w:t>
      </w:r>
      <w:r w:rsidRPr="00CD4D57">
        <w:rPr>
          <w:rFonts w:ascii="Tahoma" w:eastAsia="Times New Roman" w:hAnsi="Tahoma" w:cs="Tahoma"/>
          <w:sz w:val="27"/>
          <w:szCs w:val="27"/>
          <w:rtl/>
        </w:rPr>
        <w:br/>
        <w:t xml:space="preserve">القرآن </w:t>
      </w:r>
      <w:r w:rsidRPr="00F84FF3">
        <w:rPr>
          <w:rFonts w:ascii="Tahoma" w:eastAsia="Times New Roman" w:hAnsi="Tahoma" w:cs="Tahoma" w:hint="cs"/>
          <w:sz w:val="27"/>
          <w:szCs w:val="27"/>
          <w:rtl/>
        </w:rPr>
        <w:t>-</w:t>
      </w:r>
      <w:r w:rsidRPr="00CD4D57">
        <w:rPr>
          <w:rFonts w:ascii="Tahoma" w:eastAsia="Times New Roman" w:hAnsi="Tahoma" w:cs="Tahoma"/>
          <w:sz w:val="27"/>
          <w:szCs w:val="27"/>
          <w:rtl/>
        </w:rPr>
        <w:t xml:space="preserve"> الحديث النبوي</w:t>
      </w:r>
      <w:r w:rsidRPr="00F84FF3">
        <w:rPr>
          <w:rFonts w:ascii="Tahoma" w:eastAsia="Times New Roman" w:hAnsi="Tahoma" w:cs="Tahoma" w:hint="cs"/>
          <w:sz w:val="27"/>
          <w:szCs w:val="27"/>
          <w:rtl/>
        </w:rPr>
        <w:t>-</w:t>
      </w:r>
      <w:r w:rsidRPr="00F84FF3">
        <w:rPr>
          <w:rFonts w:ascii="Tahoma" w:eastAsia="Times New Roman" w:hAnsi="Tahoma" w:cs="Tahoma"/>
          <w:sz w:val="27"/>
          <w:szCs w:val="27"/>
          <w:rtl/>
        </w:rPr>
        <w:t xml:space="preserve"> </w:t>
      </w:r>
      <w:r w:rsidRPr="00CD4D57">
        <w:rPr>
          <w:rFonts w:ascii="Tahoma" w:eastAsia="Times New Roman" w:hAnsi="Tahoma" w:cs="Tahoma"/>
          <w:sz w:val="27"/>
          <w:szCs w:val="27"/>
          <w:rtl/>
        </w:rPr>
        <w:t xml:space="preserve">الشريعة الإسلامية </w:t>
      </w:r>
      <w:r w:rsidRPr="00F84FF3">
        <w:rPr>
          <w:rFonts w:ascii="Tahoma" w:eastAsia="Times New Roman" w:hAnsi="Tahoma" w:cs="Tahoma" w:hint="cs"/>
          <w:sz w:val="27"/>
          <w:szCs w:val="27"/>
          <w:rtl/>
        </w:rPr>
        <w:t>-</w:t>
      </w:r>
      <w:r w:rsidRPr="00CD4D57">
        <w:rPr>
          <w:rFonts w:ascii="Tahoma" w:eastAsia="Times New Roman" w:hAnsi="Tahoma" w:cs="Tahoma"/>
          <w:sz w:val="27"/>
          <w:szCs w:val="27"/>
          <w:rtl/>
        </w:rPr>
        <w:t xml:space="preserve"> الفقه الإسلامي</w:t>
      </w:r>
      <w:r w:rsidRPr="00CD4D57">
        <w:rPr>
          <w:rFonts w:ascii="Tahoma" w:eastAsia="Times New Roman" w:hAnsi="Tahoma" w:cs="Tahoma"/>
          <w:sz w:val="27"/>
          <w:szCs w:val="27"/>
          <w:rtl/>
        </w:rPr>
        <w:br/>
      </w:r>
      <w:r w:rsidRPr="00CD4D57">
        <w:rPr>
          <w:rFonts w:ascii="Tahoma" w:eastAsia="Times New Roman" w:hAnsi="Tahoma" w:cs="Tahoma"/>
          <w:sz w:val="27"/>
          <w:szCs w:val="27"/>
          <w:rtl/>
        </w:rPr>
        <w:br/>
      </w:r>
      <w:r w:rsidRPr="00CD4D57">
        <w:rPr>
          <w:rFonts w:ascii="Tahoma" w:eastAsia="Times New Roman" w:hAnsi="Tahoma" w:cs="Tahoma"/>
          <w:sz w:val="27"/>
          <w:szCs w:val="27"/>
          <w:rtl/>
        </w:rPr>
        <w:br/>
        <w:t xml:space="preserve">فرق إسلامية </w:t>
      </w:r>
      <w:r w:rsidRPr="00CD4D57">
        <w:rPr>
          <w:rFonts w:ascii="Tahoma" w:eastAsia="Times New Roman" w:hAnsi="Tahoma" w:cs="Tahoma"/>
          <w:sz w:val="27"/>
          <w:szCs w:val="27"/>
          <w:rtl/>
        </w:rPr>
        <w:br/>
        <w:t xml:space="preserve">السنة </w:t>
      </w:r>
      <w:r w:rsidRPr="00F84FF3">
        <w:rPr>
          <w:rFonts w:ascii="Tahoma" w:eastAsia="Times New Roman" w:hAnsi="Tahoma" w:cs="Tahoma" w:hint="cs"/>
          <w:sz w:val="27"/>
          <w:szCs w:val="27"/>
          <w:rtl/>
        </w:rPr>
        <w:t>-</w:t>
      </w:r>
      <w:r w:rsidRPr="00CD4D57">
        <w:rPr>
          <w:rFonts w:ascii="Tahoma" w:eastAsia="Times New Roman" w:hAnsi="Tahoma" w:cs="Tahoma"/>
          <w:sz w:val="27"/>
          <w:szCs w:val="27"/>
          <w:rtl/>
        </w:rPr>
        <w:t xml:space="preserve">الشيعة </w:t>
      </w:r>
      <w:r w:rsidRPr="00F84FF3">
        <w:rPr>
          <w:rFonts w:ascii="Tahoma" w:eastAsia="Times New Roman" w:hAnsi="Tahoma" w:cs="Tahoma" w:hint="cs"/>
          <w:sz w:val="27"/>
          <w:szCs w:val="27"/>
          <w:rtl/>
        </w:rPr>
        <w:t>-</w:t>
      </w:r>
      <w:r w:rsidRPr="00CD4D57">
        <w:rPr>
          <w:rFonts w:ascii="Tahoma" w:eastAsia="Times New Roman" w:hAnsi="Tahoma" w:cs="Tahoma"/>
          <w:sz w:val="27"/>
          <w:szCs w:val="27"/>
          <w:rtl/>
        </w:rPr>
        <w:t xml:space="preserve"> الإباضية </w:t>
      </w:r>
      <w:r w:rsidRPr="00F84FF3">
        <w:rPr>
          <w:rFonts w:ascii="Tahoma" w:eastAsia="Times New Roman" w:hAnsi="Tahoma" w:cs="Tahoma" w:hint="cs"/>
          <w:sz w:val="27"/>
          <w:szCs w:val="27"/>
          <w:rtl/>
        </w:rPr>
        <w:t>-</w:t>
      </w:r>
      <w:r w:rsidRPr="00CD4D57">
        <w:rPr>
          <w:rFonts w:ascii="Tahoma" w:eastAsia="Times New Roman" w:hAnsi="Tahoma" w:cs="Tahoma"/>
          <w:sz w:val="27"/>
          <w:szCs w:val="27"/>
          <w:rtl/>
        </w:rPr>
        <w:t xml:space="preserve"> الأحمدية</w:t>
      </w:r>
      <w:r w:rsidRPr="00CD4D57">
        <w:rPr>
          <w:rFonts w:ascii="Tahoma" w:eastAsia="Times New Roman" w:hAnsi="Tahoma" w:cs="Tahoma"/>
          <w:sz w:val="27"/>
          <w:szCs w:val="27"/>
          <w:rtl/>
        </w:rPr>
        <w:br/>
      </w:r>
      <w:r w:rsidRPr="00CD4D57">
        <w:rPr>
          <w:rFonts w:ascii="Tahoma" w:eastAsia="Times New Roman" w:hAnsi="Tahoma" w:cs="Tahoma"/>
          <w:sz w:val="27"/>
          <w:szCs w:val="27"/>
          <w:rtl/>
        </w:rPr>
        <w:br/>
        <w:t xml:space="preserve">حضارة الإسلام </w:t>
      </w:r>
      <w:r w:rsidRPr="00CD4D57">
        <w:rPr>
          <w:rFonts w:ascii="Tahoma" w:eastAsia="Times New Roman" w:hAnsi="Tahoma" w:cs="Tahoma"/>
          <w:sz w:val="27"/>
          <w:szCs w:val="27"/>
          <w:rtl/>
        </w:rPr>
        <w:br/>
        <w:t xml:space="preserve">الفن </w:t>
      </w:r>
      <w:r w:rsidRPr="00F84FF3">
        <w:rPr>
          <w:rFonts w:ascii="Tahoma" w:eastAsia="Times New Roman" w:hAnsi="Tahoma" w:cs="Tahoma"/>
          <w:sz w:val="27"/>
          <w:szCs w:val="27"/>
          <w:rtl/>
        </w:rPr>
        <w:t>–</w:t>
      </w:r>
      <w:r w:rsidRPr="00CD4D57">
        <w:rPr>
          <w:rFonts w:ascii="Tahoma" w:eastAsia="Times New Roman" w:hAnsi="Tahoma" w:cs="Tahoma"/>
          <w:sz w:val="27"/>
          <w:szCs w:val="27"/>
          <w:rtl/>
        </w:rPr>
        <w:t xml:space="preserve"> العمارة</w:t>
      </w:r>
      <w:r w:rsidRPr="00F84FF3">
        <w:rPr>
          <w:rFonts w:ascii="Tahoma" w:eastAsia="Times New Roman" w:hAnsi="Tahoma" w:cs="Tahoma" w:hint="cs"/>
          <w:sz w:val="27"/>
          <w:szCs w:val="27"/>
          <w:rtl/>
        </w:rPr>
        <w:t>-</w:t>
      </w:r>
      <w:r w:rsidRPr="00F84FF3">
        <w:rPr>
          <w:rFonts w:ascii="Tahoma" w:eastAsia="Times New Roman" w:hAnsi="Tahoma" w:cs="Tahoma"/>
          <w:sz w:val="27"/>
          <w:szCs w:val="27"/>
          <w:rtl/>
        </w:rPr>
        <w:t xml:space="preserve"> </w:t>
      </w:r>
      <w:r w:rsidRPr="00CD4D57">
        <w:rPr>
          <w:rFonts w:ascii="Tahoma" w:eastAsia="Times New Roman" w:hAnsi="Tahoma" w:cs="Tahoma"/>
          <w:sz w:val="27"/>
          <w:szCs w:val="27"/>
          <w:rtl/>
        </w:rPr>
        <w:t>التقويم الإسلامي</w:t>
      </w:r>
      <w:r w:rsidRPr="00F84FF3">
        <w:rPr>
          <w:rFonts w:ascii="Tahoma" w:eastAsia="Times New Roman" w:hAnsi="Tahoma" w:cs="Tahoma" w:hint="cs"/>
          <w:sz w:val="27"/>
          <w:szCs w:val="27"/>
          <w:rtl/>
        </w:rPr>
        <w:t>-</w:t>
      </w:r>
      <w:r w:rsidRPr="00F84FF3">
        <w:rPr>
          <w:rFonts w:ascii="Tahoma" w:eastAsia="Times New Roman" w:hAnsi="Tahoma" w:cs="Tahoma"/>
          <w:sz w:val="27"/>
          <w:szCs w:val="27"/>
          <w:rtl/>
        </w:rPr>
        <w:t xml:space="preserve"> </w:t>
      </w:r>
      <w:r w:rsidRPr="00CD4D57">
        <w:rPr>
          <w:rFonts w:ascii="Tahoma" w:eastAsia="Times New Roman" w:hAnsi="Tahoma" w:cs="Tahoma"/>
          <w:sz w:val="27"/>
          <w:szCs w:val="27"/>
          <w:rtl/>
        </w:rPr>
        <w:t xml:space="preserve">العلوم </w:t>
      </w:r>
      <w:r w:rsidRPr="00F84FF3">
        <w:rPr>
          <w:rFonts w:ascii="Tahoma" w:eastAsia="Times New Roman" w:hAnsi="Tahoma" w:cs="Tahoma" w:hint="cs"/>
          <w:sz w:val="27"/>
          <w:szCs w:val="27"/>
          <w:rtl/>
        </w:rPr>
        <w:t>-</w:t>
      </w:r>
      <w:r w:rsidRPr="00CD4D57">
        <w:rPr>
          <w:rFonts w:ascii="Tahoma" w:eastAsia="Times New Roman" w:hAnsi="Tahoma" w:cs="Tahoma"/>
          <w:sz w:val="27"/>
          <w:szCs w:val="27"/>
          <w:rtl/>
        </w:rPr>
        <w:t xml:space="preserve"> الفلسفة</w:t>
      </w:r>
      <w:r w:rsidRPr="00CD4D57">
        <w:rPr>
          <w:rFonts w:ascii="Tahoma" w:eastAsia="Times New Roman" w:hAnsi="Tahoma" w:cs="Tahoma"/>
          <w:sz w:val="27"/>
          <w:szCs w:val="27"/>
          <w:rtl/>
        </w:rPr>
        <w:br/>
      </w:r>
      <w:r w:rsidRPr="00CD4D57">
        <w:rPr>
          <w:rFonts w:ascii="Tahoma" w:eastAsia="Times New Roman" w:hAnsi="Tahoma" w:cs="Tahoma"/>
          <w:sz w:val="27"/>
          <w:szCs w:val="27"/>
          <w:rtl/>
        </w:rPr>
        <w:br/>
        <w:t xml:space="preserve">تيارات فكرية </w:t>
      </w:r>
      <w:r w:rsidRPr="00CD4D57">
        <w:rPr>
          <w:rFonts w:ascii="Tahoma" w:eastAsia="Times New Roman" w:hAnsi="Tahoma" w:cs="Tahoma"/>
          <w:sz w:val="27"/>
          <w:szCs w:val="27"/>
          <w:rtl/>
        </w:rPr>
        <w:br/>
        <w:t xml:space="preserve">التصوف </w:t>
      </w:r>
      <w:r w:rsidRPr="00F84FF3">
        <w:rPr>
          <w:rFonts w:ascii="Tahoma" w:eastAsia="Times New Roman" w:hAnsi="Tahoma" w:cs="Tahoma" w:hint="cs"/>
          <w:sz w:val="27"/>
          <w:szCs w:val="27"/>
          <w:rtl/>
        </w:rPr>
        <w:t>-</w:t>
      </w:r>
      <w:r w:rsidRPr="00CD4D57">
        <w:rPr>
          <w:rFonts w:ascii="Tahoma" w:eastAsia="Times New Roman" w:hAnsi="Tahoma" w:cs="Tahoma"/>
          <w:sz w:val="27"/>
          <w:szCs w:val="27"/>
          <w:rtl/>
        </w:rPr>
        <w:t>الإسلام السياسي</w:t>
      </w:r>
      <w:r w:rsidRPr="00F84FF3">
        <w:rPr>
          <w:rFonts w:ascii="Tahoma" w:eastAsia="Times New Roman" w:hAnsi="Tahoma" w:cs="Tahoma" w:hint="cs"/>
          <w:sz w:val="27"/>
          <w:szCs w:val="27"/>
          <w:rtl/>
        </w:rPr>
        <w:t>-</w:t>
      </w:r>
      <w:r w:rsidRPr="00CD4D57">
        <w:rPr>
          <w:rFonts w:ascii="Tahoma" w:eastAsia="Times New Roman" w:hAnsi="Tahoma" w:cs="Tahoma"/>
          <w:sz w:val="27"/>
          <w:szCs w:val="27"/>
          <w:rtl/>
        </w:rPr>
        <w:t>الحركات الإصلاحية التقدمية</w:t>
      </w:r>
      <w:r w:rsidRPr="00F84FF3">
        <w:rPr>
          <w:rFonts w:ascii="Tahoma" w:eastAsia="Times New Roman" w:hAnsi="Tahoma" w:cs="Tahoma" w:hint="cs"/>
          <w:sz w:val="27"/>
          <w:szCs w:val="27"/>
          <w:rtl/>
        </w:rPr>
        <w:t>-</w:t>
      </w:r>
      <w:r w:rsidRPr="00F84FF3">
        <w:rPr>
          <w:rFonts w:ascii="Tahoma" w:eastAsia="Times New Roman" w:hAnsi="Tahoma" w:cs="Tahoma"/>
          <w:sz w:val="27"/>
          <w:szCs w:val="27"/>
          <w:rtl/>
        </w:rPr>
        <w:t xml:space="preserve"> </w:t>
      </w:r>
      <w:r w:rsidRPr="00CD4D57">
        <w:rPr>
          <w:rFonts w:ascii="Tahoma" w:eastAsia="Times New Roman" w:hAnsi="Tahoma" w:cs="Tahoma"/>
          <w:sz w:val="27"/>
          <w:szCs w:val="27"/>
          <w:rtl/>
        </w:rPr>
        <w:t>الليبرالية الإسلامية</w:t>
      </w:r>
      <w:r w:rsidRPr="00CD4D57">
        <w:rPr>
          <w:rFonts w:ascii="Tahoma" w:eastAsia="Times New Roman" w:hAnsi="Tahoma" w:cs="Tahoma"/>
          <w:sz w:val="27"/>
          <w:szCs w:val="27"/>
          <w:rtl/>
        </w:rPr>
        <w:br/>
      </w:r>
      <w:r w:rsidRPr="00CD4D57">
        <w:rPr>
          <w:rFonts w:ascii="Tahoma" w:eastAsia="Times New Roman" w:hAnsi="Tahoma" w:cs="Tahoma"/>
          <w:sz w:val="27"/>
          <w:szCs w:val="27"/>
          <w:rtl/>
        </w:rPr>
        <w:br/>
      </w:r>
      <w:r w:rsidRPr="00CD4D57">
        <w:rPr>
          <w:rFonts w:ascii="Tahoma" w:eastAsia="Times New Roman" w:hAnsi="Tahoma" w:cs="Tahoma"/>
          <w:sz w:val="27"/>
          <w:szCs w:val="27"/>
          <w:rtl/>
        </w:rPr>
        <w:br/>
        <w:t xml:space="preserve">مساجد </w:t>
      </w:r>
      <w:r w:rsidRPr="00CD4D57">
        <w:rPr>
          <w:rFonts w:ascii="Tahoma" w:eastAsia="Times New Roman" w:hAnsi="Tahoma" w:cs="Tahoma"/>
          <w:sz w:val="27"/>
          <w:szCs w:val="27"/>
          <w:rtl/>
        </w:rPr>
        <w:br/>
        <w:t xml:space="preserve">المسجد الحرام </w:t>
      </w:r>
      <w:r w:rsidR="00F84FF3" w:rsidRPr="00F84FF3">
        <w:rPr>
          <w:rFonts w:ascii="Tahoma" w:eastAsia="Times New Roman" w:hAnsi="Tahoma" w:cs="Tahoma" w:hint="cs"/>
          <w:sz w:val="27"/>
          <w:szCs w:val="27"/>
          <w:rtl/>
        </w:rPr>
        <w:t>-</w:t>
      </w:r>
      <w:r w:rsidRPr="00CD4D57">
        <w:rPr>
          <w:rFonts w:ascii="Tahoma" w:eastAsia="Times New Roman" w:hAnsi="Tahoma" w:cs="Tahoma"/>
          <w:sz w:val="27"/>
          <w:szCs w:val="27"/>
          <w:rtl/>
        </w:rPr>
        <w:t xml:space="preserve"> المسجد النبوي</w:t>
      </w:r>
      <w:r w:rsidR="00F84FF3" w:rsidRPr="00F84FF3">
        <w:rPr>
          <w:rFonts w:ascii="Tahoma" w:eastAsia="Times New Roman" w:hAnsi="Tahoma" w:cs="Tahoma" w:hint="cs"/>
          <w:sz w:val="27"/>
          <w:szCs w:val="27"/>
          <w:rtl/>
        </w:rPr>
        <w:t>-</w:t>
      </w:r>
      <w:r w:rsidR="00F84FF3" w:rsidRPr="00F84FF3">
        <w:rPr>
          <w:rFonts w:ascii="Tahoma" w:eastAsia="Times New Roman" w:hAnsi="Tahoma" w:cs="Tahoma"/>
          <w:sz w:val="27"/>
          <w:szCs w:val="27"/>
          <w:rtl/>
        </w:rPr>
        <w:t xml:space="preserve"> </w:t>
      </w:r>
      <w:r w:rsidR="00F84FF3" w:rsidRPr="00CD4D57">
        <w:rPr>
          <w:rFonts w:ascii="Tahoma" w:eastAsia="Times New Roman" w:hAnsi="Tahoma" w:cs="Tahoma"/>
          <w:sz w:val="27"/>
          <w:szCs w:val="27"/>
          <w:rtl/>
        </w:rPr>
        <w:t>المسجد الأقصى</w:t>
      </w:r>
      <w:r w:rsidRPr="00CD4D57">
        <w:rPr>
          <w:rFonts w:ascii="Tahoma" w:eastAsia="Times New Roman" w:hAnsi="Tahoma" w:cs="Tahoma"/>
          <w:sz w:val="27"/>
          <w:szCs w:val="27"/>
          <w:rtl/>
        </w:rPr>
        <w:br/>
      </w:r>
      <w:r w:rsidRPr="00CD4D57">
        <w:rPr>
          <w:rFonts w:ascii="Tahoma" w:eastAsia="Times New Roman" w:hAnsi="Tahoma" w:cs="Tahoma"/>
          <w:sz w:val="27"/>
          <w:szCs w:val="27"/>
          <w:rtl/>
        </w:rPr>
        <w:br/>
      </w:r>
      <w:r w:rsidRPr="00CD4D57">
        <w:rPr>
          <w:rFonts w:ascii="Tahoma" w:eastAsia="Times New Roman" w:hAnsi="Tahoma" w:cs="Tahoma"/>
          <w:sz w:val="27"/>
          <w:szCs w:val="27"/>
          <w:rtl/>
        </w:rPr>
        <w:br/>
        <w:t xml:space="preserve">مدن إسلامية </w:t>
      </w:r>
      <w:r w:rsidRPr="00CD4D57">
        <w:rPr>
          <w:rFonts w:ascii="Tahoma" w:eastAsia="Times New Roman" w:hAnsi="Tahoma" w:cs="Tahoma"/>
          <w:sz w:val="27"/>
          <w:szCs w:val="27"/>
          <w:rtl/>
        </w:rPr>
        <w:br/>
        <w:t xml:space="preserve">مكة المكرمة </w:t>
      </w:r>
      <w:r w:rsidR="00F84FF3" w:rsidRPr="00F84FF3">
        <w:rPr>
          <w:rFonts w:ascii="Tahoma" w:eastAsia="Times New Roman" w:hAnsi="Tahoma" w:cs="Tahoma" w:hint="cs"/>
          <w:sz w:val="27"/>
          <w:szCs w:val="27"/>
          <w:rtl/>
        </w:rPr>
        <w:t>-</w:t>
      </w:r>
      <w:r w:rsidRPr="00CD4D57">
        <w:rPr>
          <w:rFonts w:ascii="Tahoma" w:eastAsia="Times New Roman" w:hAnsi="Tahoma" w:cs="Tahoma"/>
          <w:sz w:val="27"/>
          <w:szCs w:val="27"/>
          <w:rtl/>
        </w:rPr>
        <w:t xml:space="preserve"> المدينة المنورة </w:t>
      </w:r>
      <w:r w:rsidR="00F84FF3" w:rsidRPr="00F84FF3">
        <w:rPr>
          <w:rFonts w:ascii="Tahoma" w:eastAsia="Times New Roman" w:hAnsi="Tahoma" w:cs="Tahoma" w:hint="cs"/>
          <w:sz w:val="27"/>
          <w:szCs w:val="27"/>
          <w:rtl/>
        </w:rPr>
        <w:t>-</w:t>
      </w:r>
      <w:r w:rsidRPr="00CD4D57">
        <w:rPr>
          <w:rFonts w:ascii="Tahoma" w:eastAsia="Times New Roman" w:hAnsi="Tahoma" w:cs="Tahoma"/>
          <w:sz w:val="27"/>
          <w:szCs w:val="27"/>
          <w:rtl/>
        </w:rPr>
        <w:t xml:space="preserve"> القدس</w:t>
      </w:r>
      <w:r w:rsidRPr="00CD4D57">
        <w:rPr>
          <w:rFonts w:ascii="Tahoma" w:eastAsia="Times New Roman" w:hAnsi="Tahoma" w:cs="Tahoma"/>
          <w:sz w:val="27"/>
          <w:szCs w:val="27"/>
          <w:rtl/>
        </w:rPr>
        <w:br/>
      </w:r>
      <w:r w:rsidRPr="00CD4D57">
        <w:rPr>
          <w:rFonts w:ascii="Tahoma" w:eastAsia="Times New Roman" w:hAnsi="Tahoma" w:cs="Tahoma"/>
          <w:sz w:val="27"/>
          <w:szCs w:val="27"/>
          <w:rtl/>
        </w:rPr>
        <w:br/>
        <w:t xml:space="preserve">انظر أيضا </w:t>
      </w:r>
      <w:r w:rsidRPr="00CD4D57">
        <w:rPr>
          <w:rFonts w:ascii="Tahoma" w:eastAsia="Times New Roman" w:hAnsi="Tahoma" w:cs="Tahoma"/>
          <w:sz w:val="27"/>
          <w:szCs w:val="27"/>
          <w:rtl/>
        </w:rPr>
        <w:br/>
        <w:t>مصطلحات إسلامية</w:t>
      </w:r>
      <w:r w:rsidRPr="00CD4D57">
        <w:rPr>
          <w:rFonts w:ascii="Tahoma" w:eastAsia="Times New Roman" w:hAnsi="Tahoma" w:cs="Tahoma"/>
          <w:sz w:val="27"/>
          <w:szCs w:val="27"/>
          <w:rtl/>
        </w:rPr>
        <w:br/>
        <w:t>قائمة مقالات الإسلام</w:t>
      </w:r>
      <w:r w:rsidRPr="00CD4D57">
        <w:rPr>
          <w:rFonts w:ascii="Tahoma" w:eastAsia="Times New Roman" w:hAnsi="Tahoma" w:cs="Tahoma"/>
          <w:sz w:val="27"/>
          <w:szCs w:val="27"/>
          <w:rtl/>
        </w:rPr>
        <w:br/>
        <w:t>الإسلام حسب البلد</w:t>
      </w:r>
      <w:r w:rsidRPr="00CD4D57">
        <w:rPr>
          <w:rFonts w:ascii="Tahoma" w:eastAsia="Times New Roman" w:hAnsi="Tahoma" w:cs="Tahoma"/>
          <w:sz w:val="27"/>
          <w:szCs w:val="27"/>
          <w:rtl/>
        </w:rPr>
        <w:br/>
        <w:t>الخلاف السني الشيعي</w:t>
      </w:r>
      <w:r w:rsidRPr="00CD4D57">
        <w:rPr>
          <w:rFonts w:ascii="Tahoma" w:eastAsia="Times New Roman" w:hAnsi="Tahoma" w:cs="Tahoma"/>
          <w:sz w:val="27"/>
          <w:szCs w:val="27"/>
          <w:rtl/>
        </w:rPr>
        <w:br/>
      </w:r>
      <w:r w:rsidRPr="00CD4D57">
        <w:rPr>
          <w:rFonts w:ascii="Tahoma" w:eastAsia="Times New Roman" w:hAnsi="Tahoma" w:cs="Tahoma"/>
          <w:sz w:val="27"/>
          <w:szCs w:val="27"/>
          <w:rtl/>
        </w:rPr>
        <w:br/>
      </w:r>
      <w:r w:rsidRPr="00CD4D57">
        <w:rPr>
          <w:rFonts w:ascii="Tahoma" w:eastAsia="Times New Roman" w:hAnsi="Tahoma" w:cs="Tahoma"/>
          <w:sz w:val="27"/>
          <w:szCs w:val="27"/>
          <w:rtl/>
        </w:rPr>
        <w:lastRenderedPageBreak/>
        <w:t>تولت حكم الدولة العربية الإسلامية (750-1258). بدأت الدعوة العباسية عام 718 تحت زعامة محمد بن علي بن عبد الله بن العباس ثم ابنه إبراهيم الإمام الذي أسند إلى أبي مسلم الخراساني مهمة قيادة الدعوة في خراسان. أعلن أبو مسلم الثورة على الأمويين عام 747، بعد ثلاث سنوات انتصر العباسيون وأسروا مروان بن محمد، آخر الخلفاء الأمويين. وقعت المعركة الفاصلة بين العباسيين والأمويين في على ضفة الزاب الكبير، وكانت الغلبة للعباسيين، الذين استهلوا عهدهم بملاحقة بقايا الأمويين، ففر منهم عبد الرحمن الداخل ليؤسس دولة أموية مستقلة في الأندلس. كان أول خلفائهم أبو العباس (الملقب بالسفاح)، خلفه أخوه أبو جعفر المنصور، الذي بنى مدينة بغداد في العراق، ونقل إليها عاصمة الخلافة الإسلامية من دمشق، وأخمد الثورات التي قامت ضد العباسيين في بلاد فارس.</w:t>
      </w:r>
      <w:r w:rsidRPr="00CD4D57">
        <w:rPr>
          <w:rFonts w:ascii="Tahoma" w:eastAsia="Times New Roman" w:hAnsi="Tahoma" w:cs="Tahoma"/>
          <w:sz w:val="27"/>
          <w:szCs w:val="27"/>
          <w:rtl/>
        </w:rPr>
        <w:br/>
      </w:r>
      <w:r w:rsidRPr="00CD4D57">
        <w:rPr>
          <w:rFonts w:ascii="Tahoma" w:eastAsia="Times New Roman" w:hAnsi="Tahoma" w:cs="Tahoma"/>
          <w:sz w:val="27"/>
          <w:szCs w:val="27"/>
          <w:rtl/>
        </w:rPr>
        <w:br/>
        <w:t>أحدث قيام الدولة العباسية تغيرات اقتصادية واجتماعية وسياسية كبيرة: إذ كان الأمويون قد اعتمدوا على دعم القبائل العربية وعملوا على ترسيخ مبادئ الإسلام في البلاد التي فتحوها وازهرت العلوم في العصر الأموي، فإن العباسيين اعتمدوا على الأعاجم (الموالي) الذين صاروا يتولون أعلى المناصب في الدولة، وصار للعناصر التركية والفارسية دور كبير في الجيش والوزارات.</w:t>
      </w:r>
      <w:r w:rsidRPr="00CD4D57">
        <w:rPr>
          <w:rFonts w:ascii="Tahoma" w:eastAsia="Times New Roman" w:hAnsi="Tahoma" w:cs="Tahoma"/>
          <w:sz w:val="27"/>
          <w:szCs w:val="27"/>
          <w:rtl/>
        </w:rPr>
        <w:br/>
      </w:r>
      <w:r w:rsidRPr="00CD4D57">
        <w:rPr>
          <w:rFonts w:ascii="Tahoma" w:eastAsia="Times New Roman" w:hAnsi="Tahoma" w:cs="Tahoma"/>
          <w:sz w:val="27"/>
          <w:szCs w:val="27"/>
          <w:rtl/>
        </w:rPr>
        <w:br/>
        <w:t>بلغت الدولة العباسية أوج ازدهارها في عهد الخليفة هارون الرشيد. ففي عهده بلغت بغداد أوج عمرانها وسيطرتها على أجزاء الدولة المترامية من تونس إلى شرق أفغانستان. كما توغلت الجيوش العباسية في آسيا الصغرى واضطر الإمبراطور البيزنطي لدفع الجزية حتى عن شخصه. كانت خلافة المعتصم (842-847) نقطة تحول أخرى، فقد اعتمد بشكل كبير على العناصر التركية في الجيش، ونقل عاصمة الدولة إلى سامراء.</w:t>
      </w:r>
      <w:r w:rsidRPr="00CD4D57">
        <w:rPr>
          <w:rFonts w:ascii="Tahoma" w:eastAsia="Times New Roman" w:hAnsi="Tahoma" w:cs="Tahoma"/>
          <w:sz w:val="27"/>
          <w:szCs w:val="27"/>
          <w:rtl/>
        </w:rPr>
        <w:br/>
      </w:r>
      <w:r w:rsidRPr="00CD4D57">
        <w:rPr>
          <w:rFonts w:ascii="Tahoma" w:eastAsia="Times New Roman" w:hAnsi="Tahoma" w:cs="Tahoma"/>
          <w:sz w:val="27"/>
          <w:szCs w:val="27"/>
          <w:rtl/>
        </w:rPr>
        <w:br/>
        <w:t>في نهاية القرن التاسع الميلادي، بدأ الخلفاء العباسيون يفقدون سيطرتهم على البلاد، مع تزايد نفوذ الموالي ونفوذ الولاة وحكام المدن والمناطق. وبدأت الدولة بالانهيار فانفصلت عنها عدة دويلات كالدولة الإخشيدية، والطولونية (مصر) والعبيدية (شمال أفريقيا) والطاهرية (خراسان) والصفارية والزيدية العلوية (بلاد فارس وما وراء النهر). باتت سلطات الخليفة العباسي لا تتعدى حدود بغداد تقريباً، ووصلت إلى نهايتها عندما دخلت جيوش المغول بقيادة هولاكو بغداد، فأحرقتها ودمرتها وقتلت الخليفة المستعصم عام الموافق 656-1258.</w:t>
      </w:r>
      <w:r w:rsidRPr="00CD4D57">
        <w:rPr>
          <w:rFonts w:ascii="Tahoma" w:eastAsia="Times New Roman" w:hAnsi="Tahoma" w:cs="Tahoma"/>
          <w:sz w:val="27"/>
          <w:szCs w:val="27"/>
          <w:rtl/>
        </w:rPr>
        <w:br/>
      </w:r>
      <w:r w:rsidRPr="00CD4D57">
        <w:rPr>
          <w:rFonts w:ascii="Tahoma" w:eastAsia="Times New Roman" w:hAnsi="Tahoma" w:cs="Tahoma"/>
          <w:sz w:val="27"/>
          <w:szCs w:val="27"/>
          <w:rtl/>
        </w:rPr>
        <w:br/>
        <w:t>مقارنة بين دولة العباسيين ودولة الأمويين</w:t>
      </w:r>
      <w:r w:rsidRPr="00CD4D57">
        <w:rPr>
          <w:rFonts w:ascii="Tahoma" w:eastAsia="Times New Roman" w:hAnsi="Tahoma" w:cs="Tahoma"/>
          <w:sz w:val="27"/>
          <w:szCs w:val="27"/>
          <w:rtl/>
        </w:rPr>
        <w:br/>
        <w:t xml:space="preserve">جاء في أطلس تاريخ الإسلام (ص 51): "إن الدولة العباسية لو تنبهت إلى حقيقة وظيفتها كدولة إسلامية، وهي نشر الإسلام لا مجرد المحافظة عليه كما وجدته، لو أنها قامت برسالتها وأدخلت كل الترك والمغول في الإسلام، لأدت للإسلام والحضارة الإنسانية أجَلَّ الخدمات، ولغيّرت صفحات التاريخ. وهكذا تكون الدولة العباسية قد خذلت الإسلام في الشرق والغرب. فهي في الشرق لم </w:t>
      </w:r>
      <w:r w:rsidRPr="00CD4D57">
        <w:rPr>
          <w:rFonts w:ascii="Tahoma" w:eastAsia="Times New Roman" w:hAnsi="Tahoma" w:cs="Tahoma"/>
          <w:sz w:val="27"/>
          <w:szCs w:val="27"/>
          <w:rtl/>
        </w:rPr>
        <w:lastRenderedPageBreak/>
        <w:t>تتقدم وتُدخل كل الأتراك والمغول في الإسلام، كما تمكنت الدولة الأموية من إدخال الإيرانيين ومعظم الأتراك في الإسلام وفتحت أبواب الهند لهذا الدين. وفي الغرب قعدت الدولة العباسية عن فتح القسطنطينية. ولو أنها فعلت ذلك لدخل أجناس الصقالبة والخزر والبلغار الأتراك في الإسلام تبعاً لذلك، إذ لم تكن قد بقيت أمام هذه الأجناس العظيمة أية ديانة سماوية أخرى يدخلونها. وهنا ندرك الفرق الجسيم بين الدولة الأموية والدولة العباسية. فالأولى أوسعت للإسلام مكاناً في معظم أراضي الدولة البيزنطية، وأدخلت أجناس البربر جميعاً في الإسلام، ثم انتزعت شبه جزيرة أيبريا (الأندلس) من القوط الغربيين، ثم اقتحمت على الفرنجة والبرغنديين واللومبارد بلادهم بالإسلام، وحاولت ثلاث مرات الاستيلاء على القسطنطنية. أما العباسيون فلم يضيفوا -رغم طول عمر دولتهم- إلى عالم الإسلام إلا القليل، ومعظمه في شرقي آسيا الصغرى".</w:t>
      </w:r>
      <w:r w:rsidRPr="00CD4D57">
        <w:rPr>
          <w:rFonts w:ascii="Tahoma" w:eastAsia="Times New Roman" w:hAnsi="Tahoma" w:cs="Tahoma"/>
          <w:sz w:val="27"/>
          <w:szCs w:val="27"/>
          <w:rtl/>
        </w:rPr>
        <w:br/>
      </w:r>
      <w:r w:rsidRPr="00CD4D57">
        <w:rPr>
          <w:rFonts w:ascii="Tahoma" w:eastAsia="Times New Roman" w:hAnsi="Tahoma" w:cs="Tahoma"/>
          <w:sz w:val="27"/>
          <w:szCs w:val="27"/>
          <w:rtl/>
        </w:rPr>
        <w:br/>
        <w:t>النهضة الثقافية في الدولة العباسية</w:t>
      </w:r>
      <w:r w:rsidRPr="00CD4D57">
        <w:rPr>
          <w:rFonts w:ascii="Tahoma" w:eastAsia="Times New Roman" w:hAnsi="Tahoma" w:cs="Tahoma"/>
          <w:sz w:val="27"/>
          <w:szCs w:val="27"/>
          <w:rtl/>
        </w:rPr>
        <w:br/>
        <w:t>من الطبيعي ان يكون العصر العباسي الأول أنسب العصور ملائمة للنهضة الثقافية، فقد بدأ الاستقرار فيه وأنتظم ميزان الأمة الاقتصادي، وكانت النهضة العلمية في العصر الأول تتمثل في ثلاثة جوانب هي:</w:t>
      </w:r>
      <w:r w:rsidRPr="00CD4D57">
        <w:rPr>
          <w:rFonts w:ascii="Tahoma" w:eastAsia="Times New Roman" w:hAnsi="Tahoma" w:cs="Tahoma"/>
          <w:sz w:val="27"/>
          <w:szCs w:val="27"/>
          <w:rtl/>
        </w:rPr>
        <w:br/>
      </w:r>
      <w:r w:rsidRPr="00CD4D57">
        <w:rPr>
          <w:rFonts w:ascii="Tahoma" w:eastAsia="Times New Roman" w:hAnsi="Tahoma" w:cs="Tahoma"/>
          <w:sz w:val="27"/>
          <w:szCs w:val="27"/>
          <w:rtl/>
        </w:rPr>
        <w:br/>
        <w:t>حركة التصنيف</w:t>
      </w:r>
      <w:r w:rsidRPr="00CD4D57">
        <w:rPr>
          <w:rFonts w:ascii="Tahoma" w:eastAsia="Times New Roman" w:hAnsi="Tahoma" w:cs="Tahoma"/>
          <w:sz w:val="27"/>
          <w:szCs w:val="27"/>
          <w:rtl/>
        </w:rPr>
        <w:br/>
      </w:r>
      <w:r w:rsidRPr="00CD4D57">
        <w:rPr>
          <w:rFonts w:ascii="Tahoma" w:eastAsia="Times New Roman" w:hAnsi="Tahoma" w:cs="Tahoma"/>
          <w:sz w:val="27"/>
          <w:szCs w:val="27"/>
          <w:rtl/>
        </w:rPr>
        <w:br/>
        <w:t>تنظيم العلوم الإسلامية</w:t>
      </w:r>
      <w:r w:rsidRPr="00CD4D57">
        <w:rPr>
          <w:rFonts w:ascii="Tahoma" w:eastAsia="Times New Roman" w:hAnsi="Tahoma" w:cs="Tahoma"/>
          <w:sz w:val="27"/>
          <w:szCs w:val="27"/>
          <w:rtl/>
        </w:rPr>
        <w:br/>
      </w:r>
      <w:r w:rsidRPr="00CD4D57">
        <w:rPr>
          <w:rFonts w:ascii="Tahoma" w:eastAsia="Times New Roman" w:hAnsi="Tahoma" w:cs="Tahoma"/>
          <w:sz w:val="27"/>
          <w:szCs w:val="27"/>
          <w:rtl/>
        </w:rPr>
        <w:br/>
        <w:t>الترجمة من اللغات الأجنبية</w:t>
      </w:r>
      <w:r w:rsidRPr="00CD4D57">
        <w:rPr>
          <w:rFonts w:ascii="Tahoma" w:eastAsia="Times New Roman" w:hAnsi="Tahoma" w:cs="Tahoma"/>
          <w:sz w:val="27"/>
          <w:szCs w:val="27"/>
          <w:rtl/>
        </w:rPr>
        <w:br/>
      </w:r>
      <w:r w:rsidRPr="00CD4D57">
        <w:rPr>
          <w:rFonts w:ascii="Tahoma" w:eastAsia="Times New Roman" w:hAnsi="Tahoma" w:cs="Tahoma"/>
          <w:sz w:val="27"/>
          <w:szCs w:val="27"/>
          <w:rtl/>
        </w:rPr>
        <w:br/>
        <w:t>الجانب الأول: حركة التصنيف من أشهر المصنفين في هذا العصر مالك الذي ألف الموطأ، وابن إسحاق الذي كتب السيرة، وأبو حنيفة الذي صنف الفقه والرأي. ويرجع إلى أبي جعفر المنصور الفضل في توجيه العلماء هذا الاتجاه، وقد كان المنصور كما يقول السيوطي كامل العقل، جيد المشاركة في العلم والأدب، فقيها تلقى العلم عن أبيه وعن عطاء بن ياسر. وتطورت العلوم في العصر العباسي الأول وانتقلت من مرحلة التلقين الشفوي إلى مرحلة التدوين والتوثيق في كتب وموسوعات.</w:t>
      </w:r>
      <w:r w:rsidRPr="00CD4D57">
        <w:rPr>
          <w:rFonts w:ascii="Tahoma" w:eastAsia="Times New Roman" w:hAnsi="Tahoma" w:cs="Tahoma"/>
          <w:sz w:val="27"/>
          <w:szCs w:val="27"/>
          <w:rtl/>
        </w:rPr>
        <w:br/>
      </w:r>
      <w:r w:rsidRPr="00CD4D57">
        <w:rPr>
          <w:rFonts w:ascii="Tahoma" w:eastAsia="Times New Roman" w:hAnsi="Tahoma" w:cs="Tahoma"/>
          <w:sz w:val="27"/>
          <w:szCs w:val="27"/>
          <w:rtl/>
        </w:rPr>
        <w:br/>
        <w:t>الجانب الثاني: تنظيم العلوم الإسلامية وصلت العلوم الإسلامية درجة عالية من الدقة والتنظيم في العصر العباسي الأول:</w:t>
      </w:r>
      <w:r w:rsidRPr="00CD4D57">
        <w:rPr>
          <w:rFonts w:ascii="Tahoma" w:eastAsia="Times New Roman" w:hAnsi="Tahoma" w:cs="Tahoma"/>
          <w:sz w:val="27"/>
          <w:szCs w:val="27"/>
          <w:rtl/>
        </w:rPr>
        <w:br/>
      </w:r>
      <w:r w:rsidRPr="00CD4D57">
        <w:rPr>
          <w:rFonts w:ascii="Tahoma" w:eastAsia="Times New Roman" w:hAnsi="Tahoma" w:cs="Tahoma"/>
          <w:sz w:val="27"/>
          <w:szCs w:val="27"/>
          <w:rtl/>
        </w:rPr>
        <w:br/>
        <w:t xml:space="preserve">فقد شهد هذا العصر ميلاد علم تفسير القرآن وفصله عن علم الحديث. وعاش في هذا العصر أئمة الفقه الأربعة: أبو حنيفة (150 للهجرة)، ومالك (179 للهجرة)، والشافعي (204 للهجرة)، وابن حنبل (241 للهجرة). وظهرت في الفقه الإسلامي مدرستان علميتان كبيرتان هما مدرسة أهل الرأي في العراق، ومدرسة أهل الحديث في المدينة المنورة. وحفل هذا العصر أيضًا بأئمة النحو </w:t>
      </w:r>
      <w:r w:rsidRPr="00CD4D57">
        <w:rPr>
          <w:rFonts w:ascii="Tahoma" w:eastAsia="Times New Roman" w:hAnsi="Tahoma" w:cs="Tahoma"/>
          <w:sz w:val="27"/>
          <w:szCs w:val="27"/>
          <w:rtl/>
        </w:rPr>
        <w:lastRenderedPageBreak/>
        <w:t>وظهرت في علوم اللغة مدرستان علميتان هما: مدرسة البصرة ومدرسة الكوفة، فقد عاش في هذا العصر من أئمة النحاة البصريين عيسى بن عمر الثقفي (149 للهجرة)، وأبو عمرو بن العلاء (154 للهجرة)، والخليل بن أحمد (175 للهجرة)، والأخفش (177 للهجرة)، وسيبويه (180 للهجرة)، ويونس بن حبيب (182 للهجرة)، ومن الأئمة الكوفيين أبو جعفر الرؤاسي، والكسائي، والفراء (208 للهجرة). التاريخ ومولده: قويت في العصر العباسي الأول فكرة استقلال علم السيرة عن الحديث، ووجدت من ينفذها تنفيذا علميا دقيقا، وهو محمد بن إسحاق (152 للهجرة تقريبا) وكتابه في السيرة من أقدمها في هذا الموضوع، وقد وصلنا هذا الكتاب بعد أن اختصره ابن هشام (218 للهجرة) في كتابه المعروف بسيرة ابن هشام، ومن أشهر من صنف في التاريخ في هذا العصر العلامة محمد بن عمر الواقدي (207 للهجرة تقريبا) فقد ألف كتاب التاريخ الكبير الذي اعتمد عليه الطبري كثيرا حتى حوادث سنة 179، أما الكتاب نفسه فلم يصح وروده لنا، وللواقدي كتاب آخر يعرف بالمغازي وهو بين أيدينا، وليس هذا كل ما وصل لنا من علم الواقدي، فإن علمه قد جائنا عن طريق شخص آخر من مؤرخي هذا العصر أيضا وهو كاتبه محمد بن سعد (230 للهجرة) الذي كانت شهرته كاتب الواقدي، وقد خلف لنا محمد بن سعد كتابه القيم الطبقات الكبرى وهو في ثمانية أجزاء يتحدث في الجزء الأول والثاني عن سيرة الرسول صلى الله عليه وسلم وفي الأجزاء الستة الباقية عن أخبار الصحابة والتابعين، ومحمد بن سعد هذا هو أحد شيوخ العلامة البلاذري (279 للهجرة).</w:t>
      </w:r>
      <w:r w:rsidRPr="00CD4D57">
        <w:rPr>
          <w:rFonts w:ascii="Tahoma" w:eastAsia="Times New Roman" w:hAnsi="Tahoma" w:cs="Tahoma"/>
          <w:sz w:val="27"/>
          <w:szCs w:val="27"/>
          <w:rtl/>
        </w:rPr>
        <w:br/>
      </w:r>
      <w:r w:rsidRPr="00CD4D57">
        <w:rPr>
          <w:rFonts w:ascii="Tahoma" w:eastAsia="Times New Roman" w:hAnsi="Tahoma" w:cs="Tahoma"/>
          <w:sz w:val="27"/>
          <w:szCs w:val="27"/>
          <w:rtl/>
        </w:rPr>
        <w:br/>
        <w:t>الجانب الثالث: الترجمة من اللغات الأجنبية في عام 145 للهجرة وضع المنصور حجر الأساس للعاصمة الجديدة بغداد، وجمع حوله فيها صفوة العلماء من مختلف النواحي، وشجع على ترجمة كتب العلوم والآداب من اللغات الأخرى إلى اللغة العربية، واستجاب له كثير من الباحثين، من أبرزهم ابن المقفع الذي ترجم كتاب كليلة ودمنة (757 للميلاد) والطبيب النسطوري جورجيس بن بختيشوع (771 للميلاد)، وبختيشوع بن جورجيس (801 للميلاد)، وجبريل تلميذ بختيشوع (809 للميلاد)، والحجاج ابن يوسف بن مطر (الذي ذاع اسمه بين سنتي 786 و 863 للميلاد).</w:t>
      </w:r>
      <w:r w:rsidRPr="00CD4D57">
        <w:rPr>
          <w:rFonts w:ascii="Tahoma" w:eastAsia="Times New Roman" w:hAnsi="Tahoma" w:cs="Tahoma"/>
          <w:sz w:val="27"/>
          <w:szCs w:val="27"/>
          <w:rtl/>
        </w:rPr>
        <w:br/>
      </w:r>
      <w:r w:rsidRPr="00CD4D57">
        <w:rPr>
          <w:rFonts w:ascii="Tahoma" w:eastAsia="Times New Roman" w:hAnsi="Tahoma" w:cs="Tahoma"/>
          <w:sz w:val="27"/>
          <w:szCs w:val="27"/>
          <w:rtl/>
        </w:rPr>
        <w:br/>
        <w:t>و لم يكتف المسلمون بمجرد الترجمة بل كانوا يبدعون ويضيفون إلى كل علم يترجمونه. كما لعب المسلمون بهذا دورا كبيرا في خدمة الثقافة العالمية، فقد أنقذوا هذه العلوم من فناء محقق، إذ تسلموا هذه الكتب في عصور الظلام، فبعثوا فيها الحياة، وعن طريق معاهدهم وجامعاتهم وأبحاثهم وصلت هذه الدراسات إلى أوروبا، فترجمت مجموعات كبيرة من اللغة العربية إلى اللاتينية، وقد كان ذلك أساسا لثقافة أوروبا الحديثة، ومن أهم الأسباب التي أدت إلى النهضة الأوروبية.</w:t>
      </w:r>
      <w:r w:rsidRPr="00CD4D57">
        <w:rPr>
          <w:rFonts w:ascii="Tahoma" w:eastAsia="Times New Roman" w:hAnsi="Tahoma" w:cs="Tahoma"/>
          <w:sz w:val="27"/>
          <w:szCs w:val="27"/>
          <w:rtl/>
        </w:rPr>
        <w:br/>
      </w:r>
      <w:r w:rsidRPr="00CD4D57">
        <w:rPr>
          <w:rFonts w:ascii="Tahoma" w:eastAsia="Times New Roman" w:hAnsi="Tahoma" w:cs="Tahoma"/>
          <w:sz w:val="27"/>
          <w:szCs w:val="27"/>
          <w:rtl/>
        </w:rPr>
        <w:br/>
        <w:t xml:space="preserve">وأنشئ في هذا العصر بيت الحكمة وهو أول مجمع علمي ومعه مرصد ومكتبة جامعة وهيئة للترجمة، وصل إلى أوج نشاطه العلمي في التصنيف والترجمة </w:t>
      </w:r>
      <w:r w:rsidRPr="00CD4D57">
        <w:rPr>
          <w:rFonts w:ascii="Tahoma" w:eastAsia="Times New Roman" w:hAnsi="Tahoma" w:cs="Tahoma"/>
          <w:sz w:val="27"/>
          <w:szCs w:val="27"/>
          <w:rtl/>
        </w:rPr>
        <w:lastRenderedPageBreak/>
        <w:t>في عهد المأمون الذي أولاه عناية فائقة، ووهبه كثيرا من ماله ووقته، وكان يشرف على بيت الحكمة قيّم يدير شئونه، ويُختار من بين العلماء المتمكنين من اللغات. وضم بيت الحكمة إلى جانب المترجمين النسّاخين والخازنين الذين يتولون تخزين الكتب، والمجلدين وغيرهم من العاملين. وكان المرصد منوتعيين خط العرض وقياس طول محيط الأرض، وظل بيت الحكمة قائما حتى داهم المغول بغداد سنة 656 للهجرة الموافق 1258 للميلاد.</w:t>
      </w:r>
      <w:r w:rsidRPr="00CD4D57">
        <w:rPr>
          <w:rFonts w:ascii="Tahoma" w:eastAsia="Times New Roman" w:hAnsi="Tahoma" w:cs="Tahoma"/>
          <w:sz w:val="27"/>
          <w:szCs w:val="27"/>
          <w:rtl/>
        </w:rPr>
        <w:br/>
      </w:r>
      <w:r w:rsidRPr="00CD4D57">
        <w:rPr>
          <w:rFonts w:ascii="Tahoma" w:eastAsia="Times New Roman" w:hAnsi="Tahoma" w:cs="Tahoma"/>
          <w:sz w:val="27"/>
          <w:szCs w:val="27"/>
          <w:rtl/>
        </w:rPr>
        <w:br/>
        <w:t>قائمة الخلفاء</w:t>
      </w:r>
      <w:r w:rsidRPr="00CD4D57">
        <w:rPr>
          <w:rFonts w:ascii="Tahoma" w:eastAsia="Times New Roman" w:hAnsi="Tahoma" w:cs="Tahoma"/>
          <w:sz w:val="27"/>
          <w:szCs w:val="27"/>
          <w:rtl/>
        </w:rPr>
        <w:br/>
      </w:r>
      <w:r w:rsidRPr="00CD4D57">
        <w:rPr>
          <w:rFonts w:ascii="Tahoma" w:eastAsia="Times New Roman" w:hAnsi="Tahoma" w:cs="Tahoma"/>
          <w:sz w:val="27"/>
          <w:szCs w:val="27"/>
          <w:rtl/>
        </w:rPr>
        <w:br/>
        <w:t xml:space="preserve">ملك بني العباس الحاكم الحياة الحكم </w:t>
      </w:r>
      <w:r w:rsidRPr="00CD4D57">
        <w:rPr>
          <w:rFonts w:ascii="Tahoma" w:eastAsia="Times New Roman" w:hAnsi="Tahoma" w:cs="Tahoma"/>
          <w:sz w:val="27"/>
          <w:szCs w:val="27"/>
          <w:rtl/>
        </w:rPr>
        <w:br/>
        <w:t xml:space="preserve">1 أبو العباس عبد الله السفاح 727-754 750-754 </w:t>
      </w:r>
      <w:r w:rsidRPr="00CD4D57">
        <w:rPr>
          <w:rFonts w:ascii="Tahoma" w:eastAsia="Times New Roman" w:hAnsi="Tahoma" w:cs="Tahoma"/>
          <w:sz w:val="27"/>
          <w:szCs w:val="27"/>
          <w:rtl/>
        </w:rPr>
        <w:br/>
        <w:t xml:space="preserve">2 أبو جعفر عبد الله المنصور 714-775 754-775 </w:t>
      </w:r>
      <w:r w:rsidRPr="00CD4D57">
        <w:rPr>
          <w:rFonts w:ascii="Tahoma" w:eastAsia="Times New Roman" w:hAnsi="Tahoma" w:cs="Tahoma"/>
          <w:sz w:val="27"/>
          <w:szCs w:val="27"/>
          <w:rtl/>
        </w:rPr>
        <w:br/>
        <w:t xml:space="preserve">3 أبو عبد الله محمد المهدي 746-812 775-786 </w:t>
      </w:r>
      <w:r w:rsidRPr="00CD4D57">
        <w:rPr>
          <w:rFonts w:ascii="Tahoma" w:eastAsia="Times New Roman" w:hAnsi="Tahoma" w:cs="Tahoma"/>
          <w:sz w:val="27"/>
          <w:szCs w:val="27"/>
          <w:rtl/>
        </w:rPr>
        <w:br/>
        <w:t xml:space="preserve">4 أبو محمد موسى الهادي 766-787 786-787 </w:t>
      </w:r>
      <w:r w:rsidRPr="00CD4D57">
        <w:rPr>
          <w:rFonts w:ascii="Tahoma" w:eastAsia="Times New Roman" w:hAnsi="Tahoma" w:cs="Tahoma"/>
          <w:sz w:val="27"/>
          <w:szCs w:val="27"/>
          <w:rtl/>
        </w:rPr>
        <w:br/>
        <w:t xml:space="preserve">5 أبو جعفر هارون الرشيد 766-809 787-809 </w:t>
      </w:r>
      <w:r w:rsidRPr="00CD4D57">
        <w:rPr>
          <w:rFonts w:ascii="Tahoma" w:eastAsia="Times New Roman" w:hAnsi="Tahoma" w:cs="Tahoma"/>
          <w:sz w:val="27"/>
          <w:szCs w:val="27"/>
          <w:rtl/>
        </w:rPr>
        <w:br/>
        <w:t xml:space="preserve">6 أبو عبد الله محمد الامين 787-814 809-814 </w:t>
      </w:r>
      <w:r w:rsidRPr="00CD4D57">
        <w:rPr>
          <w:rFonts w:ascii="Tahoma" w:eastAsia="Times New Roman" w:hAnsi="Tahoma" w:cs="Tahoma"/>
          <w:sz w:val="27"/>
          <w:szCs w:val="27"/>
          <w:rtl/>
        </w:rPr>
        <w:br/>
        <w:t xml:space="preserve">7 أبو العباس عبد الله المأمون 787-833 814-833 </w:t>
      </w:r>
      <w:r w:rsidRPr="00CD4D57">
        <w:rPr>
          <w:rFonts w:ascii="Tahoma" w:eastAsia="Times New Roman" w:hAnsi="Tahoma" w:cs="Tahoma"/>
          <w:sz w:val="27"/>
          <w:szCs w:val="27"/>
          <w:rtl/>
        </w:rPr>
        <w:br/>
        <w:t xml:space="preserve">8 أبو إسحاق محمد المعتصم بالله 797-842 833-842 </w:t>
      </w:r>
      <w:r w:rsidRPr="00CD4D57">
        <w:rPr>
          <w:rFonts w:ascii="Tahoma" w:eastAsia="Times New Roman" w:hAnsi="Tahoma" w:cs="Tahoma"/>
          <w:sz w:val="27"/>
          <w:szCs w:val="27"/>
          <w:rtl/>
        </w:rPr>
        <w:br/>
        <w:t xml:space="preserve">9 أبو جعفر هارون الواثق بالله 812-847 842-847 </w:t>
      </w:r>
      <w:r w:rsidRPr="00CD4D57">
        <w:rPr>
          <w:rFonts w:ascii="Tahoma" w:eastAsia="Times New Roman" w:hAnsi="Tahoma" w:cs="Tahoma"/>
          <w:sz w:val="27"/>
          <w:szCs w:val="27"/>
          <w:rtl/>
        </w:rPr>
        <w:br/>
        <w:t xml:space="preserve">10 أبو الفضل جعفر المتوكل على الله 821-862 847-862 </w:t>
      </w:r>
      <w:r w:rsidRPr="00CD4D57">
        <w:rPr>
          <w:rFonts w:ascii="Tahoma" w:eastAsia="Times New Roman" w:hAnsi="Tahoma" w:cs="Tahoma"/>
          <w:sz w:val="27"/>
          <w:szCs w:val="27"/>
          <w:rtl/>
        </w:rPr>
        <w:br/>
        <w:t xml:space="preserve">11 أبو جعفر محمد المنتصر بالله 837-862 862-862 </w:t>
      </w:r>
      <w:r w:rsidRPr="00CD4D57">
        <w:rPr>
          <w:rFonts w:ascii="Tahoma" w:eastAsia="Times New Roman" w:hAnsi="Tahoma" w:cs="Tahoma"/>
          <w:sz w:val="27"/>
          <w:szCs w:val="27"/>
          <w:rtl/>
        </w:rPr>
        <w:br/>
        <w:t xml:space="preserve">12 أبو العباس أحمد المستعين بالله 836-866 862-866 </w:t>
      </w:r>
      <w:r w:rsidRPr="00CD4D57">
        <w:rPr>
          <w:rFonts w:ascii="Tahoma" w:eastAsia="Times New Roman" w:hAnsi="Tahoma" w:cs="Tahoma"/>
          <w:sz w:val="27"/>
          <w:szCs w:val="27"/>
          <w:rtl/>
        </w:rPr>
        <w:br/>
        <w:t xml:space="preserve">13 أبو عبد الله محمد المعتز بالله 847-869 866-869 </w:t>
      </w:r>
      <w:r w:rsidRPr="00CD4D57">
        <w:rPr>
          <w:rFonts w:ascii="Tahoma" w:eastAsia="Times New Roman" w:hAnsi="Tahoma" w:cs="Tahoma"/>
          <w:sz w:val="27"/>
          <w:szCs w:val="27"/>
          <w:rtl/>
        </w:rPr>
        <w:br/>
        <w:t xml:space="preserve">14 أبو إسحاق محمد المهتدي بالله ....-870 869-870 </w:t>
      </w:r>
      <w:r w:rsidRPr="00CD4D57">
        <w:rPr>
          <w:rFonts w:ascii="Tahoma" w:eastAsia="Times New Roman" w:hAnsi="Tahoma" w:cs="Tahoma"/>
          <w:sz w:val="27"/>
          <w:szCs w:val="27"/>
          <w:rtl/>
        </w:rPr>
        <w:br/>
        <w:t xml:space="preserve">15 أبو العباس أحمد المعتمد على الله 844-893 870-893 </w:t>
      </w:r>
      <w:r w:rsidRPr="00CD4D57">
        <w:rPr>
          <w:rFonts w:ascii="Tahoma" w:eastAsia="Times New Roman" w:hAnsi="Tahoma" w:cs="Tahoma"/>
          <w:sz w:val="27"/>
          <w:szCs w:val="27"/>
          <w:rtl/>
        </w:rPr>
        <w:br/>
        <w:t xml:space="preserve">16 أبو العباس أحمد المعتضد بالله 857-902 893-902 </w:t>
      </w:r>
      <w:r w:rsidRPr="00CD4D57">
        <w:rPr>
          <w:rFonts w:ascii="Tahoma" w:eastAsia="Times New Roman" w:hAnsi="Tahoma" w:cs="Tahoma"/>
          <w:sz w:val="27"/>
          <w:szCs w:val="27"/>
          <w:rtl/>
        </w:rPr>
        <w:br/>
        <w:t xml:space="preserve">17 أبو أحمد علي المكتفي بالله 878-908 902-908 </w:t>
      </w:r>
      <w:r w:rsidRPr="00CD4D57">
        <w:rPr>
          <w:rFonts w:ascii="Tahoma" w:eastAsia="Times New Roman" w:hAnsi="Tahoma" w:cs="Tahoma"/>
          <w:sz w:val="27"/>
          <w:szCs w:val="27"/>
          <w:rtl/>
        </w:rPr>
        <w:br/>
        <w:t xml:space="preserve">18 أبو الفضل جعفر المقتدر بالله 895-931 908-931 </w:t>
      </w:r>
      <w:r w:rsidRPr="00CD4D57">
        <w:rPr>
          <w:rFonts w:ascii="Tahoma" w:eastAsia="Times New Roman" w:hAnsi="Tahoma" w:cs="Tahoma"/>
          <w:sz w:val="27"/>
          <w:szCs w:val="27"/>
          <w:rtl/>
        </w:rPr>
        <w:br/>
        <w:t xml:space="preserve">19 أبو منصور محمد القاهر بالله 899-951 931-934 </w:t>
      </w:r>
      <w:r w:rsidRPr="00CD4D57">
        <w:rPr>
          <w:rFonts w:ascii="Tahoma" w:eastAsia="Times New Roman" w:hAnsi="Tahoma" w:cs="Tahoma"/>
          <w:sz w:val="27"/>
          <w:szCs w:val="27"/>
          <w:rtl/>
        </w:rPr>
        <w:br/>
        <w:t xml:space="preserve">20 أبو العباس محمد الراضي بالله 910-941 934-980 </w:t>
      </w:r>
      <w:r w:rsidRPr="00CD4D57">
        <w:rPr>
          <w:rFonts w:ascii="Tahoma" w:eastAsia="Times New Roman" w:hAnsi="Tahoma" w:cs="Tahoma"/>
          <w:sz w:val="27"/>
          <w:szCs w:val="27"/>
          <w:rtl/>
        </w:rPr>
        <w:br/>
        <w:t xml:space="preserve">21 أبو إسحاق إبراهيم المتقي لله 908-968 941-943 </w:t>
      </w:r>
      <w:r w:rsidRPr="00CD4D57">
        <w:rPr>
          <w:rFonts w:ascii="Tahoma" w:eastAsia="Times New Roman" w:hAnsi="Tahoma" w:cs="Tahoma"/>
          <w:sz w:val="27"/>
          <w:szCs w:val="27"/>
          <w:rtl/>
        </w:rPr>
        <w:br/>
        <w:t xml:space="preserve">22 أبو القاسم عبد الله المستكفي بالله 905-950 945-946 </w:t>
      </w:r>
      <w:r w:rsidRPr="00CD4D57">
        <w:rPr>
          <w:rFonts w:ascii="Tahoma" w:eastAsia="Times New Roman" w:hAnsi="Tahoma" w:cs="Tahoma"/>
          <w:sz w:val="27"/>
          <w:szCs w:val="27"/>
          <w:rtl/>
        </w:rPr>
        <w:br/>
        <w:t xml:space="preserve">23 أبو القاسم الفضل المطيع لله 914-975 946-974 </w:t>
      </w:r>
      <w:r w:rsidRPr="00CD4D57">
        <w:rPr>
          <w:rFonts w:ascii="Tahoma" w:eastAsia="Times New Roman" w:hAnsi="Tahoma" w:cs="Tahoma"/>
          <w:sz w:val="27"/>
          <w:szCs w:val="27"/>
          <w:rtl/>
        </w:rPr>
        <w:br/>
        <w:t xml:space="preserve">24 أبو بكر عبد الكريم الطائع بالله 932-1003 974-991 </w:t>
      </w:r>
      <w:r w:rsidRPr="00CD4D57">
        <w:rPr>
          <w:rFonts w:ascii="Tahoma" w:eastAsia="Times New Roman" w:hAnsi="Tahoma" w:cs="Tahoma"/>
          <w:sz w:val="27"/>
          <w:szCs w:val="27"/>
          <w:rtl/>
        </w:rPr>
        <w:br/>
        <w:t xml:space="preserve">25 أبو العباس أحمد القادر بالله 948-1031 991-1031 </w:t>
      </w:r>
      <w:r w:rsidRPr="00CD4D57">
        <w:rPr>
          <w:rFonts w:ascii="Tahoma" w:eastAsia="Times New Roman" w:hAnsi="Tahoma" w:cs="Tahoma"/>
          <w:sz w:val="27"/>
          <w:szCs w:val="27"/>
          <w:rtl/>
        </w:rPr>
        <w:br/>
        <w:t xml:space="preserve">26 أبو جعفر عبد الله القائم بأمر الله 1001-1075 1031-1075 </w:t>
      </w:r>
      <w:r w:rsidRPr="00CD4D57">
        <w:rPr>
          <w:rFonts w:ascii="Tahoma" w:eastAsia="Times New Roman" w:hAnsi="Tahoma" w:cs="Tahoma"/>
          <w:sz w:val="27"/>
          <w:szCs w:val="27"/>
          <w:rtl/>
        </w:rPr>
        <w:br/>
        <w:t xml:space="preserve">27 أبو القاسم عبد الله المقتدي بأمر الله 1056-1094 1075-1094 </w:t>
      </w:r>
      <w:r w:rsidRPr="00CD4D57">
        <w:rPr>
          <w:rFonts w:ascii="Tahoma" w:eastAsia="Times New Roman" w:hAnsi="Tahoma" w:cs="Tahoma"/>
          <w:sz w:val="27"/>
          <w:szCs w:val="27"/>
          <w:rtl/>
        </w:rPr>
        <w:br/>
        <w:t xml:space="preserve">28 أبو العباس أحمد المستظهر بالله 1078-1118 1094-1118 </w:t>
      </w:r>
      <w:r w:rsidRPr="00CD4D57">
        <w:rPr>
          <w:rFonts w:ascii="Tahoma" w:eastAsia="Times New Roman" w:hAnsi="Tahoma" w:cs="Tahoma"/>
          <w:sz w:val="27"/>
          <w:szCs w:val="27"/>
          <w:rtl/>
        </w:rPr>
        <w:br/>
      </w:r>
      <w:r w:rsidRPr="00CD4D57">
        <w:rPr>
          <w:rFonts w:ascii="Tahoma" w:eastAsia="Times New Roman" w:hAnsi="Tahoma" w:cs="Tahoma"/>
          <w:sz w:val="27"/>
          <w:szCs w:val="27"/>
          <w:rtl/>
        </w:rPr>
        <w:lastRenderedPageBreak/>
        <w:t xml:space="preserve">29 أبو المنصور الفضل المسترشد بالله 1092-1135 1118-1135 </w:t>
      </w:r>
      <w:r w:rsidRPr="00CD4D57">
        <w:rPr>
          <w:rFonts w:ascii="Tahoma" w:eastAsia="Times New Roman" w:hAnsi="Tahoma" w:cs="Tahoma"/>
          <w:sz w:val="27"/>
          <w:szCs w:val="27"/>
          <w:rtl/>
        </w:rPr>
        <w:br/>
        <w:t>30 أبو جعفر منصور الراشد بالله 1109-1138 1135-1136</w:t>
      </w:r>
    </w:p>
    <w:p w:rsidR="002A2629" w:rsidRDefault="00CD4D57" w:rsidP="00CD4D57">
      <w:pPr>
        <w:jc w:val="center"/>
      </w:pPr>
      <w:r w:rsidRPr="00F84FF3">
        <w:rPr>
          <w:rFonts w:ascii="Tahoma" w:hAnsi="Tahoma" w:cs="Tahoma"/>
          <w:sz w:val="27"/>
          <w:szCs w:val="27"/>
          <w:rtl/>
        </w:rPr>
        <w:t xml:space="preserve">31 أبو عبد الله محمد المقتفي لأمر الله 1096-1160 1136-1160 </w:t>
      </w:r>
      <w:r w:rsidRPr="00F84FF3">
        <w:rPr>
          <w:rFonts w:ascii="Tahoma" w:hAnsi="Tahoma" w:cs="Tahoma"/>
          <w:sz w:val="27"/>
          <w:szCs w:val="27"/>
          <w:rtl/>
        </w:rPr>
        <w:br/>
        <w:t xml:space="preserve">32 أبو المظفر يوسف المستنجد بالله 1124-1171 1160-1171 </w:t>
      </w:r>
      <w:r w:rsidRPr="00F84FF3">
        <w:rPr>
          <w:rFonts w:ascii="Tahoma" w:hAnsi="Tahoma" w:cs="Tahoma"/>
          <w:sz w:val="27"/>
          <w:szCs w:val="27"/>
          <w:rtl/>
        </w:rPr>
        <w:br/>
        <w:t xml:space="preserve">33 أبو محمد الحسن المستضئ بأمر الله 1142-1180 1171-1180 </w:t>
      </w:r>
      <w:r w:rsidRPr="00F84FF3">
        <w:rPr>
          <w:rFonts w:ascii="Tahoma" w:hAnsi="Tahoma" w:cs="Tahoma"/>
          <w:sz w:val="27"/>
          <w:szCs w:val="27"/>
          <w:rtl/>
        </w:rPr>
        <w:br/>
        <w:t xml:space="preserve">34 أبو العباس أحمد الناصر لدين الله 1158-1225 1180-1225 </w:t>
      </w:r>
      <w:r w:rsidRPr="00F84FF3">
        <w:rPr>
          <w:rFonts w:ascii="Tahoma" w:hAnsi="Tahoma" w:cs="Tahoma"/>
          <w:sz w:val="27"/>
          <w:szCs w:val="27"/>
          <w:rtl/>
        </w:rPr>
        <w:br/>
        <w:t xml:space="preserve">35 أبو النصر محمد الظاهر بأمر الله 1176-1226 1225-1226 </w:t>
      </w:r>
      <w:r w:rsidRPr="00F84FF3">
        <w:rPr>
          <w:rFonts w:ascii="Tahoma" w:hAnsi="Tahoma" w:cs="Tahoma"/>
          <w:sz w:val="27"/>
          <w:szCs w:val="27"/>
          <w:rtl/>
        </w:rPr>
        <w:br/>
        <w:t xml:space="preserve">36 أبو جعفر منصور المسنتصر بالله 1192-1243 1226-1243 </w:t>
      </w:r>
      <w:r w:rsidRPr="00F84FF3">
        <w:rPr>
          <w:rFonts w:ascii="Tahoma" w:hAnsi="Tahoma" w:cs="Tahoma"/>
          <w:sz w:val="27"/>
          <w:szCs w:val="27"/>
          <w:rtl/>
        </w:rPr>
        <w:br/>
        <w:t xml:space="preserve">37 أبو أحمد عبد الله المستعصم بالله 1213-1258 1243-1258 </w:t>
      </w:r>
      <w:r w:rsidRPr="00F84FF3">
        <w:rPr>
          <w:rFonts w:ascii="Tahoma" w:hAnsi="Tahoma" w:cs="Tahoma"/>
          <w:sz w:val="27"/>
          <w:szCs w:val="27"/>
          <w:rtl/>
        </w:rPr>
        <w:br/>
      </w:r>
      <w:r w:rsidRPr="00F84FF3">
        <w:rPr>
          <w:rFonts w:ascii="Tahoma" w:hAnsi="Tahoma" w:cs="Tahoma"/>
          <w:sz w:val="27"/>
          <w:szCs w:val="27"/>
          <w:rtl/>
        </w:rPr>
        <w:br/>
        <w:t>الخلفاء العباسيون بمصر</w:t>
      </w:r>
      <w:r w:rsidRPr="00F84FF3">
        <w:rPr>
          <w:rFonts w:ascii="Tahoma" w:hAnsi="Tahoma" w:cs="Tahoma"/>
          <w:sz w:val="27"/>
          <w:szCs w:val="27"/>
          <w:rtl/>
        </w:rPr>
        <w:br/>
        <w:t xml:space="preserve">الحاكم الحياة الحكم </w:t>
      </w:r>
      <w:r w:rsidRPr="00F84FF3">
        <w:rPr>
          <w:rFonts w:ascii="Tahoma" w:hAnsi="Tahoma" w:cs="Tahoma"/>
          <w:sz w:val="27"/>
          <w:szCs w:val="27"/>
          <w:rtl/>
        </w:rPr>
        <w:br/>
        <w:t xml:space="preserve">1 أبو القاسم أحمد المستنصر بالله ....-1262 1261-1262 </w:t>
      </w:r>
      <w:r w:rsidRPr="00F84FF3">
        <w:rPr>
          <w:rFonts w:ascii="Tahoma" w:hAnsi="Tahoma" w:cs="Tahoma"/>
          <w:sz w:val="27"/>
          <w:szCs w:val="27"/>
          <w:rtl/>
        </w:rPr>
        <w:br/>
        <w:t xml:space="preserve">2 أبو العباس أحمد الحاكم بأمر الله ....-1302 1268-1302 </w:t>
      </w:r>
      <w:r w:rsidRPr="00F84FF3">
        <w:rPr>
          <w:rFonts w:ascii="Tahoma" w:hAnsi="Tahoma" w:cs="Tahoma"/>
          <w:sz w:val="27"/>
          <w:szCs w:val="27"/>
          <w:rtl/>
        </w:rPr>
        <w:br/>
        <w:t xml:space="preserve">3 أبو الربيع سليمان المستكفي بالله 1285-1340 1302-1340 </w:t>
      </w:r>
      <w:r w:rsidRPr="00F84FF3">
        <w:rPr>
          <w:rFonts w:ascii="Tahoma" w:hAnsi="Tahoma" w:cs="Tahoma"/>
          <w:sz w:val="27"/>
          <w:szCs w:val="27"/>
          <w:rtl/>
        </w:rPr>
        <w:br/>
        <w:t xml:space="preserve">4 أبو إسحاق إبراهيم الواثق ....-.... 1340-1342 </w:t>
      </w:r>
      <w:r w:rsidRPr="00F84FF3">
        <w:rPr>
          <w:rFonts w:ascii="Tahoma" w:hAnsi="Tahoma" w:cs="Tahoma"/>
          <w:sz w:val="27"/>
          <w:szCs w:val="27"/>
          <w:rtl/>
        </w:rPr>
        <w:br/>
        <w:t xml:space="preserve">5 أبو العباس أحمد الحاكم بأمر الله ....-1352 1342-1352 </w:t>
      </w:r>
      <w:r w:rsidRPr="00F84FF3">
        <w:rPr>
          <w:rFonts w:ascii="Tahoma" w:hAnsi="Tahoma" w:cs="Tahoma"/>
          <w:sz w:val="27"/>
          <w:szCs w:val="27"/>
          <w:rtl/>
        </w:rPr>
        <w:br/>
        <w:t xml:space="preserve">6 أبو الفتح أبو بكر المعتضد بالله ....-1362 1352-1362 </w:t>
      </w:r>
      <w:r w:rsidRPr="00F84FF3">
        <w:rPr>
          <w:rFonts w:ascii="Tahoma" w:hAnsi="Tahoma" w:cs="Tahoma"/>
          <w:sz w:val="27"/>
          <w:szCs w:val="27"/>
          <w:rtl/>
        </w:rPr>
        <w:br/>
        <w:t xml:space="preserve">7 أبو عبد الله محمد المتوكل على الله ....-1406 1362-1377 </w:t>
      </w:r>
      <w:r w:rsidRPr="00F84FF3">
        <w:rPr>
          <w:rFonts w:ascii="Tahoma" w:hAnsi="Tahoma" w:cs="Tahoma"/>
          <w:sz w:val="27"/>
          <w:szCs w:val="27"/>
          <w:rtl/>
        </w:rPr>
        <w:br/>
        <w:t xml:space="preserve">8 أبو يحي زكرياء المستعصم بالله ....-.... 1377-1377 </w:t>
      </w:r>
      <w:r w:rsidRPr="00F84FF3">
        <w:rPr>
          <w:rFonts w:ascii="Tahoma" w:hAnsi="Tahoma" w:cs="Tahoma"/>
          <w:sz w:val="27"/>
          <w:szCs w:val="27"/>
          <w:rtl/>
        </w:rPr>
        <w:br/>
        <w:t xml:space="preserve">7-2 أبو عبد الله محمد المتوكل على الله ....-.... 1377-1383 </w:t>
      </w:r>
      <w:r w:rsidRPr="00F84FF3">
        <w:rPr>
          <w:rFonts w:ascii="Tahoma" w:hAnsi="Tahoma" w:cs="Tahoma"/>
          <w:sz w:val="27"/>
          <w:szCs w:val="27"/>
          <w:rtl/>
        </w:rPr>
        <w:br/>
        <w:t xml:space="preserve">9 أبو حفص عمر الواثق بالله ....-1386 1383-1386 </w:t>
      </w:r>
      <w:r w:rsidRPr="00F84FF3">
        <w:rPr>
          <w:rFonts w:ascii="Tahoma" w:hAnsi="Tahoma" w:cs="Tahoma"/>
          <w:sz w:val="27"/>
          <w:szCs w:val="27"/>
          <w:rtl/>
        </w:rPr>
        <w:br/>
        <w:t xml:space="preserve">8-2 أبو يحي زكرياء المستعصم بالله ....-.... 1386-1389 </w:t>
      </w:r>
      <w:r w:rsidRPr="00F84FF3">
        <w:rPr>
          <w:rFonts w:ascii="Tahoma" w:hAnsi="Tahoma" w:cs="Tahoma"/>
          <w:sz w:val="27"/>
          <w:szCs w:val="27"/>
          <w:rtl/>
        </w:rPr>
        <w:br/>
        <w:t xml:space="preserve">7-3 أبو عبد الله محمد المتوكل على الله ....-.... 1389-1406 </w:t>
      </w:r>
      <w:r w:rsidRPr="00F84FF3">
        <w:rPr>
          <w:rFonts w:ascii="Tahoma" w:hAnsi="Tahoma" w:cs="Tahoma"/>
          <w:sz w:val="27"/>
          <w:szCs w:val="27"/>
          <w:rtl/>
        </w:rPr>
        <w:br/>
        <w:t xml:space="preserve">10 أبو الفضل العباس المستعين بالله ....-1430 1406-1412 </w:t>
      </w:r>
      <w:r w:rsidRPr="00F84FF3">
        <w:rPr>
          <w:rFonts w:ascii="Tahoma" w:hAnsi="Tahoma" w:cs="Tahoma"/>
          <w:sz w:val="27"/>
          <w:szCs w:val="27"/>
          <w:rtl/>
        </w:rPr>
        <w:br/>
        <w:t xml:space="preserve">11 أبو الفتح داود المعتضد بالله 1380-1441 1412-1441 </w:t>
      </w:r>
      <w:r w:rsidRPr="00F84FF3">
        <w:rPr>
          <w:rFonts w:ascii="Tahoma" w:hAnsi="Tahoma" w:cs="Tahoma"/>
          <w:sz w:val="27"/>
          <w:szCs w:val="27"/>
          <w:rtl/>
        </w:rPr>
        <w:br/>
        <w:t xml:space="preserve">12 أبو الربيع سليمان المستكفي بالله ....-1450 1441-1450 </w:t>
      </w:r>
      <w:r w:rsidRPr="00F84FF3">
        <w:rPr>
          <w:rFonts w:ascii="Tahoma" w:hAnsi="Tahoma" w:cs="Tahoma"/>
          <w:sz w:val="27"/>
          <w:szCs w:val="27"/>
          <w:rtl/>
        </w:rPr>
        <w:br/>
        <w:t xml:space="preserve">13 أبو البقاء حمزة القائم بأمر الله ....-1459 1450-1455 </w:t>
      </w:r>
      <w:r w:rsidRPr="00F84FF3">
        <w:rPr>
          <w:rFonts w:ascii="Tahoma" w:hAnsi="Tahoma" w:cs="Tahoma"/>
          <w:sz w:val="27"/>
          <w:szCs w:val="27"/>
          <w:rtl/>
        </w:rPr>
        <w:br/>
        <w:t xml:space="preserve">14 أبو المحاسن يوسف المستنجد بالله ....-1479 1455-1479 </w:t>
      </w:r>
      <w:r w:rsidRPr="00F84FF3">
        <w:rPr>
          <w:rFonts w:ascii="Tahoma" w:hAnsi="Tahoma" w:cs="Tahoma"/>
          <w:sz w:val="27"/>
          <w:szCs w:val="27"/>
          <w:rtl/>
        </w:rPr>
        <w:br/>
        <w:t xml:space="preserve">15 أبو العز عبد العزيز المتوكل على الله 1416-1498 1479-1498 </w:t>
      </w:r>
      <w:r w:rsidRPr="00F84FF3">
        <w:rPr>
          <w:rFonts w:ascii="Tahoma" w:hAnsi="Tahoma" w:cs="Tahoma"/>
          <w:sz w:val="27"/>
          <w:szCs w:val="27"/>
          <w:rtl/>
        </w:rPr>
        <w:br/>
        <w:t xml:space="preserve">16 أبو الصبر يعقوب المستمسك بالله ....-1521 1498-1509 </w:t>
      </w:r>
      <w:r w:rsidRPr="00F84FF3">
        <w:rPr>
          <w:rFonts w:ascii="Tahoma" w:hAnsi="Tahoma" w:cs="Tahoma"/>
          <w:sz w:val="27"/>
          <w:szCs w:val="27"/>
          <w:rtl/>
        </w:rPr>
        <w:br/>
        <w:t xml:space="preserve">17 محمد المتوكل على الله ....-1543 1509-1516 </w:t>
      </w:r>
      <w:r w:rsidRPr="00F84FF3">
        <w:rPr>
          <w:rFonts w:ascii="Tahoma" w:hAnsi="Tahoma" w:cs="Tahoma"/>
          <w:sz w:val="27"/>
          <w:szCs w:val="27"/>
          <w:rtl/>
        </w:rPr>
        <w:br/>
        <w:t xml:space="preserve">16-2 أبو الصبر يعقوب المستمسك بالله ....-1521 1516-1517 </w:t>
      </w:r>
      <w:r w:rsidRPr="00F84FF3">
        <w:rPr>
          <w:rFonts w:ascii="Tahoma" w:hAnsi="Tahoma" w:cs="Tahoma"/>
          <w:sz w:val="27"/>
          <w:szCs w:val="27"/>
          <w:rtl/>
        </w:rPr>
        <w:br/>
      </w:r>
      <w:r w:rsidRPr="00F84FF3">
        <w:rPr>
          <w:rFonts w:ascii="Tahoma" w:hAnsi="Tahoma" w:cs="Tahoma"/>
          <w:sz w:val="27"/>
          <w:szCs w:val="27"/>
          <w:rtl/>
        </w:rPr>
        <w:br/>
      </w:r>
      <w:r w:rsidRPr="00F84FF3">
        <w:rPr>
          <w:rFonts w:ascii="Tahoma" w:hAnsi="Tahoma" w:cs="Tahoma"/>
          <w:sz w:val="27"/>
          <w:szCs w:val="27"/>
          <w:rtl/>
        </w:rPr>
        <w:lastRenderedPageBreak/>
        <w:t>عوامل سقوط الخلافة العباسية</w:t>
      </w:r>
      <w:r w:rsidRPr="00F84FF3">
        <w:rPr>
          <w:rFonts w:ascii="Tahoma" w:hAnsi="Tahoma" w:cs="Tahoma"/>
          <w:sz w:val="27"/>
          <w:szCs w:val="27"/>
          <w:rtl/>
        </w:rPr>
        <w:br/>
      </w:r>
      <w:r w:rsidRPr="00F84FF3">
        <w:rPr>
          <w:rFonts w:ascii="Tahoma" w:hAnsi="Tahoma" w:cs="Tahoma"/>
          <w:sz w:val="27"/>
          <w:szCs w:val="27"/>
          <w:rtl/>
        </w:rPr>
        <w:br/>
        <w:t xml:space="preserve">انصراف الحكام المتصدين للسلطة باسم الخلافة إلى اللهو والمجون بعيدا عن كل القيم الإسلامية. </w:t>
      </w:r>
      <w:r w:rsidRPr="00F84FF3">
        <w:rPr>
          <w:rFonts w:ascii="Tahoma" w:hAnsi="Tahoma" w:cs="Tahoma"/>
          <w:sz w:val="27"/>
          <w:szCs w:val="27"/>
          <w:rtl/>
        </w:rPr>
        <w:br/>
        <w:t xml:space="preserve">إهمال الأمور العسكرية وقلة الحزم مع المنفصلين. </w:t>
      </w:r>
      <w:r w:rsidRPr="00F84FF3">
        <w:rPr>
          <w:rFonts w:ascii="Tahoma" w:hAnsi="Tahoma" w:cs="Tahoma"/>
          <w:sz w:val="27"/>
          <w:szCs w:val="27"/>
          <w:rtl/>
        </w:rPr>
        <w:br/>
        <w:t xml:space="preserve">ظهور الشعوبية ومحاولاتها المستمرة الخروج عن العرب والمسلمين. </w:t>
      </w:r>
      <w:r w:rsidRPr="00F84FF3">
        <w:rPr>
          <w:rFonts w:ascii="Tahoma" w:hAnsi="Tahoma" w:cs="Tahoma"/>
          <w:sz w:val="27"/>
          <w:szCs w:val="27"/>
          <w:rtl/>
        </w:rPr>
        <w:br/>
        <w:t xml:space="preserve">نظام توريث الحكم وتولية العهد لاكثر من واحد. </w:t>
      </w:r>
      <w:r w:rsidRPr="00F84FF3">
        <w:rPr>
          <w:rFonts w:ascii="Tahoma" w:hAnsi="Tahoma" w:cs="Tahoma"/>
          <w:sz w:val="27"/>
          <w:szCs w:val="27"/>
          <w:rtl/>
        </w:rPr>
        <w:br/>
        <w:t xml:space="preserve">ضعف الخلفاء وتهاونهم وعدم اهتمامهم باستقلال بعض الولاة لا سيما الاقاليم البعيدة. </w:t>
      </w:r>
      <w:r w:rsidRPr="00F84FF3">
        <w:rPr>
          <w:rFonts w:ascii="Tahoma" w:hAnsi="Tahoma" w:cs="Tahoma"/>
          <w:sz w:val="27"/>
          <w:szCs w:val="27"/>
          <w:rtl/>
        </w:rPr>
        <w:br/>
        <w:t xml:space="preserve">تعرض العالم الإسلامي لخطرين: الخطر الصليبي من الغرب، والخطر المغولي (التتار) من الشرق. </w:t>
      </w:r>
      <w:r w:rsidRPr="00F84FF3">
        <w:rPr>
          <w:rFonts w:ascii="Tahoma" w:hAnsi="Tahoma" w:cs="Tahoma"/>
          <w:sz w:val="27"/>
          <w:szCs w:val="27"/>
          <w:rtl/>
        </w:rPr>
        <w:br/>
        <w:t xml:space="preserve">العصبيات المذهبية </w:t>
      </w:r>
      <w:r w:rsidRPr="00F84FF3">
        <w:rPr>
          <w:rFonts w:ascii="Tahoma" w:hAnsi="Tahoma" w:cs="Tahoma"/>
          <w:sz w:val="27"/>
          <w:szCs w:val="27"/>
          <w:rtl/>
        </w:rPr>
        <w:br/>
        <w:t xml:space="preserve">اتساع رقعة الدولة وصعوبة ادارتها </w:t>
      </w:r>
      <w:r w:rsidRPr="00F84FF3">
        <w:rPr>
          <w:rFonts w:ascii="Tahoma" w:hAnsi="Tahoma" w:cs="Tahoma"/>
          <w:sz w:val="27"/>
          <w:szCs w:val="27"/>
          <w:rtl/>
        </w:rPr>
        <w:br/>
        <w:t>إمارات عباسية نشأت بعد سقوط الخلافة</w:t>
      </w:r>
      <w:r w:rsidRPr="00F84FF3">
        <w:rPr>
          <w:rFonts w:ascii="Tahoma" w:hAnsi="Tahoma" w:cs="Tahoma"/>
          <w:sz w:val="27"/>
          <w:szCs w:val="27"/>
          <w:rtl/>
        </w:rPr>
        <w:br/>
        <w:t xml:space="preserve">إماراة الجعليين في السودان واستمرت حتى دخول الإنجليز وحكامها من نسل إبراهيم جعل "قيل جعل أي كثرة عطائه" وقيل "جعيل وتعني الخنفساء" وهو إبراهيم جعل بن إدريس بن قيس بن يمن بن عدي بن قصاص بن كرب بن أحمد ياطل بن محمد هاطل بن محمد ذي الكلاع بن سعد بن الفضل بن العباس بن محمد بن علي بن حبر الأمة عبد الله بن العباس بن عبدالمطلب بن هاشم. </w:t>
      </w:r>
      <w:r w:rsidRPr="00F84FF3">
        <w:rPr>
          <w:rFonts w:ascii="Tahoma" w:hAnsi="Tahoma" w:cs="Tahoma"/>
          <w:sz w:val="27"/>
          <w:szCs w:val="27"/>
          <w:rtl/>
        </w:rPr>
        <w:br/>
        <w:t xml:space="preserve">إمارة بستك العباسية على ضفاف الخليج العربي في إيران وحكامها من العباسيين ومتمذهبين على مذهب الإمام الشافعي واستمرت حتى سيطر عليها الشاه عام 1967م وهاجر الكثير منهم بعدها إلى البحرين والامارات والمنطقة الشرقية بالمملكة العربية السعودية. </w:t>
      </w:r>
      <w:r w:rsidRPr="00F84FF3">
        <w:rPr>
          <w:rFonts w:ascii="Tahoma" w:hAnsi="Tahoma" w:cs="Tahoma"/>
          <w:sz w:val="27"/>
          <w:szCs w:val="27"/>
          <w:rtl/>
        </w:rPr>
        <w:br/>
        <w:t xml:space="preserve">مملكة بهاولبور في شبه القارة الهندية وحكامها من نسل الخلفاء العباسيين بمصر وكان لها علم خاص وطوابع بريدية وعملات واستمرت حتى قرر آخر حكامها الانضمام إلى باكستان عام 1947 جمعا لكلمة المسلمين وزهدا في الملك إلى ما عند الله. </w:t>
      </w:r>
      <w:r w:rsidRPr="00F84FF3">
        <w:rPr>
          <w:rFonts w:ascii="Tahoma" w:hAnsi="Tahoma" w:cs="Tahoma"/>
          <w:sz w:val="27"/>
          <w:szCs w:val="27"/>
          <w:rtl/>
        </w:rPr>
        <w:br/>
        <w:t>إمارة بهدينان في شمال العراق وحكامها من نسل الأمير المبارك بن المستعصم بالله.</w:t>
      </w:r>
    </w:p>
    <w:p w:rsidR="002A2629" w:rsidRDefault="002A2629" w:rsidP="002A2629"/>
    <w:p w:rsidR="008B1DA5" w:rsidRDefault="002A2629" w:rsidP="002A2629">
      <w:pPr>
        <w:jc w:val="right"/>
        <w:rPr>
          <w:rtl/>
          <w:lang w:bidi="ar-AE"/>
        </w:rPr>
      </w:pPr>
      <w:r>
        <w:rPr>
          <w:rFonts w:hint="cs"/>
          <w:rtl/>
          <w:lang w:bidi="ar-AE"/>
        </w:rPr>
        <w:t>المصادر والمراجع:</w:t>
      </w:r>
    </w:p>
    <w:p w:rsidR="002A2629" w:rsidRDefault="002A2629" w:rsidP="002A2629">
      <w:pPr>
        <w:jc w:val="right"/>
        <w:rPr>
          <w:rtl/>
          <w:lang w:bidi="ar-AE"/>
        </w:rPr>
      </w:pPr>
      <w:r>
        <w:rPr>
          <w:rFonts w:hint="cs"/>
          <w:rtl/>
          <w:lang w:bidi="ar-AE"/>
        </w:rPr>
        <w:t>1.تعلم لاجل الامارات</w:t>
      </w:r>
    </w:p>
    <w:p w:rsidR="002A2629" w:rsidRPr="002A2629" w:rsidRDefault="002A2629" w:rsidP="002A2629">
      <w:pPr>
        <w:jc w:val="right"/>
        <w:rPr>
          <w:rtl/>
          <w:lang w:bidi="ar-AE"/>
        </w:rPr>
      </w:pPr>
      <w:r>
        <w:rPr>
          <w:rFonts w:hint="cs"/>
          <w:rtl/>
          <w:lang w:bidi="ar-AE"/>
        </w:rPr>
        <w:t>2.وكيبيديا</w:t>
      </w:r>
    </w:p>
    <w:sectPr w:rsidR="002A2629" w:rsidRPr="002A2629" w:rsidSect="00CD4D57">
      <w:pgSz w:w="12240" w:h="15840"/>
      <w:pgMar w:top="1440" w:right="1440" w:bottom="1440" w:left="1440" w:header="720" w:footer="720" w:gutter="0"/>
      <w:pgBorders w:offsetFrom="page">
        <w:top w:val="shadowedSquares" w:sz="12" w:space="24" w:color="auto"/>
        <w:left w:val="shadowedSquares" w:sz="12" w:space="24" w:color="auto"/>
        <w:bottom w:val="shadowedSquares" w:sz="12" w:space="24" w:color="auto"/>
        <w:right w:val="shadowedSquares" w:sz="12"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9820D7"/>
    <w:multiLevelType w:val="multilevel"/>
    <w:tmpl w:val="3C5851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4D57"/>
    <w:rsid w:val="00200F75"/>
    <w:rsid w:val="002A2629"/>
    <w:rsid w:val="008B1DA5"/>
    <w:rsid w:val="00BC6FA3"/>
    <w:rsid w:val="00CD4D57"/>
    <w:rsid w:val="00F84FF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D4D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4D5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D4D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4D5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5647871">
      <w:bodyDiv w:val="1"/>
      <w:marLeft w:val="0"/>
      <w:marRight w:val="0"/>
      <w:marTop w:val="0"/>
      <w:marBottom w:val="0"/>
      <w:divBdr>
        <w:top w:val="none" w:sz="0" w:space="0" w:color="auto"/>
        <w:left w:val="none" w:sz="0" w:space="0" w:color="auto"/>
        <w:bottom w:val="none" w:sz="0" w:space="0" w:color="auto"/>
        <w:right w:val="none" w:sz="0" w:space="0" w:color="auto"/>
      </w:divBdr>
      <w:divsChild>
        <w:div w:id="591162768">
          <w:marLeft w:val="0"/>
          <w:marRight w:val="0"/>
          <w:marTop w:val="75"/>
          <w:marBottom w:val="150"/>
          <w:divBdr>
            <w:top w:val="none" w:sz="0" w:space="0" w:color="auto"/>
            <w:left w:val="none" w:sz="0" w:space="0" w:color="auto"/>
            <w:bottom w:val="none" w:sz="0" w:space="0" w:color="auto"/>
            <w:right w:val="none" w:sz="0" w:space="0" w:color="auto"/>
          </w:divBdr>
          <w:divsChild>
            <w:div w:id="1808278258">
              <w:marLeft w:val="0"/>
              <w:marRight w:val="0"/>
              <w:marTop w:val="0"/>
              <w:marBottom w:val="0"/>
              <w:divBdr>
                <w:top w:val="none" w:sz="0" w:space="0" w:color="auto"/>
                <w:left w:val="none" w:sz="0" w:space="0" w:color="auto"/>
                <w:bottom w:val="none" w:sz="0" w:space="0" w:color="auto"/>
                <w:right w:val="none" w:sz="0" w:space="0" w:color="auto"/>
              </w:divBdr>
              <w:divsChild>
                <w:div w:id="579759191">
                  <w:marLeft w:val="0"/>
                  <w:marRight w:val="0"/>
                  <w:marTop w:val="0"/>
                  <w:marBottom w:val="0"/>
                  <w:divBdr>
                    <w:top w:val="none" w:sz="0" w:space="0" w:color="auto"/>
                    <w:left w:val="none" w:sz="0" w:space="0" w:color="auto"/>
                    <w:bottom w:val="none" w:sz="0" w:space="0" w:color="auto"/>
                    <w:right w:val="none" w:sz="0" w:space="0" w:color="auto"/>
                  </w:divBdr>
                  <w:divsChild>
                    <w:div w:id="158230976">
                      <w:marLeft w:val="0"/>
                      <w:marRight w:val="0"/>
                      <w:marTop w:val="0"/>
                      <w:marBottom w:val="0"/>
                      <w:divBdr>
                        <w:top w:val="none" w:sz="0" w:space="0" w:color="auto"/>
                        <w:left w:val="none" w:sz="0" w:space="0" w:color="auto"/>
                        <w:bottom w:val="none" w:sz="0" w:space="0" w:color="auto"/>
                        <w:right w:val="none" w:sz="0" w:space="0" w:color="auto"/>
                      </w:divBdr>
                      <w:divsChild>
                        <w:div w:id="504441469">
                          <w:marLeft w:val="0"/>
                          <w:marRight w:val="0"/>
                          <w:marTop w:val="0"/>
                          <w:marBottom w:val="0"/>
                          <w:divBdr>
                            <w:top w:val="none" w:sz="0" w:space="0" w:color="auto"/>
                            <w:left w:val="none" w:sz="0" w:space="0" w:color="auto"/>
                            <w:bottom w:val="none" w:sz="0" w:space="0" w:color="auto"/>
                            <w:right w:val="none" w:sz="0" w:space="0" w:color="auto"/>
                          </w:divBdr>
                          <w:divsChild>
                            <w:div w:id="917402116">
                              <w:marLeft w:val="0"/>
                              <w:marRight w:val="0"/>
                              <w:marTop w:val="0"/>
                              <w:marBottom w:val="0"/>
                              <w:divBdr>
                                <w:top w:val="none" w:sz="0" w:space="0" w:color="auto"/>
                                <w:left w:val="none" w:sz="0" w:space="0" w:color="auto"/>
                                <w:bottom w:val="none" w:sz="0" w:space="0" w:color="auto"/>
                                <w:right w:val="none" w:sz="0" w:space="0" w:color="auto"/>
                              </w:divBdr>
                              <w:divsChild>
                                <w:div w:id="17844208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9</Pages>
  <Words>2157</Words>
  <Characters>12300</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2012-11-22T17:51:00Z</dcterms:created>
  <dcterms:modified xsi:type="dcterms:W3CDTF">2012-12-15T09:23:00Z</dcterms:modified>
</cp:coreProperties>
</file>