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A3C" w:rsidRPr="009F006C" w:rsidRDefault="00E92A3C" w:rsidP="00E92A3C">
      <w:pPr>
        <w:bidi/>
        <w:spacing w:before="100" w:beforeAutospacing="1" w:after="100" w:afterAutospacing="1" w:line="240" w:lineRule="auto"/>
        <w:rPr>
          <w:rFonts w:ascii="Times New Roman" w:eastAsia="Times New Roman" w:hAnsi="Times New Roman" w:cs="Times New Roman"/>
          <w:rtl/>
        </w:rPr>
      </w:pPr>
      <w:r>
        <w:rPr>
          <w:rFonts w:ascii="Times New Roman" w:eastAsia="Times New Roman" w:hAnsi="Times New Roman" w:cs="Times New Roman" w:hint="cs"/>
          <w:noProof/>
        </w:rPr>
        <w:drawing>
          <wp:inline distT="0" distB="0" distL="0" distR="0">
            <wp:extent cx="1266825" cy="992917"/>
            <wp:effectExtent l="19050" t="0" r="9525" b="0"/>
            <wp:docPr id="1" name="Picture 1" descr="C:\Users\HP\Desktop\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_1300277668.jpg"/>
                    <pic:cNvPicPr>
                      <a:picLocks noChangeAspect="1" noChangeArrowheads="1"/>
                    </pic:cNvPicPr>
                  </pic:nvPicPr>
                  <pic:blipFill>
                    <a:blip r:embed="rId6" cstate="print"/>
                    <a:srcRect/>
                    <a:stretch>
                      <a:fillRect/>
                    </a:stretch>
                  </pic:blipFill>
                  <pic:spPr bwMode="auto">
                    <a:xfrm>
                      <a:off x="0" y="0"/>
                      <a:ext cx="1266825" cy="992917"/>
                    </a:xfrm>
                    <a:prstGeom prst="rect">
                      <a:avLst/>
                    </a:prstGeom>
                    <a:noFill/>
                    <a:ln w="9525">
                      <a:noFill/>
                      <a:miter lim="800000"/>
                      <a:headEnd/>
                      <a:tailEnd/>
                    </a:ln>
                  </pic:spPr>
                </pic:pic>
              </a:graphicData>
            </a:graphic>
          </wp:inline>
        </w:drawing>
      </w:r>
      <w:r>
        <w:rPr>
          <w:rFonts w:ascii="Times New Roman" w:eastAsia="Times New Roman" w:hAnsi="Times New Roman" w:cs="Times New Roman" w:hint="cs"/>
          <w:rtl/>
        </w:rPr>
        <w:t xml:space="preserve">                                                                                                </w:t>
      </w:r>
      <w:r>
        <w:rPr>
          <w:rFonts w:ascii="Times New Roman" w:eastAsia="Times New Roman" w:hAnsi="Times New Roman" w:cs="Times New Roman" w:hint="cs"/>
          <w:noProof/>
        </w:rPr>
        <w:drawing>
          <wp:inline distT="0" distB="0" distL="0" distR="0">
            <wp:extent cx="790575" cy="992424"/>
            <wp:effectExtent l="19050" t="0" r="9525" b="0"/>
            <wp:docPr id="4" name="Picture 2" descr="C:\Users\HP\Desktop\logo%20scho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logo%20school-1.jpg"/>
                    <pic:cNvPicPr>
                      <a:picLocks noChangeAspect="1" noChangeArrowheads="1"/>
                    </pic:cNvPicPr>
                  </pic:nvPicPr>
                  <pic:blipFill>
                    <a:blip r:embed="rId7" cstate="print"/>
                    <a:srcRect/>
                    <a:stretch>
                      <a:fillRect/>
                    </a:stretch>
                  </pic:blipFill>
                  <pic:spPr bwMode="auto">
                    <a:xfrm>
                      <a:off x="0" y="0"/>
                      <a:ext cx="790575" cy="992424"/>
                    </a:xfrm>
                    <a:prstGeom prst="rect">
                      <a:avLst/>
                    </a:prstGeom>
                    <a:noFill/>
                    <a:ln w="9525">
                      <a:noFill/>
                      <a:miter lim="800000"/>
                      <a:headEnd/>
                      <a:tailEnd/>
                    </a:ln>
                  </pic:spPr>
                </pic:pic>
              </a:graphicData>
            </a:graphic>
          </wp:inline>
        </w:drawing>
      </w:r>
    </w:p>
    <w:p w:rsidR="00E92A3C" w:rsidRDefault="00E92A3C" w:rsidP="00E92A3C">
      <w:pPr>
        <w:jc w:val="right"/>
        <w:rPr>
          <w:color w:val="FF0000"/>
          <w:sz w:val="28"/>
          <w:szCs w:val="28"/>
          <w:rtl/>
        </w:rPr>
      </w:pPr>
    </w:p>
    <w:p w:rsidR="00E92A3C" w:rsidRDefault="00E92A3C" w:rsidP="00E92A3C">
      <w:pPr>
        <w:jc w:val="right"/>
        <w:rPr>
          <w:color w:val="FF0000"/>
          <w:sz w:val="28"/>
          <w:szCs w:val="28"/>
          <w:rtl/>
        </w:rPr>
      </w:pPr>
    </w:p>
    <w:p w:rsidR="00E92A3C" w:rsidRDefault="00E92A3C" w:rsidP="00E92A3C">
      <w:pPr>
        <w:jc w:val="right"/>
        <w:rPr>
          <w:color w:val="FF0000"/>
          <w:sz w:val="28"/>
          <w:szCs w:val="28"/>
          <w:rtl/>
        </w:rPr>
      </w:pPr>
    </w:p>
    <w:p w:rsidR="00E92A3C" w:rsidRDefault="00E92A3C" w:rsidP="00E92A3C">
      <w:pPr>
        <w:jc w:val="right"/>
        <w:rPr>
          <w:color w:val="FF0000"/>
          <w:sz w:val="28"/>
          <w:szCs w:val="28"/>
          <w:rtl/>
        </w:rPr>
      </w:pPr>
    </w:p>
    <w:p w:rsidR="00E92A3C" w:rsidRDefault="0091556E" w:rsidP="00E92A3C">
      <w:pPr>
        <w:jc w:val="center"/>
        <w:rPr>
          <w:color w:val="FF0000"/>
          <w:sz w:val="28"/>
          <w:szCs w:val="28"/>
          <w:rtl/>
        </w:rPr>
      </w:pPr>
      <w:r w:rsidRPr="0091556E">
        <w:rPr>
          <w:color w:val="FF0000"/>
          <w:sz w:val="28"/>
          <w:szCs w:val="28"/>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365.25pt;height:76.5pt" fillcolor="#243f60 [1604]" strokecolor="#622423 [1605]">
            <v:fill color2="#c0c"/>
            <v:shadow on="t" color="#99f" opacity="52429f" offset="3pt,3pt"/>
            <v:textpath style="font-family:&quot;Traditional Arabic&quot;;v-text-kern:t" trim="t" fitpath="t" string="الطلاق في الإسلام&#10;"/>
          </v:shape>
        </w:pict>
      </w:r>
    </w:p>
    <w:p w:rsidR="00E92A3C" w:rsidRDefault="00E92A3C" w:rsidP="00E92A3C">
      <w:pPr>
        <w:jc w:val="center"/>
        <w:rPr>
          <w:color w:val="FF0000"/>
          <w:sz w:val="28"/>
          <w:szCs w:val="28"/>
          <w:rtl/>
        </w:rPr>
      </w:pPr>
    </w:p>
    <w:p w:rsidR="00E92A3C" w:rsidRDefault="00E92A3C" w:rsidP="00E92A3C">
      <w:pPr>
        <w:jc w:val="center"/>
        <w:rPr>
          <w:color w:val="FF0000"/>
          <w:sz w:val="28"/>
          <w:szCs w:val="28"/>
          <w:rtl/>
        </w:rPr>
      </w:pPr>
    </w:p>
    <w:p w:rsidR="00E92A3C" w:rsidRDefault="00E92A3C" w:rsidP="00E92A3C">
      <w:pPr>
        <w:jc w:val="center"/>
        <w:rPr>
          <w:color w:val="FF0000"/>
          <w:sz w:val="28"/>
          <w:szCs w:val="28"/>
          <w:rtl/>
        </w:rPr>
      </w:pPr>
    </w:p>
    <w:p w:rsidR="00E92A3C" w:rsidRDefault="00E92A3C" w:rsidP="00E92A3C">
      <w:pPr>
        <w:jc w:val="center"/>
        <w:rPr>
          <w:color w:val="FF0000"/>
          <w:sz w:val="28"/>
          <w:szCs w:val="28"/>
          <w:rtl/>
        </w:rPr>
      </w:pPr>
    </w:p>
    <w:p w:rsidR="00E92A3C" w:rsidRDefault="00E92A3C" w:rsidP="00E92A3C">
      <w:pPr>
        <w:jc w:val="right"/>
        <w:rPr>
          <w:color w:val="FF0000"/>
          <w:sz w:val="28"/>
          <w:szCs w:val="28"/>
          <w:rtl/>
        </w:rPr>
      </w:pPr>
    </w:p>
    <w:p w:rsidR="00E92A3C" w:rsidRPr="009F006C" w:rsidRDefault="00E92A3C" w:rsidP="00A91043">
      <w:pPr>
        <w:jc w:val="right"/>
        <w:rPr>
          <w:color w:val="632423" w:themeColor="accent2" w:themeShade="80"/>
          <w:sz w:val="28"/>
          <w:szCs w:val="28"/>
          <w:rtl/>
        </w:rPr>
      </w:pPr>
      <w:r w:rsidRPr="009F006C">
        <w:rPr>
          <w:rFonts w:hint="cs"/>
          <w:color w:val="632423" w:themeColor="accent2" w:themeShade="80"/>
          <w:sz w:val="28"/>
          <w:szCs w:val="28"/>
          <w:rtl/>
        </w:rPr>
        <w:t xml:space="preserve">عمل الطالب : </w:t>
      </w:r>
    </w:p>
    <w:p w:rsidR="00E92A3C" w:rsidRPr="009F006C" w:rsidRDefault="00E92A3C" w:rsidP="00E92A3C">
      <w:pPr>
        <w:jc w:val="right"/>
        <w:rPr>
          <w:color w:val="632423" w:themeColor="accent2" w:themeShade="80"/>
          <w:sz w:val="28"/>
          <w:szCs w:val="28"/>
          <w:rtl/>
        </w:rPr>
      </w:pPr>
    </w:p>
    <w:p w:rsidR="00E92A3C" w:rsidRPr="009F006C" w:rsidRDefault="00E92A3C" w:rsidP="00E92A3C">
      <w:pPr>
        <w:jc w:val="right"/>
        <w:rPr>
          <w:color w:val="632423" w:themeColor="accent2" w:themeShade="80"/>
          <w:sz w:val="28"/>
          <w:szCs w:val="28"/>
          <w:rtl/>
        </w:rPr>
      </w:pPr>
      <w:r w:rsidRPr="009F006C">
        <w:rPr>
          <w:rFonts w:hint="cs"/>
          <w:color w:val="632423" w:themeColor="accent2" w:themeShade="80"/>
          <w:sz w:val="28"/>
          <w:szCs w:val="28"/>
          <w:rtl/>
        </w:rPr>
        <w:t xml:space="preserve">الصف : </w:t>
      </w:r>
      <w:r>
        <w:rPr>
          <w:rFonts w:hint="cs"/>
          <w:color w:val="632423" w:themeColor="accent2" w:themeShade="80"/>
          <w:sz w:val="28"/>
          <w:szCs w:val="28"/>
          <w:rtl/>
          <w:lang w:bidi="ar-AE"/>
        </w:rPr>
        <w:t>الثاني</w:t>
      </w:r>
      <w:r w:rsidRPr="009F006C">
        <w:rPr>
          <w:rFonts w:hint="cs"/>
          <w:color w:val="632423" w:themeColor="accent2" w:themeShade="80"/>
          <w:sz w:val="28"/>
          <w:szCs w:val="28"/>
          <w:rtl/>
        </w:rPr>
        <w:t xml:space="preserve"> عشر علمي ـ 1</w:t>
      </w:r>
    </w:p>
    <w:p w:rsidR="00E92A3C" w:rsidRPr="009F006C" w:rsidRDefault="00E92A3C" w:rsidP="00E92A3C">
      <w:pPr>
        <w:jc w:val="right"/>
        <w:rPr>
          <w:color w:val="632423" w:themeColor="accent2" w:themeShade="80"/>
          <w:sz w:val="28"/>
          <w:szCs w:val="28"/>
          <w:rtl/>
        </w:rPr>
      </w:pPr>
    </w:p>
    <w:p w:rsidR="00E92A3C" w:rsidRPr="009F006C" w:rsidRDefault="00E92A3C" w:rsidP="00A91043">
      <w:pPr>
        <w:jc w:val="right"/>
        <w:rPr>
          <w:color w:val="632423" w:themeColor="accent2" w:themeShade="80"/>
          <w:sz w:val="28"/>
          <w:szCs w:val="28"/>
          <w:rtl/>
        </w:rPr>
      </w:pPr>
      <w:r w:rsidRPr="009F006C">
        <w:rPr>
          <w:rFonts w:hint="cs"/>
          <w:color w:val="632423" w:themeColor="accent2" w:themeShade="80"/>
          <w:sz w:val="28"/>
          <w:szCs w:val="28"/>
          <w:rtl/>
        </w:rPr>
        <w:t xml:space="preserve">تحت إشراف المعلم : </w:t>
      </w:r>
    </w:p>
    <w:p w:rsidR="00E92A3C" w:rsidRDefault="00E92A3C" w:rsidP="00E92A3C">
      <w:pPr>
        <w:rPr>
          <w:rFonts w:ascii="Helvetica" w:hAnsi="Helvetica" w:cs="Helvetica"/>
          <w:sz w:val="28"/>
          <w:szCs w:val="28"/>
        </w:rPr>
      </w:pPr>
    </w:p>
    <w:p w:rsidR="00E92A3C" w:rsidRDefault="0091556E" w:rsidP="00E92A3C">
      <w:pPr>
        <w:jc w:val="center"/>
        <w:rPr>
          <w:rFonts w:ascii="Helvetica" w:hAnsi="Helvetica" w:cs="Helvetica"/>
          <w:sz w:val="28"/>
          <w:szCs w:val="28"/>
        </w:rPr>
      </w:pPr>
      <w:r w:rsidRPr="0091556E">
        <w:rPr>
          <w:rFonts w:ascii="Helvetica" w:hAnsi="Helvetica" w:cs="Helvetica"/>
          <w:sz w:val="28"/>
          <w:szCs w:val="2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07pt;height:41.25pt" fillcolor="#369" stroked="f">
            <v:shadow on="t" color="#b2b2b2" opacity="52429f" offset="3pt"/>
            <v:textpath style="font-family:&quot;Times New Roman&quot;;v-text-kern:t" trim="t" fitpath="t" string="الطلاق في الإسلام"/>
          </v:shape>
        </w:pict>
      </w:r>
    </w:p>
    <w:p w:rsidR="00251AE2" w:rsidRPr="00CC3BA7" w:rsidRDefault="00251AE2" w:rsidP="00CC3BA7">
      <w:pPr>
        <w:rPr>
          <w:rFonts w:ascii="Helvetica" w:hAnsi="Helvetica" w:cs="Helvetica"/>
          <w:sz w:val="28"/>
          <w:szCs w:val="28"/>
        </w:rPr>
      </w:pPr>
    </w:p>
    <w:p w:rsidR="00251AE2" w:rsidRPr="00CC3BA7" w:rsidRDefault="00251AE2" w:rsidP="00CC3BA7">
      <w:pPr>
        <w:jc w:val="right"/>
        <w:rPr>
          <w:rFonts w:ascii="Helvetica" w:hAnsi="Helvetica" w:cs="Helvetica"/>
          <w:sz w:val="28"/>
          <w:szCs w:val="28"/>
        </w:rPr>
      </w:pPr>
      <w:r w:rsidRPr="00CC3BA7">
        <w:rPr>
          <w:rFonts w:ascii="Helvetica" w:hAnsi="Helvetica" w:cs="Helvetica" w:hint="cs"/>
          <w:color w:val="FF0000"/>
          <w:sz w:val="28"/>
          <w:szCs w:val="28"/>
          <w:u w:val="single"/>
          <w:rtl/>
        </w:rPr>
        <w:t xml:space="preserve">الطلاق في الإسلام </w:t>
      </w:r>
      <w:r w:rsidRPr="00CC3BA7">
        <w:rPr>
          <w:rFonts w:ascii="Helvetica" w:hAnsi="Helvetica" w:cs="Helvetica" w:hint="cs"/>
          <w:sz w:val="28"/>
          <w:szCs w:val="28"/>
          <w:rtl/>
        </w:rPr>
        <w:t>هو انفصال الزوجين عن بعضهما البعض، لمدة محددة أو لمدة غير محددة، وطريقته أن ينطق الرجل السليم العقل كلمة الطلاق أو (يمين الطلاق) أمام زوجته في حضورها أو ينطقها أمام القاضي في غيابها وفق شريعة الإسلام وأغلب مذاهبه.</w:t>
      </w:r>
    </w:p>
    <w:p w:rsidR="00CC3BA7" w:rsidRDefault="00CC3BA7" w:rsidP="00CC3BA7">
      <w:pPr>
        <w:bidi/>
        <w:spacing w:before="100" w:beforeAutospacing="1" w:after="100" w:afterAutospacing="1" w:line="384" w:lineRule="atLeast"/>
        <w:outlineLvl w:val="1"/>
        <w:rPr>
          <w:rFonts w:ascii="Helvetica" w:eastAsia="Times New Roman" w:hAnsi="Helvetica" w:cs="Helvetica"/>
          <w:b/>
          <w:bCs/>
          <w:color w:val="C0504D" w:themeColor="accent2"/>
          <w:sz w:val="32"/>
          <w:szCs w:val="32"/>
          <w:u w:val="single"/>
        </w:rPr>
      </w:pPr>
    </w:p>
    <w:p w:rsidR="00251AE2" w:rsidRPr="00CC3BA7" w:rsidRDefault="00251AE2" w:rsidP="00CC3BA7">
      <w:pPr>
        <w:bidi/>
        <w:spacing w:before="100" w:beforeAutospacing="1" w:after="100" w:afterAutospacing="1" w:line="384" w:lineRule="atLeast"/>
        <w:outlineLvl w:val="1"/>
        <w:rPr>
          <w:rFonts w:ascii="Helvetica" w:eastAsia="Times New Roman" w:hAnsi="Helvetica" w:cs="Helvetica"/>
          <w:b/>
          <w:bCs/>
          <w:color w:val="C0504D" w:themeColor="accent2"/>
          <w:sz w:val="32"/>
          <w:szCs w:val="32"/>
          <w:u w:val="single"/>
        </w:rPr>
      </w:pPr>
      <w:r w:rsidRPr="00CC3BA7">
        <w:rPr>
          <w:rFonts w:ascii="Helvetica" w:eastAsia="Times New Roman" w:hAnsi="Helvetica" w:cs="Helvetica" w:hint="cs"/>
          <w:b/>
          <w:bCs/>
          <w:color w:val="C0504D" w:themeColor="accent2"/>
          <w:sz w:val="32"/>
          <w:szCs w:val="32"/>
          <w:u w:val="single"/>
          <w:rtl/>
        </w:rPr>
        <w:t>الطلاق قبل ظهور الإسلام</w:t>
      </w:r>
    </w:p>
    <w:p w:rsidR="00251AE2" w:rsidRPr="00CC3BA7" w:rsidRDefault="00251AE2" w:rsidP="00CC3BA7">
      <w:pPr>
        <w:bidi/>
        <w:spacing w:before="100" w:beforeAutospacing="1" w:after="100" w:afterAutospacing="1" w:line="384" w:lineRule="atLeast"/>
        <w:outlineLvl w:val="1"/>
        <w:rPr>
          <w:rFonts w:ascii="Helvetica" w:eastAsia="Times New Roman" w:hAnsi="Helvetica" w:cs="Helvetica"/>
          <w:sz w:val="28"/>
          <w:szCs w:val="28"/>
        </w:rPr>
      </w:pPr>
      <w:r w:rsidRPr="00251AE2">
        <w:rPr>
          <w:rFonts w:ascii="Helvetica" w:eastAsia="Times New Roman" w:hAnsi="Helvetica" w:cs="Helvetica" w:hint="cs"/>
          <w:sz w:val="28"/>
          <w:szCs w:val="28"/>
          <w:rtl/>
        </w:rPr>
        <w:t xml:space="preserve">كان </w:t>
      </w:r>
      <w:hyperlink r:id="rId8" w:tooltip="العرب في الجاهلية" w:history="1">
        <w:r w:rsidRPr="00CC3BA7">
          <w:rPr>
            <w:rFonts w:ascii="Helvetica" w:eastAsia="Times New Roman" w:hAnsi="Helvetica" w:cs="Helvetica" w:hint="cs"/>
            <w:sz w:val="28"/>
            <w:szCs w:val="28"/>
            <w:rtl/>
          </w:rPr>
          <w:t>العرب في الجاهلية</w:t>
        </w:r>
      </w:hyperlink>
      <w:r w:rsidRPr="00251AE2">
        <w:rPr>
          <w:rFonts w:ascii="Helvetica" w:eastAsia="Times New Roman" w:hAnsi="Helvetica" w:cs="Helvetica" w:hint="cs"/>
          <w:sz w:val="28"/>
          <w:szCs w:val="28"/>
          <w:rtl/>
        </w:rPr>
        <w:t>، قبل ظهور الإسلام، يطلق الرجل زوجته ما شاء أن يطلقها فإذا أوشكت عدتها أن تنقضي راجعها ثم طلقها.</w:t>
      </w:r>
    </w:p>
    <w:p w:rsidR="00CC3BA7" w:rsidRDefault="00CC3BA7" w:rsidP="00CC3BA7">
      <w:pPr>
        <w:bidi/>
        <w:spacing w:before="100" w:beforeAutospacing="1" w:after="100" w:afterAutospacing="1" w:line="384" w:lineRule="atLeast"/>
        <w:outlineLvl w:val="1"/>
        <w:rPr>
          <w:rFonts w:ascii="Helvetica" w:eastAsia="Times New Roman" w:hAnsi="Helvetica" w:cs="Helvetica"/>
          <w:b/>
          <w:bCs/>
          <w:color w:val="C0504D" w:themeColor="accent2"/>
          <w:sz w:val="32"/>
          <w:szCs w:val="32"/>
          <w:u w:val="single"/>
        </w:rPr>
      </w:pPr>
    </w:p>
    <w:p w:rsidR="00251AE2" w:rsidRPr="00251AE2" w:rsidRDefault="00251AE2" w:rsidP="00CC3BA7">
      <w:pPr>
        <w:bidi/>
        <w:spacing w:before="100" w:beforeAutospacing="1" w:after="100" w:afterAutospacing="1" w:line="384" w:lineRule="atLeast"/>
        <w:outlineLvl w:val="1"/>
        <w:rPr>
          <w:rFonts w:ascii="Helvetica" w:eastAsia="Times New Roman" w:hAnsi="Helvetica" w:cs="Helvetica"/>
          <w:b/>
          <w:bCs/>
          <w:color w:val="C0504D" w:themeColor="accent2"/>
          <w:sz w:val="32"/>
          <w:szCs w:val="32"/>
          <w:u w:val="single"/>
        </w:rPr>
      </w:pPr>
      <w:r w:rsidRPr="00CC3BA7">
        <w:rPr>
          <w:rFonts w:ascii="Helvetica" w:eastAsia="Times New Roman" w:hAnsi="Helvetica" w:cs="Helvetica" w:hint="cs"/>
          <w:b/>
          <w:bCs/>
          <w:color w:val="C0504D" w:themeColor="accent2"/>
          <w:sz w:val="32"/>
          <w:szCs w:val="32"/>
          <w:u w:val="single"/>
          <w:rtl/>
        </w:rPr>
        <w:t xml:space="preserve">الطلاق وأحكامه عند </w:t>
      </w:r>
      <w:hyperlink r:id="rId9" w:tooltip="أهل السنة والجماعة" w:history="1">
        <w:r w:rsidRPr="00CC3BA7">
          <w:rPr>
            <w:rFonts w:ascii="Helvetica" w:eastAsia="Times New Roman" w:hAnsi="Helvetica" w:cs="Helvetica" w:hint="cs"/>
            <w:b/>
            <w:bCs/>
            <w:color w:val="C0504D" w:themeColor="accent2"/>
            <w:sz w:val="32"/>
            <w:szCs w:val="32"/>
            <w:u w:val="single"/>
            <w:rtl/>
          </w:rPr>
          <w:t>أهل السنة والجماعة</w:t>
        </w:r>
      </w:hyperlink>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ورد في سورة </w:t>
      </w:r>
      <w:hyperlink r:id="rId10" w:tooltip="البقرة" w:history="1">
        <w:r w:rsidRPr="00CC3BA7">
          <w:rPr>
            <w:rFonts w:ascii="Helvetica" w:eastAsia="Times New Roman" w:hAnsi="Helvetica" w:cs="Helvetica" w:hint="cs"/>
            <w:sz w:val="28"/>
            <w:szCs w:val="28"/>
            <w:rtl/>
          </w:rPr>
          <w:t>البقرة</w:t>
        </w:r>
      </w:hyperlink>
      <w:r w:rsidRPr="00251AE2">
        <w:rPr>
          <w:rFonts w:ascii="Helvetica" w:eastAsia="Times New Roman" w:hAnsi="Helvetica" w:cs="Helvetica" w:hint="cs"/>
          <w:sz w:val="28"/>
          <w:szCs w:val="28"/>
          <w:rtl/>
        </w:rPr>
        <w:t xml:space="preserve"> </w:t>
      </w:r>
      <w:r w:rsidRPr="00251AE2">
        <w:rPr>
          <w:rFonts w:ascii="Sakkal Majalla" w:eastAsia="Times New Roman" w:hAnsi="Sakkal Majalla" w:cs="Sakkal Majalla"/>
          <w:sz w:val="28"/>
          <w:szCs w:val="28"/>
          <w:rtl/>
        </w:rPr>
        <w:t>﴿الطَّلاقُ مَرَّتَانِ فَإِمْسَاكٌ بِمَعْرُوفٍ أَوْ تَسْرِيحٌ بِإِحْسَانٍ وَلا يَحِلُّ لَكُمْ أَنْ تَأْخُذُوا مِمَّا آتَيْتُمُوهُنَّ شَيْئاً إِلاّض أَنْ يَخَافَا أَلاَّ يُقِيمَا حُدُودَ اللَّهِ فَإِنْ خِفْتُمْ أَلاَّ يُقِيمَا حُدُودَ اللَّهِ فَلا جُنَاحَ عَلَيْهِمَا فِيمَا افْتَدَتْ بِهِ تِلْكَ حُدُودُ اللَّهِ فَلا تَعْتَدُوهَا وَمَنْ يَتَعَدَّ حُدُودَ اللَّهِ فَأُولَئِكَ هُمُ الظَّالِمُونَ(229)﴾</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حيث حدد </w:t>
      </w:r>
      <w:hyperlink r:id="rId11" w:tooltip="القرآن الكريم" w:history="1">
        <w:r w:rsidRPr="00CC3BA7">
          <w:rPr>
            <w:rFonts w:ascii="Helvetica" w:eastAsia="Times New Roman" w:hAnsi="Helvetica" w:cs="Helvetica" w:hint="cs"/>
            <w:sz w:val="28"/>
            <w:szCs w:val="28"/>
            <w:rtl/>
          </w:rPr>
          <w:t>القرآن الكريم</w:t>
        </w:r>
      </w:hyperlink>
      <w:r w:rsidRPr="00251AE2">
        <w:rPr>
          <w:rFonts w:ascii="Helvetica" w:eastAsia="Times New Roman" w:hAnsi="Helvetica" w:cs="Helvetica" w:hint="cs"/>
          <w:sz w:val="28"/>
          <w:szCs w:val="28"/>
          <w:rtl/>
        </w:rPr>
        <w:t xml:space="preserve"> بالطلاق مرتان طلاق مؤقت، إذ يمكن للزوج أن يسترجع زوجته إذا كانت لم تتجاوز مدة العدة وهي ثلاثة أشهر، لضمان عدم حدوث الحمل، اما ااذا طلقها ثلاث مرات، فلا يمكنه أن يعود إليها إلا أن تتزوج رجلا غيره بنيه البقاء مع الزوج الجديد، ثم إذا طلقها زوجها الجديد، يمكن للزوج القديم أن يسترجعها بمهر وعقد جديدين.</w:t>
      </w:r>
    </w:p>
    <w:p w:rsidR="00CC3BA7" w:rsidRDefault="00CC3BA7" w:rsidP="00CC3BA7">
      <w:pPr>
        <w:bidi/>
        <w:spacing w:before="100" w:beforeAutospacing="1" w:after="100" w:afterAutospacing="1" w:line="432" w:lineRule="atLeast"/>
        <w:rPr>
          <w:rFonts w:ascii="Helvetica" w:eastAsia="Times New Roman" w:hAnsi="Helvetica" w:cs="Helvetica"/>
          <w:b/>
          <w:bCs/>
          <w:color w:val="C0504D" w:themeColor="accent2"/>
          <w:sz w:val="32"/>
          <w:szCs w:val="32"/>
          <w:u w:val="single"/>
        </w:rPr>
      </w:pPr>
    </w:p>
    <w:p w:rsidR="00CC3BA7" w:rsidRDefault="00CC3BA7" w:rsidP="00CC3BA7">
      <w:pPr>
        <w:bidi/>
        <w:spacing w:before="100" w:beforeAutospacing="1" w:after="100" w:afterAutospacing="1" w:line="432" w:lineRule="atLeast"/>
        <w:rPr>
          <w:rFonts w:ascii="Helvetica" w:eastAsia="Times New Roman" w:hAnsi="Helvetica" w:cs="Helvetica"/>
          <w:b/>
          <w:bCs/>
          <w:color w:val="C0504D" w:themeColor="accent2"/>
          <w:sz w:val="32"/>
          <w:szCs w:val="32"/>
          <w:u w:val="single"/>
        </w:rPr>
      </w:pPr>
    </w:p>
    <w:p w:rsidR="00251AE2" w:rsidRPr="00251AE2" w:rsidRDefault="00251AE2" w:rsidP="00CC3BA7">
      <w:pPr>
        <w:bidi/>
        <w:spacing w:before="100" w:beforeAutospacing="1" w:after="100" w:afterAutospacing="1" w:line="432" w:lineRule="atLeast"/>
        <w:rPr>
          <w:rFonts w:ascii="Helvetica" w:eastAsia="Times New Roman" w:hAnsi="Helvetica" w:cs="Helvetica"/>
          <w:b/>
          <w:bCs/>
          <w:color w:val="C0504D" w:themeColor="accent2"/>
          <w:sz w:val="32"/>
          <w:szCs w:val="32"/>
          <w:u w:val="single"/>
          <w:rtl/>
        </w:rPr>
      </w:pPr>
      <w:r w:rsidRPr="00251AE2">
        <w:rPr>
          <w:rFonts w:ascii="Helvetica" w:eastAsia="Times New Roman" w:hAnsi="Helvetica" w:cs="Helvetica" w:hint="cs"/>
          <w:b/>
          <w:bCs/>
          <w:color w:val="C0504D" w:themeColor="accent2"/>
          <w:sz w:val="32"/>
          <w:szCs w:val="32"/>
          <w:u w:val="single"/>
          <w:rtl/>
        </w:rPr>
        <w:lastRenderedPageBreak/>
        <w:t xml:space="preserve">تنظر </w:t>
      </w:r>
      <w:hyperlink r:id="rId12" w:tooltip="الشريعة الإسلامية" w:history="1">
        <w:r w:rsidRPr="00CC3BA7">
          <w:rPr>
            <w:rFonts w:ascii="Helvetica" w:eastAsia="Times New Roman" w:hAnsi="Helvetica" w:cs="Helvetica" w:hint="cs"/>
            <w:b/>
            <w:bCs/>
            <w:color w:val="C0504D" w:themeColor="accent2"/>
            <w:sz w:val="32"/>
            <w:szCs w:val="32"/>
            <w:u w:val="single"/>
            <w:rtl/>
          </w:rPr>
          <w:t>الشريعة الإسلامية</w:t>
        </w:r>
      </w:hyperlink>
      <w:r w:rsidRPr="00251AE2">
        <w:rPr>
          <w:rFonts w:ascii="Helvetica" w:eastAsia="Times New Roman" w:hAnsi="Helvetica" w:cs="Helvetica" w:hint="cs"/>
          <w:b/>
          <w:bCs/>
          <w:color w:val="C0504D" w:themeColor="accent2"/>
          <w:sz w:val="32"/>
          <w:szCs w:val="32"/>
          <w:u w:val="single"/>
          <w:rtl/>
        </w:rPr>
        <w:t xml:space="preserve"> وفق مذهب </w:t>
      </w:r>
      <w:hyperlink r:id="rId13" w:tooltip="أهل السنة والجماعة" w:history="1">
        <w:r w:rsidRPr="00CC3BA7">
          <w:rPr>
            <w:rFonts w:ascii="Helvetica" w:eastAsia="Times New Roman" w:hAnsi="Helvetica" w:cs="Helvetica" w:hint="cs"/>
            <w:b/>
            <w:bCs/>
            <w:color w:val="C0504D" w:themeColor="accent2"/>
            <w:sz w:val="32"/>
            <w:szCs w:val="32"/>
            <w:u w:val="single"/>
            <w:rtl/>
          </w:rPr>
          <w:t>أهل السنة والجماعة</w:t>
        </w:r>
      </w:hyperlink>
      <w:r w:rsidRPr="00251AE2">
        <w:rPr>
          <w:rFonts w:ascii="Helvetica" w:eastAsia="Times New Roman" w:hAnsi="Helvetica" w:cs="Helvetica" w:hint="cs"/>
          <w:b/>
          <w:bCs/>
          <w:color w:val="C0504D" w:themeColor="accent2"/>
          <w:sz w:val="32"/>
          <w:szCs w:val="32"/>
          <w:u w:val="single"/>
          <w:rtl/>
        </w:rPr>
        <w:t xml:space="preserve"> إلى حكم الطلاق من منظورين :</w:t>
      </w:r>
    </w:p>
    <w:p w:rsidR="00251AE2" w:rsidRPr="00251AE2" w:rsidRDefault="00251AE2" w:rsidP="00CC3BA7">
      <w:pPr>
        <w:numPr>
          <w:ilvl w:val="0"/>
          <w:numId w:val="1"/>
        </w:num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محرم</w:t>
      </w:r>
    </w:p>
    <w:p w:rsidR="00251AE2" w:rsidRPr="00251AE2" w:rsidRDefault="00251AE2" w:rsidP="00CC3BA7">
      <w:pPr>
        <w:numPr>
          <w:ilvl w:val="0"/>
          <w:numId w:val="2"/>
        </w:num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مباح (مسموح به وفق حالات)</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حكم الطلاق من الجهة الأولى : اختلف العلماء في الأصل في الطلاق فذهب عدد كبير منهم إلى أن الأصل فيه الإباحة وذهب الأحناف </w:t>
      </w:r>
      <w:hyperlink r:id="rId14" w:anchor="cite_note-1" w:history="1">
        <w:r w:rsidRPr="00251AE2">
          <w:rPr>
            <w:rFonts w:ascii="Helvetica" w:eastAsia="Times New Roman" w:hAnsi="Helvetica" w:cs="Helvetica" w:hint="cs"/>
            <w:sz w:val="28"/>
            <w:szCs w:val="28"/>
            <w:vertAlign w:val="superscript"/>
            <w:rtl/>
          </w:rPr>
          <w:t>[2]</w:t>
        </w:r>
      </w:hyperlink>
      <w:r w:rsidRPr="00251AE2">
        <w:rPr>
          <w:rFonts w:ascii="Helvetica" w:eastAsia="Times New Roman" w:hAnsi="Helvetica" w:cs="Helvetica" w:hint="cs"/>
          <w:sz w:val="28"/>
          <w:szCs w:val="28"/>
          <w:rtl/>
        </w:rPr>
        <w:t xml:space="preserve"> إلى أن الأصل في الطلاق الحظر وهي رواية عند </w:t>
      </w:r>
      <w:hyperlink r:id="rId15" w:tooltip="الحنابلة" w:history="1">
        <w:r w:rsidRPr="00CC3BA7">
          <w:rPr>
            <w:rFonts w:ascii="Helvetica" w:eastAsia="Times New Roman" w:hAnsi="Helvetica" w:cs="Helvetica" w:hint="cs"/>
            <w:sz w:val="28"/>
            <w:szCs w:val="28"/>
            <w:rtl/>
          </w:rPr>
          <w:t>الحنابلة</w:t>
        </w:r>
      </w:hyperlink>
      <w:r w:rsidRPr="00251AE2">
        <w:rPr>
          <w:rFonts w:ascii="Helvetica" w:eastAsia="Times New Roman" w:hAnsi="Helvetica" w:cs="Helvetica" w:hint="cs"/>
          <w:sz w:val="28"/>
          <w:szCs w:val="28"/>
          <w:rtl/>
        </w:rPr>
        <w:t xml:space="preserve">، وقد رجح الشيخ الإمام </w:t>
      </w:r>
      <w:hyperlink r:id="rId16" w:tooltip="محمد أبو زهرة" w:history="1">
        <w:r w:rsidRPr="00CC3BA7">
          <w:rPr>
            <w:rFonts w:ascii="Helvetica" w:eastAsia="Times New Roman" w:hAnsi="Helvetica" w:cs="Helvetica" w:hint="cs"/>
            <w:sz w:val="28"/>
            <w:szCs w:val="28"/>
            <w:rtl/>
          </w:rPr>
          <w:t>محمد أبو زهرة</w:t>
        </w:r>
      </w:hyperlink>
      <w:hyperlink r:id="rId17" w:tooltip="سيد سابق" w:history="1">
        <w:r w:rsidRPr="00CC3BA7">
          <w:rPr>
            <w:rFonts w:ascii="Helvetica" w:eastAsia="Times New Roman" w:hAnsi="Helvetica" w:cs="Helvetica" w:hint="cs"/>
            <w:sz w:val="28"/>
            <w:szCs w:val="28"/>
            <w:rtl/>
          </w:rPr>
          <w:t>،وسيد سابق</w:t>
        </w:r>
      </w:hyperlink>
      <w:r w:rsidRPr="00251AE2">
        <w:rPr>
          <w:rFonts w:ascii="Helvetica" w:eastAsia="Times New Roman" w:hAnsi="Helvetica" w:cs="Helvetica" w:hint="cs"/>
          <w:sz w:val="28"/>
          <w:szCs w:val="28"/>
          <w:rtl/>
        </w:rPr>
        <w:t xml:space="preserve">، </w:t>
      </w:r>
      <w:hyperlink r:id="rId18" w:tooltip="الدكتور نور الدين عتر (الصفحة غير موجودة)" w:history="1">
        <w:r w:rsidRPr="00CC3BA7">
          <w:rPr>
            <w:rFonts w:ascii="Helvetica" w:eastAsia="Times New Roman" w:hAnsi="Helvetica" w:cs="Helvetica" w:hint="cs"/>
            <w:sz w:val="28"/>
            <w:szCs w:val="28"/>
            <w:rtl/>
          </w:rPr>
          <w:t>والدكتور نور الدين عتر</w:t>
        </w:r>
      </w:hyperlink>
      <w:r w:rsidRPr="00251AE2">
        <w:rPr>
          <w:rFonts w:ascii="Helvetica" w:eastAsia="Times New Roman" w:hAnsi="Helvetica" w:cs="Helvetica" w:hint="cs"/>
          <w:sz w:val="28"/>
          <w:szCs w:val="28"/>
          <w:rtl/>
        </w:rPr>
        <w:t xml:space="preserve"> وغيرهم، </w:t>
      </w:r>
      <w:hyperlink r:id="rId19" w:anchor="cite_note-2" w:history="1">
        <w:r w:rsidRPr="00251AE2">
          <w:rPr>
            <w:rFonts w:ascii="Helvetica" w:eastAsia="Times New Roman" w:hAnsi="Helvetica" w:cs="Helvetica" w:hint="cs"/>
            <w:sz w:val="28"/>
            <w:szCs w:val="28"/>
            <w:vertAlign w:val="superscript"/>
            <w:rtl/>
          </w:rPr>
          <w:t>[3]</w:t>
        </w:r>
      </w:hyperlink>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 إحداهما أنه </w:t>
      </w:r>
      <w:r w:rsidRPr="00251AE2">
        <w:rPr>
          <w:rFonts w:ascii="Helvetica" w:eastAsia="Times New Roman" w:hAnsi="Helvetica" w:cs="Helvetica" w:hint="cs"/>
          <w:i/>
          <w:iCs/>
          <w:sz w:val="28"/>
          <w:szCs w:val="28"/>
          <w:rtl/>
        </w:rPr>
        <w:t>محرم</w:t>
      </w:r>
      <w:r w:rsidRPr="00251AE2">
        <w:rPr>
          <w:rFonts w:ascii="Helvetica" w:eastAsia="Times New Roman" w:hAnsi="Helvetica" w:cs="Helvetica" w:hint="cs"/>
          <w:sz w:val="28"/>
          <w:szCs w:val="28"/>
          <w:rtl/>
        </w:rPr>
        <w:t xml:space="preserve"> لأنه ضرر بنفسه وزوجته وإعدام للمصلحة الحاصلة لهما من غير حاجة إليه فكان حراما كإتلاف المال ولقول النبي " لا ضرر ولا ضرار"</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 الثانية أنه </w:t>
      </w:r>
      <w:r w:rsidRPr="00251AE2">
        <w:rPr>
          <w:rFonts w:ascii="Helvetica" w:eastAsia="Times New Roman" w:hAnsi="Helvetica" w:cs="Helvetica" w:hint="cs"/>
          <w:i/>
          <w:iCs/>
          <w:sz w:val="28"/>
          <w:szCs w:val="28"/>
          <w:rtl/>
        </w:rPr>
        <w:t>مباح</w:t>
      </w:r>
      <w:r w:rsidRPr="00251AE2">
        <w:rPr>
          <w:rFonts w:ascii="Helvetica" w:eastAsia="Times New Roman" w:hAnsi="Helvetica" w:cs="Helvetica" w:hint="cs"/>
          <w:sz w:val="28"/>
          <w:szCs w:val="28"/>
          <w:rtl/>
        </w:rPr>
        <w:t xml:space="preserve"> لقول النبي " ابغض الحلال إلى الله الطلاق " وإنما يكون مبغوضا من غير حاجة إليه وقد سماه النبي صلى الله عليه وسلم حلالا، ولأنه مزيل</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للنكاح المشتمل على المصالح المندوب إليها فيكون مكروها" ا</w:t>
      </w:r>
      <w:hyperlink r:id="rId20" w:anchor="cite_note-3" w:history="1">
        <w:r w:rsidRPr="00251AE2">
          <w:rPr>
            <w:rFonts w:ascii="Helvetica" w:eastAsia="Times New Roman" w:hAnsi="Helvetica" w:cs="Helvetica" w:hint="cs"/>
            <w:sz w:val="28"/>
            <w:szCs w:val="28"/>
            <w:vertAlign w:val="superscript"/>
            <w:rtl/>
          </w:rPr>
          <w:t>[4]</w:t>
        </w:r>
      </w:hyperlink>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قال </w:t>
      </w:r>
      <w:hyperlink r:id="rId21" w:tooltip="ابن تيمية" w:history="1">
        <w:r w:rsidRPr="00CC3BA7">
          <w:rPr>
            <w:rFonts w:ascii="Helvetica" w:eastAsia="Times New Roman" w:hAnsi="Helvetica" w:cs="Helvetica" w:hint="cs"/>
            <w:sz w:val="28"/>
            <w:szCs w:val="28"/>
            <w:rtl/>
          </w:rPr>
          <w:t>ابن تيمية</w:t>
        </w:r>
      </w:hyperlink>
      <w:r w:rsidRPr="00251AE2">
        <w:rPr>
          <w:rFonts w:ascii="Helvetica" w:eastAsia="Times New Roman" w:hAnsi="Helvetica" w:cs="Helvetica" w:hint="cs"/>
          <w:sz w:val="28"/>
          <w:szCs w:val="28"/>
          <w:rtl/>
        </w:rPr>
        <w:t xml:space="preserve"> : "ولولا أن الحاجة داعية إلى الطلاق لكان الدليل يقتضي تحريمه كما دلت عليه الآثار والأصول ولكن الله أباحه رحمة منه بعباده لحاجتهم إليه أحيانا.</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مما يؤيد القلة من العلماء التي تقول بالحضر، ما ذكره </w:t>
      </w:r>
      <w:hyperlink r:id="rId22" w:tooltip="الشيخ البهوتي (الصفحة غير موجودة)" w:history="1">
        <w:r w:rsidRPr="00CC3BA7">
          <w:rPr>
            <w:rFonts w:ascii="Helvetica" w:eastAsia="Times New Roman" w:hAnsi="Helvetica" w:cs="Helvetica" w:hint="cs"/>
            <w:sz w:val="28"/>
            <w:szCs w:val="28"/>
            <w:rtl/>
          </w:rPr>
          <w:t>الشيخ البهوتي</w:t>
        </w:r>
      </w:hyperlink>
      <w:r w:rsidRPr="00251AE2">
        <w:rPr>
          <w:rFonts w:ascii="Helvetica" w:eastAsia="Times New Roman" w:hAnsi="Helvetica" w:cs="Helvetica" w:hint="cs"/>
          <w:sz w:val="28"/>
          <w:szCs w:val="28"/>
          <w:rtl/>
        </w:rPr>
        <w:t xml:space="preserve"> الحنبلي من أنه لا يجب على الابن الطلاق إذا أمره به أبوه فلا تلزم طاعته في الطلاق لأنه أمر بما لا يوافق الشرع</w:t>
      </w:r>
      <w:hyperlink r:id="rId23" w:anchor="cite_note-4" w:history="1">
        <w:r w:rsidRPr="00251AE2">
          <w:rPr>
            <w:rFonts w:ascii="Helvetica" w:eastAsia="Times New Roman" w:hAnsi="Helvetica" w:cs="Helvetica" w:hint="cs"/>
            <w:sz w:val="28"/>
            <w:szCs w:val="28"/>
            <w:vertAlign w:val="superscript"/>
            <w:rtl/>
          </w:rPr>
          <w:t>[5]</w:t>
        </w:r>
      </w:hyperlink>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وأما غالبية العلماء فقد قالو بإباحة الطلاق مستدلين بقوله تعالى :</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 xml:space="preserve">ورد في سورة </w:t>
      </w:r>
      <w:hyperlink r:id="rId24" w:tooltip="البقرة" w:history="1">
        <w:r w:rsidRPr="00CC3BA7">
          <w:rPr>
            <w:rFonts w:ascii="Helvetica" w:eastAsia="Times New Roman" w:hAnsi="Helvetica" w:cs="Helvetica" w:hint="cs"/>
            <w:sz w:val="28"/>
            <w:szCs w:val="28"/>
            <w:rtl/>
          </w:rPr>
          <w:t>البقرة</w:t>
        </w:r>
      </w:hyperlink>
      <w:r w:rsidRPr="00251AE2">
        <w:rPr>
          <w:rFonts w:ascii="Helvetica" w:eastAsia="Times New Roman" w:hAnsi="Helvetica" w:cs="Helvetica" w:hint="cs"/>
          <w:sz w:val="28"/>
          <w:szCs w:val="28"/>
          <w:rtl/>
        </w:rPr>
        <w:t xml:space="preserve"> </w:t>
      </w:r>
      <w:r w:rsidRPr="00251AE2">
        <w:rPr>
          <w:rFonts w:ascii="Sakkal Majalla" w:eastAsia="Times New Roman" w:hAnsi="Sakkal Majalla" w:cs="Sakkal Majalla"/>
          <w:sz w:val="28"/>
          <w:szCs w:val="28"/>
          <w:rtl/>
        </w:rPr>
        <w:t>﴿لاَّ جُنَاحَ عَلَيْكُمْ إِن طَلَّقْتُمُ النِّسَاء مَا لَمْ تَمَسُّوهُنُّ أَوْ تَفْرِضُواْ لَهُنَّ فَرِيضَةً وَمَتِّعُوهُنَّ عَلَى الْمُوسِعِ قَدَرُهُ وَعَلَى الْمُقْتِرِ قَدْرُهُ مَتَاعًا بِالْمَعْرُوفِ حَقًّا عَلَى الْمُحْسِنِينَ(236)﴾</w:t>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p>
    <w:p w:rsidR="00CC3BA7" w:rsidRDefault="00251AE2" w:rsidP="00CC3BA7">
      <w:pPr>
        <w:bidi/>
        <w:spacing w:before="100" w:beforeAutospacing="1" w:after="100" w:afterAutospacing="1" w:line="432" w:lineRule="atLeast"/>
        <w:rPr>
          <w:rFonts w:ascii="Helvetica" w:eastAsia="Times New Roman" w:hAnsi="Helvetica" w:cs="Helvetica"/>
          <w:sz w:val="28"/>
          <w:szCs w:val="28"/>
        </w:rPr>
      </w:pPr>
      <w:r w:rsidRPr="00251AE2">
        <w:rPr>
          <w:rFonts w:ascii="Helvetica" w:eastAsia="Times New Roman" w:hAnsi="Helvetica" w:cs="Helvetica" w:hint="cs"/>
          <w:sz w:val="28"/>
          <w:szCs w:val="28"/>
          <w:rtl/>
        </w:rPr>
        <w:br/>
      </w:r>
    </w:p>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lastRenderedPageBreak/>
        <w:t>كما احتجوا بقوله النبي محمد كما في حديث ابن عمر</w:t>
      </w:r>
    </w:p>
    <w:tbl>
      <w:tblPr>
        <w:tblStyle w:val="LightShading-Accent1"/>
        <w:bidiVisual/>
        <w:tblW w:w="0" w:type="auto"/>
        <w:tblLook w:val="04A0"/>
      </w:tblPr>
      <w:tblGrid>
        <w:gridCol w:w="636"/>
        <w:gridCol w:w="3792"/>
        <w:gridCol w:w="636"/>
      </w:tblGrid>
      <w:tr w:rsidR="00251AE2" w:rsidRPr="00251AE2" w:rsidTr="00CC3BA7">
        <w:trPr>
          <w:cnfStyle w:val="100000000000"/>
        </w:trPr>
        <w:tc>
          <w:tcPr>
            <w:cnfStyle w:val="001000000000"/>
            <w:tcW w:w="300" w:type="dxa"/>
            <w:hideMark/>
          </w:tcPr>
          <w:p w:rsidR="00251AE2" w:rsidRPr="00251AE2" w:rsidRDefault="00251AE2" w:rsidP="00CC3BA7">
            <w:pPr>
              <w:bidi/>
              <w:spacing w:line="432" w:lineRule="atLeast"/>
              <w:rPr>
                <w:rFonts w:ascii="Times New Roman" w:eastAsia="Times New Roman" w:hAnsi="Times New Roman" w:cs="Times New Roman"/>
                <w:b w:val="0"/>
                <w:bCs w:val="0"/>
                <w:color w:val="auto"/>
                <w:sz w:val="28"/>
                <w:szCs w:val="28"/>
              </w:rPr>
            </w:pPr>
            <w:r w:rsidRPr="00CC3BA7">
              <w:rPr>
                <w:rFonts w:ascii="Times New Roman" w:eastAsia="Times New Roman" w:hAnsi="Times New Roman" w:cs="Times New Roman"/>
                <w:noProof/>
                <w:sz w:val="28"/>
                <w:szCs w:val="28"/>
              </w:rPr>
              <w:drawing>
                <wp:inline distT="0" distB="0" distL="0" distR="0">
                  <wp:extent cx="238125" cy="180975"/>
                  <wp:effectExtent l="19050" t="0" r="9525" b="0"/>
                  <wp:docPr id="2" name="Picture 2" descr="الطلاق في الإسلام">
                    <a:hlinkClick xmlns:a="http://schemas.openxmlformats.org/drawingml/2006/main" r:id="rId25" tooltip="&quot;الطلاق في الإسلا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طلاق في الإسلام">
                            <a:hlinkClick r:id="rId25" tooltip="&quot;الطلاق في الإسلام&quot;"/>
                          </pic:cNvPr>
                          <pic:cNvPicPr>
                            <a:picLocks noChangeAspect="1" noChangeArrowheads="1"/>
                          </pic:cNvPicPr>
                        </pic:nvPicPr>
                        <pic:blipFill>
                          <a:blip r:embed="rId2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p>
        </w:tc>
        <w:tc>
          <w:tcPr>
            <w:tcW w:w="0" w:type="auto"/>
            <w:hideMark/>
          </w:tcPr>
          <w:p w:rsidR="00251AE2" w:rsidRPr="00251AE2" w:rsidRDefault="00251AE2" w:rsidP="00CC3BA7">
            <w:pPr>
              <w:bidi/>
              <w:spacing w:line="432" w:lineRule="atLeast"/>
              <w:cnfStyle w:val="100000000000"/>
              <w:rPr>
                <w:rFonts w:ascii="Times New Roman" w:eastAsia="Times New Roman" w:hAnsi="Times New Roman" w:cs="Times New Roman"/>
                <w:b w:val="0"/>
                <w:bCs w:val="0"/>
                <w:color w:val="auto"/>
                <w:sz w:val="28"/>
                <w:szCs w:val="28"/>
              </w:rPr>
            </w:pPr>
            <w:r w:rsidRPr="00251AE2">
              <w:rPr>
                <w:rFonts w:ascii="Sakkal Majalla" w:eastAsia="Times New Roman" w:hAnsi="Sakkal Majalla" w:cs="Sakkal Majalla"/>
                <w:b w:val="0"/>
                <w:bCs w:val="0"/>
                <w:color w:val="auto"/>
                <w:sz w:val="28"/>
                <w:szCs w:val="28"/>
                <w:rtl/>
              </w:rPr>
              <w:t>ثم إن شاء امسك وإن شاء طلق قبل أن يمس</w:t>
            </w:r>
          </w:p>
        </w:tc>
        <w:tc>
          <w:tcPr>
            <w:tcW w:w="300" w:type="dxa"/>
            <w:hideMark/>
          </w:tcPr>
          <w:p w:rsidR="00251AE2" w:rsidRPr="00251AE2" w:rsidRDefault="00251AE2" w:rsidP="00CC3BA7">
            <w:pPr>
              <w:bidi/>
              <w:spacing w:line="432" w:lineRule="atLeast"/>
              <w:cnfStyle w:val="100000000000"/>
              <w:rPr>
                <w:rFonts w:ascii="Times New Roman" w:eastAsia="Times New Roman" w:hAnsi="Times New Roman" w:cs="Times New Roman"/>
                <w:b w:val="0"/>
                <w:bCs w:val="0"/>
                <w:color w:val="auto"/>
                <w:sz w:val="28"/>
                <w:szCs w:val="28"/>
              </w:rPr>
            </w:pPr>
            <w:r w:rsidRPr="00CC3BA7">
              <w:rPr>
                <w:rFonts w:ascii="Times New Roman" w:eastAsia="Times New Roman" w:hAnsi="Times New Roman" w:cs="Times New Roman"/>
                <w:noProof/>
                <w:sz w:val="28"/>
                <w:szCs w:val="28"/>
              </w:rPr>
              <w:drawing>
                <wp:inline distT="0" distB="0" distL="0" distR="0">
                  <wp:extent cx="238125" cy="180975"/>
                  <wp:effectExtent l="19050" t="0" r="9525" b="0"/>
                  <wp:docPr id="3" name="Picture 3" descr="الطلاق في الإسلام">
                    <a:hlinkClick xmlns:a="http://schemas.openxmlformats.org/drawingml/2006/main" r:id="rId27" tooltip="&quot;الطلاق في الإسلا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طلاق في الإسلام">
                            <a:hlinkClick r:id="rId27" tooltip="&quot;الطلاق في الإسلام&quot;"/>
                          </pic:cNvPr>
                          <pic:cNvPicPr>
                            <a:picLocks noChangeAspect="1" noChangeArrowheads="1"/>
                          </pic:cNvPicPr>
                        </pic:nvPicPr>
                        <pic:blipFill>
                          <a:blip r:embed="rId28"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p>
        </w:tc>
      </w:tr>
      <w:tr w:rsidR="00251AE2" w:rsidRPr="00251AE2" w:rsidTr="00CC3BA7">
        <w:trPr>
          <w:cnfStyle w:val="000000100000"/>
        </w:trPr>
        <w:tc>
          <w:tcPr>
            <w:cnfStyle w:val="001000000000"/>
            <w:tcW w:w="0" w:type="auto"/>
            <w:gridSpan w:val="3"/>
            <w:hideMark/>
          </w:tcPr>
          <w:p w:rsidR="00251AE2" w:rsidRPr="00251AE2" w:rsidRDefault="00251AE2" w:rsidP="00CC3BA7">
            <w:pPr>
              <w:bidi/>
              <w:spacing w:before="100" w:beforeAutospacing="1" w:after="100" w:afterAutospacing="1" w:line="240" w:lineRule="atLeast"/>
              <w:rPr>
                <w:rFonts w:ascii="Times New Roman" w:eastAsia="Times New Roman" w:hAnsi="Times New Roman" w:cs="Times New Roman"/>
                <w:b w:val="0"/>
                <w:bCs w:val="0"/>
                <w:color w:val="auto"/>
                <w:sz w:val="24"/>
                <w:szCs w:val="24"/>
              </w:rPr>
            </w:pPr>
            <w:r w:rsidRPr="00CC3BA7">
              <w:rPr>
                <w:rFonts w:ascii="Times New Roman" w:eastAsia="Times New Roman" w:hAnsi="Times New Roman" w:cs="Times New Roman"/>
                <w:b w:val="0"/>
                <w:bCs w:val="0"/>
                <w:color w:val="auto"/>
                <w:sz w:val="24"/>
                <w:szCs w:val="24"/>
              </w:rPr>
              <w:t>—</w:t>
            </w:r>
            <w:r w:rsidRPr="00CC3BA7">
              <w:rPr>
                <w:rFonts w:ascii="Times New Roman" w:eastAsia="Times New Roman" w:hAnsi="Times New Roman" w:cs="Times New Roman"/>
                <w:b w:val="0"/>
                <w:bCs w:val="0"/>
                <w:color w:val="auto"/>
                <w:sz w:val="24"/>
                <w:szCs w:val="24"/>
                <w:rtl/>
              </w:rPr>
              <w:t>أصل</w:t>
            </w:r>
            <w:r w:rsidRPr="00CC3BA7">
              <w:rPr>
                <w:rFonts w:ascii="Times New Roman" w:eastAsia="Times New Roman" w:hAnsi="Times New Roman" w:cs="Times New Roman"/>
                <w:b w:val="0"/>
                <w:bCs w:val="0"/>
                <w:color w:val="auto"/>
                <w:sz w:val="24"/>
                <w:szCs w:val="24"/>
              </w:rPr>
              <w:t xml:space="preserve"> </w:t>
            </w:r>
            <w:hyperlink r:id="rId29" w:tooltip="حديث نبوي" w:history="1">
              <w:r w:rsidRPr="00CC3BA7">
                <w:rPr>
                  <w:rFonts w:ascii="Times New Roman" w:eastAsia="Times New Roman" w:hAnsi="Times New Roman" w:cs="Times New Roman"/>
                  <w:b w:val="0"/>
                  <w:bCs w:val="0"/>
                  <w:color w:val="auto"/>
                  <w:sz w:val="24"/>
                  <w:szCs w:val="24"/>
                  <w:rtl/>
                </w:rPr>
                <w:t>حديث نبوي</w:t>
              </w:r>
            </w:hyperlink>
            <w:r w:rsidRPr="00CC3BA7">
              <w:rPr>
                <w:rFonts w:ascii="Times New Roman" w:eastAsia="Times New Roman" w:hAnsi="Times New Roman" w:cs="Times New Roman"/>
                <w:b w:val="0"/>
                <w:bCs w:val="0"/>
                <w:color w:val="auto"/>
                <w:sz w:val="24"/>
                <w:szCs w:val="24"/>
                <w:rtl/>
              </w:rPr>
              <w:t>،</w:t>
            </w:r>
            <w:r w:rsidRPr="00CC3BA7">
              <w:rPr>
                <w:rFonts w:ascii="Times New Roman" w:eastAsia="Times New Roman" w:hAnsi="Times New Roman" w:cs="Times New Roman"/>
                <w:b w:val="0"/>
                <w:bCs w:val="0"/>
                <w:color w:val="auto"/>
                <w:sz w:val="24"/>
                <w:szCs w:val="24"/>
              </w:rPr>
              <w:t xml:space="preserve"> </w:t>
            </w:r>
            <w:hyperlink r:id="rId30" w:tooltip="متفق عليه" w:history="1">
              <w:r w:rsidRPr="00CC3BA7">
                <w:rPr>
                  <w:rFonts w:ascii="Times New Roman" w:eastAsia="Times New Roman" w:hAnsi="Times New Roman" w:cs="Times New Roman"/>
                  <w:b w:val="0"/>
                  <w:bCs w:val="0"/>
                  <w:color w:val="auto"/>
                  <w:sz w:val="24"/>
                  <w:szCs w:val="24"/>
                  <w:rtl/>
                </w:rPr>
                <w:t>متفق عليه</w:t>
              </w:r>
            </w:hyperlink>
          </w:p>
        </w:tc>
      </w:tr>
    </w:tbl>
    <w:p w:rsidR="00251AE2" w:rsidRPr="00251AE2" w:rsidRDefault="00251AE2" w:rsidP="00CC3BA7">
      <w:pPr>
        <w:bidi/>
        <w:spacing w:before="100" w:beforeAutospacing="1" w:after="100" w:afterAutospacing="1" w:line="432" w:lineRule="atLeast"/>
        <w:rPr>
          <w:rFonts w:ascii="Helvetica" w:eastAsia="Times New Roman" w:hAnsi="Helvetica" w:cs="Helvetica"/>
          <w:sz w:val="28"/>
          <w:szCs w:val="28"/>
          <w:rtl/>
        </w:rPr>
      </w:pPr>
      <w:r w:rsidRPr="00251AE2">
        <w:rPr>
          <w:rFonts w:ascii="Helvetica" w:eastAsia="Times New Roman" w:hAnsi="Helvetica" w:cs="Helvetica" w:hint="cs"/>
          <w:sz w:val="28"/>
          <w:szCs w:val="28"/>
          <w:rtl/>
        </w:rPr>
        <w:t>حيث إن الرسول أنكر إيقاع الطلاق في الحيض لا في غيره كما احتجوا بالآثار الواردة عن الصحابة أنهم طلقوا.</w:t>
      </w:r>
    </w:p>
    <w:p w:rsidR="00251AE2" w:rsidRPr="00CC3BA7" w:rsidRDefault="00251AE2" w:rsidP="00CC3BA7">
      <w:pPr>
        <w:bidi/>
        <w:spacing w:before="100" w:beforeAutospacing="1" w:after="100" w:afterAutospacing="1" w:line="432" w:lineRule="atLeast"/>
        <w:rPr>
          <w:rFonts w:ascii="Helvetica" w:eastAsia="Times New Roman" w:hAnsi="Helvetica" w:cs="Helvetica"/>
          <w:sz w:val="28"/>
          <w:szCs w:val="28"/>
        </w:rPr>
      </w:pPr>
      <w:r w:rsidRPr="00251AE2">
        <w:rPr>
          <w:rFonts w:ascii="Helvetica" w:eastAsia="Times New Roman" w:hAnsi="Helvetica" w:cs="Helvetica" w:hint="cs"/>
          <w:sz w:val="28"/>
          <w:szCs w:val="28"/>
          <w:rtl/>
        </w:rPr>
        <w:t xml:space="preserve">أن القول بأن الأصل في الطلاق الإباحة أو الحظر لا تترتب عليه آثار قضائية </w:t>
      </w:r>
      <w:hyperlink r:id="rId31" w:anchor="cite_note-6" w:history="1">
        <w:r w:rsidRPr="00251AE2">
          <w:rPr>
            <w:rFonts w:ascii="Helvetica" w:eastAsia="Times New Roman" w:hAnsi="Helvetica" w:cs="Helvetica" w:hint="cs"/>
            <w:sz w:val="28"/>
            <w:szCs w:val="28"/>
            <w:vertAlign w:val="superscript"/>
            <w:rtl/>
          </w:rPr>
          <w:t>[7]</w:t>
        </w:r>
      </w:hyperlink>
      <w:r w:rsidRPr="00251AE2">
        <w:rPr>
          <w:rFonts w:ascii="Helvetica" w:eastAsia="Times New Roman" w:hAnsi="Helvetica" w:cs="Helvetica" w:hint="cs"/>
          <w:sz w:val="28"/>
          <w:szCs w:val="28"/>
          <w:rtl/>
        </w:rPr>
        <w:t xml:space="preserve"> في الدنيا وإنما تترتب على ذلك آثار تربوية مهمة، وهي أن المسلم إذا اقتنع بحرمة الطلاق بدون سبب فإنه لا يقدم عليه خشية من الإثم.</w:t>
      </w:r>
    </w:p>
    <w:p w:rsidR="00251AE2" w:rsidRPr="00CC3BA7" w:rsidRDefault="00251AE2" w:rsidP="00CC3BA7">
      <w:pPr>
        <w:pStyle w:val="Heading3"/>
        <w:bidi/>
        <w:spacing w:line="432" w:lineRule="atLeast"/>
        <w:rPr>
          <w:rFonts w:ascii="Helvetica" w:eastAsia="Times New Roman" w:hAnsi="Helvetica" w:cs="Helvetica"/>
          <w:color w:val="C0504D" w:themeColor="accent2"/>
          <w:sz w:val="32"/>
          <w:szCs w:val="32"/>
          <w:u w:val="single"/>
        </w:rPr>
      </w:pPr>
      <w:r w:rsidRPr="00CC3BA7">
        <w:rPr>
          <w:rFonts w:eastAsia="Times New Roman" w:hint="cs"/>
          <w:color w:val="C0504D" w:themeColor="accent2"/>
          <w:sz w:val="32"/>
          <w:szCs w:val="32"/>
          <w:u w:val="single"/>
          <w:rtl/>
        </w:rPr>
        <w:t>حالات الطلاق</w:t>
      </w:r>
    </w:p>
    <w:p w:rsidR="00251AE2" w:rsidRPr="00CC3BA7" w:rsidRDefault="00251AE2" w:rsidP="00CC3BA7">
      <w:pPr>
        <w:numPr>
          <w:ilvl w:val="0"/>
          <w:numId w:val="3"/>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ـ محرما إذا وقع في الحيض أوفي طهر مسها فيه</w:t>
      </w:r>
      <w:r w:rsidR="00CC3BA7">
        <w:rPr>
          <w:rFonts w:ascii="Helvetica" w:hAnsi="Helvetica" w:cs="Helvetica"/>
          <w:sz w:val="28"/>
          <w:szCs w:val="28"/>
        </w:rPr>
        <w:t>.</w:t>
      </w:r>
    </w:p>
    <w:p w:rsidR="00251AE2" w:rsidRPr="00CC3BA7" w:rsidRDefault="00251AE2" w:rsidP="00CC3BA7">
      <w:pPr>
        <w:numPr>
          <w:ilvl w:val="0"/>
          <w:numId w:val="4"/>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ـ ومكروها إذا كان لغير سبب مع استقامة الحال، وهذا القسم هو الذي تقدم الخلاف فيه هل الأصل فيه الحرمة، أم الكراهة.</w:t>
      </w:r>
      <w:r w:rsidR="00CC3BA7" w:rsidRPr="00CC3BA7">
        <w:rPr>
          <w:rFonts w:ascii="Helvetica" w:hAnsi="Helvetica" w:cs="Helvetica" w:hint="cs"/>
          <w:sz w:val="28"/>
          <w:szCs w:val="28"/>
          <w:rtl/>
        </w:rPr>
        <w:t xml:space="preserve"> </w:t>
      </w:r>
    </w:p>
    <w:p w:rsidR="00251AE2" w:rsidRPr="00CC3BA7" w:rsidRDefault="00251AE2" w:rsidP="00CC3BA7">
      <w:pPr>
        <w:numPr>
          <w:ilvl w:val="0"/>
          <w:numId w:val="5"/>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ـ ويكون واجبا إذا رأى ذلك الحكمان، من أهله وأهلها.</w:t>
      </w:r>
      <w:r w:rsidR="00CC3BA7" w:rsidRPr="00CC3BA7">
        <w:rPr>
          <w:rFonts w:ascii="Helvetica" w:hAnsi="Helvetica" w:cs="Helvetica" w:hint="cs"/>
          <w:sz w:val="28"/>
          <w:szCs w:val="28"/>
          <w:rtl/>
        </w:rPr>
        <w:t xml:space="preserve"> </w:t>
      </w:r>
    </w:p>
    <w:p w:rsidR="00251AE2" w:rsidRPr="00CC3BA7" w:rsidRDefault="00251AE2" w:rsidP="00CC3BA7">
      <w:pPr>
        <w:numPr>
          <w:ilvl w:val="0"/>
          <w:numId w:val="6"/>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ـ ويكون مندوبا وذلك إن لم تكن عفيفة.</w:t>
      </w:r>
      <w:r w:rsidR="00CC3BA7" w:rsidRPr="00CC3BA7">
        <w:rPr>
          <w:rFonts w:ascii="Helvetica" w:hAnsi="Helvetica" w:cs="Helvetica" w:hint="cs"/>
          <w:sz w:val="28"/>
          <w:szCs w:val="28"/>
          <w:rtl/>
        </w:rPr>
        <w:t xml:space="preserve"> </w:t>
      </w:r>
    </w:p>
    <w:p w:rsidR="00CC3BA7" w:rsidRPr="00CC3BA7" w:rsidRDefault="00251AE2" w:rsidP="00CC3BA7">
      <w:pPr>
        <w:numPr>
          <w:ilvl w:val="0"/>
          <w:numId w:val="8"/>
        </w:numPr>
        <w:bidi/>
        <w:spacing w:before="100" w:beforeAutospacing="1" w:after="100" w:afterAutospacing="1" w:line="432" w:lineRule="atLeast"/>
        <w:rPr>
          <w:rFonts w:ascii="Helvetica" w:hAnsi="Helvetica" w:cs="Helvetica"/>
          <w:sz w:val="28"/>
          <w:szCs w:val="28"/>
        </w:rPr>
      </w:pPr>
      <w:r w:rsidRPr="00CC3BA7">
        <w:rPr>
          <w:rFonts w:ascii="Helvetica" w:hAnsi="Helvetica" w:cs="Helvetica" w:hint="cs"/>
          <w:sz w:val="28"/>
          <w:szCs w:val="28"/>
          <w:rtl/>
        </w:rPr>
        <w:t>ـ ويكون مباحا إذا كان لا يريدها ولا تطيب نفسه أن يتحمل مؤونتها من غير حصول غرض الاستمتاع، وقد نفى هذا القسم النووي لأن الطلاق في نظره لا يكون مباحا مستوى الطرفين.</w:t>
      </w:r>
    </w:p>
    <w:p w:rsidR="00251AE2" w:rsidRPr="00CC3BA7" w:rsidRDefault="00CC3BA7" w:rsidP="00CC3BA7">
      <w:pPr>
        <w:numPr>
          <w:ilvl w:val="0"/>
          <w:numId w:val="8"/>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 xml:space="preserve"> </w:t>
      </w:r>
      <w:r w:rsidR="00251AE2" w:rsidRPr="00CC3BA7">
        <w:rPr>
          <w:rFonts w:ascii="Helvetica" w:hAnsi="Helvetica" w:cs="Helvetica" w:hint="cs"/>
          <w:sz w:val="28"/>
          <w:szCs w:val="28"/>
          <w:rtl/>
        </w:rPr>
        <w:t>- طلاق المكروه لا يحتسب، لانه لم يكن يريد الطلاق، وأستدل العلماء بقول الرسول : " إنما الأعمال بالنيات".</w:t>
      </w:r>
    </w:p>
    <w:p w:rsidR="00251AE2" w:rsidRPr="00CC3BA7" w:rsidRDefault="00251AE2" w:rsidP="00CC3BA7">
      <w:pPr>
        <w:numPr>
          <w:ilvl w:val="0"/>
          <w:numId w:val="9"/>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_ طلاق لعدم كفاءة النسب</w:t>
      </w:r>
    </w:p>
    <w:p w:rsidR="00251AE2" w:rsidRP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lastRenderedPageBreak/>
        <w:t>أنواع الطلاق عند أهل السنة والجماعة</w:t>
      </w:r>
    </w:p>
    <w:p w:rsidR="00251AE2" w:rsidRPr="00CC3BA7" w:rsidRDefault="00251AE2" w:rsidP="00CC3BA7">
      <w:pPr>
        <w:pStyle w:val="NormalWeb"/>
        <w:bidi/>
        <w:rPr>
          <w:rFonts w:ascii="Helvetica" w:hAnsi="Helvetica" w:cs="Helvetica"/>
          <w:sz w:val="28"/>
          <w:szCs w:val="28"/>
        </w:rPr>
      </w:pPr>
      <w:r w:rsidRPr="00CC3BA7">
        <w:rPr>
          <w:rFonts w:ascii="Helvetica" w:hAnsi="Helvetica" w:cs="Helvetica" w:hint="cs"/>
          <w:sz w:val="28"/>
          <w:szCs w:val="28"/>
          <w:rtl/>
        </w:rPr>
        <w:t xml:space="preserve">الطلاق فيه أحكام متعددة، في عقيدة </w:t>
      </w:r>
      <w:hyperlink r:id="rId32" w:tooltip="أهل السنة والجماعة" w:history="1">
        <w:r w:rsidRPr="00CC3BA7">
          <w:rPr>
            <w:rStyle w:val="Hyperlink"/>
            <w:rFonts w:ascii="Helvetica" w:hAnsi="Helvetica" w:cs="Helvetica" w:hint="cs"/>
            <w:color w:val="auto"/>
            <w:sz w:val="28"/>
            <w:szCs w:val="28"/>
            <w:u w:val="none"/>
            <w:rtl/>
          </w:rPr>
          <w:t>أهل السنة والجماعة</w:t>
        </w:r>
      </w:hyperlink>
      <w:r w:rsidRPr="00CC3BA7">
        <w:rPr>
          <w:rFonts w:ascii="Helvetica" w:hAnsi="Helvetica" w:cs="Helvetica" w:hint="cs"/>
          <w:sz w:val="28"/>
          <w:szCs w:val="28"/>
          <w:rtl/>
        </w:rPr>
        <w:t xml:space="preserve"> فمنه ما يحرم الزوجة ابدا، ومنها ما هو مؤقت، ومنها ما يزول بزوال المانع.</w:t>
      </w:r>
    </w:p>
    <w:p w:rsidR="00CC3BA7" w:rsidRDefault="00CC3BA7" w:rsidP="00CC3BA7">
      <w:pPr>
        <w:pStyle w:val="Heading3"/>
        <w:bidi/>
        <w:spacing w:line="432" w:lineRule="atLeast"/>
        <w:rPr>
          <w:rFonts w:eastAsia="Times New Roman"/>
          <w:color w:val="C0504D" w:themeColor="accent2"/>
          <w:sz w:val="32"/>
          <w:szCs w:val="32"/>
          <w:u w:val="single"/>
        </w:rPr>
      </w:pPr>
    </w:p>
    <w:p w:rsidR="00251AE2" w:rsidRP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طلاق البينونة صغرى</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 xml:space="preserve">وهو أن يطلق الرجل زوجته بقوله لمرة واحدة كلمة : أنت طالق أو طلقتكِ أو غيرها من الكلمات التي لها نفس الدلالة. كذلك ذكر </w:t>
      </w:r>
      <w:hyperlink r:id="rId33" w:tooltip="ابن تيمية" w:history="1">
        <w:r w:rsidRPr="00CC3BA7">
          <w:rPr>
            <w:rStyle w:val="Hyperlink"/>
            <w:rFonts w:ascii="Helvetica" w:hAnsi="Helvetica" w:cs="Helvetica" w:hint="cs"/>
            <w:color w:val="auto"/>
            <w:sz w:val="28"/>
            <w:szCs w:val="28"/>
            <w:u w:val="none"/>
            <w:rtl/>
          </w:rPr>
          <w:t>ابن تيمية</w:t>
        </w:r>
      </w:hyperlink>
      <w:r w:rsidRPr="00CC3BA7">
        <w:rPr>
          <w:rFonts w:ascii="Helvetica" w:hAnsi="Helvetica" w:cs="Helvetica" w:hint="cs"/>
          <w:sz w:val="28"/>
          <w:szCs w:val="28"/>
          <w:rtl/>
        </w:rPr>
        <w:t xml:space="preserve"> أن الرجل إذا طلق زوجته في نفس المكان والوقت ثلاث مرات أو قال لها أنت طالق ثلاثا أو أنتِ طالق أنتِ طالق أنتِ طالق، فلا يقع الطلاق إلا مرة واحدة.</w:t>
      </w:r>
    </w:p>
    <w:p w:rsidR="00251AE2" w:rsidRPr="00CC3BA7" w:rsidRDefault="00251AE2" w:rsidP="00CC3BA7">
      <w:pPr>
        <w:numPr>
          <w:ilvl w:val="0"/>
          <w:numId w:val="10"/>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يحق للرجل الذي طلق زوجته طلاقا بائنا بينونة صغرى، أن يسترجعها متى أراد دون مهر أو عقد أو شهود، إن لم تكن قد أكملت العدة، وهي ثلاث أشهر كاملة.</w:t>
      </w:r>
    </w:p>
    <w:p w:rsidR="00251AE2" w:rsidRPr="00CC3BA7" w:rsidRDefault="00251AE2" w:rsidP="00CC3BA7">
      <w:pPr>
        <w:numPr>
          <w:ilvl w:val="0"/>
          <w:numId w:val="10"/>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لا يحق للرجل أن يسترجع زوجته التي طلقها طلاقا بائنا بينونة صغرى، إذا تجاوزت مدة الثلاث أشهر، فبذلك يتحول من طلاق البينونة صغرى إلى طلاق البينونة الكبرى</w:t>
      </w:r>
    </w:p>
    <w:p w:rsidR="00CC3BA7" w:rsidRDefault="00CC3BA7" w:rsidP="00CC3BA7">
      <w:pPr>
        <w:pStyle w:val="Heading3"/>
        <w:bidi/>
        <w:spacing w:line="432" w:lineRule="atLeast"/>
        <w:rPr>
          <w:rFonts w:eastAsia="Times New Roman"/>
          <w:color w:val="C0504D" w:themeColor="accent2"/>
          <w:sz w:val="32"/>
          <w:szCs w:val="32"/>
          <w:u w:val="single"/>
        </w:rPr>
      </w:pPr>
    </w:p>
    <w:p w:rsidR="00251AE2" w:rsidRP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طلاق البينونة كبرى</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هو أن يطلق الرجل العاقل الصحيح زوجته ثلاث طلقات بأوقات متفاوتة، أو أن يطلقها طلقة واحدة وإنتهت عدة الزوجة، الثلاثة أشهر.</w:t>
      </w:r>
    </w:p>
    <w:p w:rsidR="00CC3BA7" w:rsidRDefault="00CC3BA7" w:rsidP="00CC3BA7">
      <w:pPr>
        <w:pStyle w:val="Heading3"/>
        <w:bidi/>
        <w:spacing w:line="432" w:lineRule="atLeast"/>
        <w:rPr>
          <w:rFonts w:eastAsia="Times New Roman"/>
          <w:color w:val="C0504D" w:themeColor="accent2"/>
          <w:sz w:val="32"/>
          <w:szCs w:val="32"/>
          <w:u w:val="single"/>
        </w:rPr>
      </w:pPr>
    </w:p>
    <w:p w:rsidR="00251AE2" w:rsidRP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الخلع</w:t>
      </w:r>
    </w:p>
    <w:p w:rsidR="00251AE2" w:rsidRPr="00CC3BA7" w:rsidRDefault="00251AE2" w:rsidP="00CC3BA7">
      <w:pPr>
        <w:pStyle w:val="NormalWeb"/>
        <w:bidi/>
        <w:rPr>
          <w:rFonts w:ascii="Helvetica" w:hAnsi="Helvetica" w:cs="Helvetica"/>
          <w:sz w:val="28"/>
          <w:szCs w:val="28"/>
        </w:rPr>
      </w:pPr>
      <w:r w:rsidRPr="00CC3BA7">
        <w:rPr>
          <w:rFonts w:ascii="Helvetica" w:hAnsi="Helvetica" w:cs="Helvetica" w:hint="cs"/>
          <w:sz w:val="28"/>
          <w:szCs w:val="28"/>
          <w:rtl/>
        </w:rPr>
        <w:t xml:space="preserve">هو اتتفاق بين الزوج والزوجة على أن ينهيا الزواج، بمقابل تدفعة الزوجة للافتكاك من عقد الزواج، وقد يكون هذا الافتكاك بتنازل المرأة عن جزء من المهر أو كل المهر الذي اتفقا عليه في بدء عقد الزواج. ومع أن شريعة الإسلام جعلت الطلاق بيد الرجل وحده، لكنها فتحت سبلاً عديدة أمام المرأة المظلومة أو التي لا تطيق العيش مع زوجها لتتحرر من ميثاق الزواج، ولتبدأ حياة </w:t>
      </w:r>
      <w:r w:rsidRPr="00CC3BA7">
        <w:rPr>
          <w:rFonts w:ascii="Helvetica" w:hAnsi="Helvetica" w:cs="Helvetica" w:hint="cs"/>
          <w:sz w:val="28"/>
          <w:szCs w:val="28"/>
          <w:rtl/>
        </w:rPr>
        <w:lastRenderedPageBreak/>
        <w:t xml:space="preserve">أخرى مع زوج آخر، ومن هذه السبل حكم (الخُلع) الذي أقرته الشريعة الإسلامية وجعلته وسيلة للتفريج عن الزوجة التي تريد الخلاص من حياة الشقاء مع زوجها، بأن تتنازل له عن شيءٍ من حقوقها المادية مقابل الطلاق، وهذا ما فعله النبي مع امرأة الصحابي </w:t>
      </w:r>
      <w:hyperlink r:id="rId34" w:tooltip="ثابت بن شماس (الصفحة غير موجودة)" w:history="1">
        <w:r w:rsidRPr="00CC3BA7">
          <w:rPr>
            <w:rStyle w:val="Hyperlink"/>
            <w:rFonts w:ascii="Helvetica" w:hAnsi="Helvetica" w:cs="Helvetica" w:hint="cs"/>
            <w:color w:val="auto"/>
            <w:sz w:val="28"/>
            <w:szCs w:val="28"/>
            <w:u w:val="none"/>
            <w:rtl/>
          </w:rPr>
          <w:t>ثابت بن شماس</w:t>
        </w:r>
      </w:hyperlink>
      <w:r w:rsidRPr="00CC3BA7">
        <w:rPr>
          <w:rFonts w:ascii="Helvetica" w:hAnsi="Helvetica" w:cs="Helvetica" w:hint="cs"/>
          <w:sz w:val="28"/>
          <w:szCs w:val="28"/>
          <w:rtl/>
        </w:rPr>
        <w:t xml:space="preserve"> حين جاءته تشتكي له تعاستها مع زوجها الذي لا تحبه وأنها تعيش معه مكرهة، فأمرها أن ترد عليه بستانه الذي كان مهراً لها، وأمره أن يُطلقها تطليقة واحدة</w:t>
      </w:r>
      <w:r w:rsidRPr="00CC3BA7">
        <w:rPr>
          <w:rFonts w:ascii="Helvetica" w:hAnsi="Helvetica" w:cs="Helvetica"/>
          <w:sz w:val="28"/>
          <w:szCs w:val="28"/>
        </w:rPr>
        <w:t>.</w:t>
      </w:r>
    </w:p>
    <w:p w:rsidR="00CC3BA7" w:rsidRDefault="00CC3BA7" w:rsidP="00CC3BA7">
      <w:pPr>
        <w:pStyle w:val="Heading3"/>
        <w:bidi/>
        <w:spacing w:line="432" w:lineRule="atLeast"/>
        <w:rPr>
          <w:rFonts w:eastAsia="Times New Roman"/>
          <w:color w:val="C0504D" w:themeColor="accent2"/>
          <w:sz w:val="32"/>
          <w:szCs w:val="32"/>
          <w:u w:val="single"/>
        </w:rPr>
      </w:pPr>
    </w:p>
    <w:p w:rsidR="00251AE2" w:rsidRP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طلاق القاضي</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وهو أن يطلق القاضي الزوجة من زوجها في حالات متعددة، مثل أن يكون الزوج غائبأ لا يعرف مصيره، كأن يكون أسيرا أو مختطفا أو مسافرا، أو أن يكون الزوج قد هجر زوجته مدة طويلة دون الإنفاق عليها أو طلاق كفاء النسب وهو في حالة زواج عربيه من اعجمي بموافقة والدها وعدم رضى الاخرين من العصبه يطلق القاضي إذا رفع للقضاء اي قريب للفتاة من أبناء العمومه أو الاخوان اعتراضه على الزواج</w:t>
      </w:r>
    </w:p>
    <w:p w:rsidR="00CC3BA7" w:rsidRDefault="00CC3BA7" w:rsidP="00CC3BA7">
      <w:pPr>
        <w:pStyle w:val="Heading3"/>
        <w:bidi/>
        <w:spacing w:line="432" w:lineRule="atLeast"/>
        <w:rPr>
          <w:rFonts w:eastAsia="Times New Roman"/>
          <w:color w:val="C0504D" w:themeColor="accent2"/>
          <w:sz w:val="32"/>
          <w:szCs w:val="32"/>
          <w:u w:val="single"/>
        </w:rPr>
      </w:pPr>
    </w:p>
    <w:p w:rsidR="00CC3BA7" w:rsidRDefault="00251AE2" w:rsidP="00CC3BA7">
      <w:pPr>
        <w:pStyle w:val="Heading3"/>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عصمة الطلاق</w:t>
      </w:r>
    </w:p>
    <w:p w:rsidR="00251AE2" w:rsidRPr="00CC3BA7" w:rsidRDefault="00251AE2" w:rsidP="00CC3BA7">
      <w:pPr>
        <w:pStyle w:val="Heading3"/>
        <w:numPr>
          <w:ilvl w:val="0"/>
          <w:numId w:val="12"/>
        </w:numPr>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الطلاق بيد الرجل</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فرضت شريعة الإسلام أن يكون الطلاق بيد الرجل، لما يرى من تحكم الرجل بعواطفة في أغلب الأحيان.</w:t>
      </w:r>
    </w:p>
    <w:p w:rsidR="00251AE2" w:rsidRPr="00CC3BA7" w:rsidRDefault="00251AE2" w:rsidP="00CC3BA7">
      <w:pPr>
        <w:pStyle w:val="Heading3"/>
        <w:numPr>
          <w:ilvl w:val="0"/>
          <w:numId w:val="12"/>
        </w:numPr>
        <w:bidi/>
        <w:spacing w:line="432" w:lineRule="atLeast"/>
        <w:rPr>
          <w:rFonts w:eastAsia="Times New Roman"/>
          <w:color w:val="C0504D" w:themeColor="accent2"/>
          <w:sz w:val="32"/>
          <w:szCs w:val="32"/>
          <w:u w:val="single"/>
        </w:rPr>
      </w:pPr>
      <w:r w:rsidRPr="00CC3BA7">
        <w:rPr>
          <w:rFonts w:eastAsia="Times New Roman" w:hint="cs"/>
          <w:color w:val="C0504D" w:themeColor="accent2"/>
          <w:sz w:val="32"/>
          <w:szCs w:val="32"/>
          <w:u w:val="single"/>
          <w:rtl/>
        </w:rPr>
        <w:t>الطلاق بيد المرأة</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من الممكن أن تكون عصمة الطلاق بيد المرأة، إذا تم الافاق على هذا الأمر في عقد الزواج. حالات يكون الطلاق بيد المرأة</w:t>
      </w:r>
    </w:p>
    <w:p w:rsidR="00251AE2" w:rsidRPr="00CC3BA7" w:rsidRDefault="00251AE2" w:rsidP="00CC3BA7">
      <w:pPr>
        <w:numPr>
          <w:ilvl w:val="0"/>
          <w:numId w:val="11"/>
        </w:numPr>
        <w:bidi/>
        <w:spacing w:before="100" w:beforeAutospacing="1" w:after="100" w:afterAutospacing="1" w:line="432" w:lineRule="atLeast"/>
        <w:rPr>
          <w:rFonts w:ascii="Helvetica" w:hAnsi="Helvetica" w:cs="Helvetica"/>
          <w:sz w:val="28"/>
          <w:szCs w:val="28"/>
          <w:rtl/>
        </w:rPr>
      </w:pPr>
      <w:r w:rsidRPr="00CC3BA7">
        <w:rPr>
          <w:rFonts w:ascii="Helvetica" w:hAnsi="Helvetica" w:cs="Helvetica" w:hint="cs"/>
          <w:sz w:val="28"/>
          <w:szCs w:val="28"/>
          <w:rtl/>
        </w:rPr>
        <w:t>السيد فضل الله</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 xml:space="preserve">من الممكن للمرأة أن تفسح عقد الزواج، نتيجة العيوب الشرعية التي قد تكتشفها في الرجل بعد إجراء العقد. فعندما تكتشف المرأة العجز الجنسي عند الرجل، مثلاً، فإن الإسلام جعل لها الحق في </w:t>
      </w:r>
      <w:r w:rsidRPr="00CC3BA7">
        <w:rPr>
          <w:rFonts w:ascii="Helvetica" w:hAnsi="Helvetica" w:cs="Helvetica" w:hint="cs"/>
          <w:sz w:val="28"/>
          <w:szCs w:val="28"/>
          <w:rtl/>
        </w:rPr>
        <w:lastRenderedPageBreak/>
        <w:t>أن ترفع أمرها إلى الحاكم الشرعي ليمهله سنة تعاشره فيها بشكل طبيعي، فإذا بقي العجز، أمكن للمرأة أن تفسخ عقد الزواج وتصبح حرة بشكل طبيعي. وهذا ما يحدث إذا أصيب الرجل بالجنون أثناء الحياة الزوجية، فأصبح مجنوناً، فاقداً عقله، فإن من حق المرأة أن تفسخ عقد الزواج. وهكذا تملك المرأة هذا الحق إذا كان هناك تدليس من الزوج عليها. هذا في ما يتعلق بالحالات الطارئة. وهناك حالات أخرى، وهي أن تشترط المرأة، ضمن عقد الزواج، أن يكون أمر الطلاق إليها. وفي هذا تختلف الصيغة بين فقهاء المسلمين، ففقهاء السنة يقولون: إن للمرأة أن تشترط أن تكون العصمة بيدها، بمعنى أن تقول: زوجتك نفسي بشرط أن تكون العصمة بيدي، مثلاً. أما فقهاء المسلمين الشيعة، فيقولون: إن هذا الشرط مخالف لكتاب الله والسنة، لأن العصمة بيد الرجل في شكلها الطبيعي، فلا يمكن أن يجعلها الرجل لإنسان آخر أو للمرأة. ولكن هناك صيغة أخرى، في هذا المجال، وهي أن تشترط المرأة أن تكون وكيلة عن الرجل في طلاق نفسها، باعتبار أن كلمة الوكالة هذه لا تنافي كون العصمة بيد الرجل، لأنها تستمد طلاقها بنفسها من خلال أن الأمر بيده، وأنه هو أعطاها حق الوكالة بأن تطلق نفسها، كما أنه يمكن أن يعطي الوكالة لأي شخص، أو لعالم ديني في أن يطلق زوجته. وهذه الوكالة، وكالة غير قابلة للعزل، لأنها وكالة لم تنطلق من صيغة التوكيل، وإنما انطلقت من الشرط في العقد، والمؤمنون عند شروطهم فلابد أن يفي بشرطه، وليس له أن يعزلها عن الوكالة. وتستطيع المرأة، إذن، إذا كانت تشعر بإمكانية حدوث ظروف طارئة في ما تستقبل من الحياة الزوجية، بحيث قد تضطر إلى الانفصال، أن تأخذ هذا الحق لنفسها ضمن عقد الزواج، سواء كان ذلك بشكل مطلق بأن تقول له: ((زوجتك نفسي على شرط أن أكون وكيلة عنك في طلاق نفسي متى أردت)) أو بوضع شروط معينة تحددها المرأة، مثل زواجه من امرأة أخرى.. وللمرأة الحق من أن تشترط ما تشاء في هذا العقد. وبذلك فإن الإسلام لا يضيّق على المرأة، ولا يغلق عليها الباب في أن تملك التصرف بحريتها في إنهاء العلاقة الزوجية من خلال هذا الشرط المذكور ضمن العقد. وخاصة ما نلاحظه، عندما نرى كثيراً من الرجال يبتعدون عن الأخلاق الإسلامية في علاقاتهم مع زوجاتهم، ويعملون على أساس تصور خاطئ، وهو أن الرجل يملك السيطرة المطلقة على المرأة، بحيث يحق له أن يضربها أو أن يشتمها أو أن يطردها من البيت، وما إلى ذلك. في مثل هذه الظروف إذا أصبح الواقع المنحرف ظاهرة اجتماعية ضاغطة، فإني أشجع على أن تأخذ المرأة هذا الحق لنفسها، لتخفف من غلواء الرجل في هذا الاتجاه الخاطئ</w:t>
      </w:r>
    </w:p>
    <w:p w:rsidR="00251AE2" w:rsidRPr="00CC3BA7" w:rsidRDefault="00251AE2" w:rsidP="00CC3BA7">
      <w:pPr>
        <w:pStyle w:val="Heading3"/>
        <w:bidi/>
        <w:spacing w:line="432" w:lineRule="atLeast"/>
        <w:rPr>
          <w:rStyle w:val="mw-headline"/>
          <w:rFonts w:ascii="Helvetica" w:hAnsi="Helvetica" w:cs="Helvetica"/>
          <w:b w:val="0"/>
          <w:bCs w:val="0"/>
          <w:color w:val="auto"/>
          <w:sz w:val="28"/>
          <w:szCs w:val="28"/>
        </w:rPr>
      </w:pPr>
      <w:r w:rsidRPr="00CC3BA7">
        <w:rPr>
          <w:rFonts w:eastAsia="Times New Roman" w:hint="cs"/>
          <w:color w:val="C0504D" w:themeColor="accent2"/>
          <w:sz w:val="32"/>
          <w:szCs w:val="32"/>
          <w:u w:val="single"/>
          <w:rtl/>
        </w:rPr>
        <w:lastRenderedPageBreak/>
        <w:t xml:space="preserve">أنواع الطلاق عند </w:t>
      </w:r>
      <w:hyperlink r:id="rId35" w:tooltip="الشيعة الإثنى عشرية" w:history="1">
        <w:r w:rsidRPr="00CC3BA7">
          <w:rPr>
            <w:rFonts w:eastAsia="Times New Roman" w:hint="cs"/>
            <w:color w:val="C0504D" w:themeColor="accent2"/>
            <w:sz w:val="32"/>
            <w:szCs w:val="32"/>
            <w:u w:val="single"/>
            <w:rtl/>
          </w:rPr>
          <w:t>الشيعة الإثنى عشرية</w:t>
        </w:r>
      </w:hyperlink>
    </w:p>
    <w:p w:rsidR="00251AE2" w:rsidRPr="00CC3BA7" w:rsidRDefault="00251AE2" w:rsidP="00CC3BA7">
      <w:pPr>
        <w:pStyle w:val="NormalWeb"/>
        <w:bidi/>
        <w:rPr>
          <w:rFonts w:ascii="Helvetica" w:hAnsi="Helvetica" w:cs="Helvetica"/>
          <w:sz w:val="28"/>
          <w:szCs w:val="28"/>
        </w:rPr>
      </w:pPr>
      <w:r w:rsidRPr="00CC3BA7">
        <w:rPr>
          <w:rFonts w:ascii="Helvetica" w:hAnsi="Helvetica" w:cs="Helvetica" w:hint="cs"/>
          <w:sz w:val="28"/>
          <w:szCs w:val="28"/>
          <w:rtl/>
        </w:rPr>
        <w:t xml:space="preserve">يشترط </w:t>
      </w:r>
      <w:hyperlink r:id="rId36" w:tooltip="الفقه الامامي (الصفحة غير موجودة)" w:history="1">
        <w:r w:rsidRPr="00CC3BA7">
          <w:rPr>
            <w:rStyle w:val="Hyperlink"/>
            <w:rFonts w:ascii="Helvetica" w:hAnsi="Helvetica" w:cs="Helvetica" w:hint="cs"/>
            <w:color w:val="auto"/>
            <w:sz w:val="28"/>
            <w:szCs w:val="28"/>
            <w:u w:val="none"/>
            <w:rtl/>
          </w:rPr>
          <w:t>الفقه الامامي</w:t>
        </w:r>
      </w:hyperlink>
      <w:r w:rsidRPr="00CC3BA7">
        <w:rPr>
          <w:rFonts w:ascii="Helvetica" w:hAnsi="Helvetica" w:cs="Helvetica" w:hint="cs"/>
          <w:sz w:val="28"/>
          <w:szCs w:val="28"/>
          <w:rtl/>
        </w:rPr>
        <w:t xml:space="preserve"> وجود شاهدي عدل لاجراء صيغة الطلاق فأن لم يتوفر شاهدي عدل فلا اثر لذلك الطلاق ابدا وتبقى علاقة الاسرة على حالها.. ويرى الشيعة أن حكمة ذلك هو تقليل الطلاق، وهو على عكس </w:t>
      </w:r>
      <w:hyperlink r:id="rId37" w:tooltip="أهل السنة والجماعة" w:history="1">
        <w:r w:rsidRPr="00CC3BA7">
          <w:rPr>
            <w:rStyle w:val="Hyperlink"/>
            <w:rFonts w:ascii="Helvetica" w:hAnsi="Helvetica" w:cs="Helvetica" w:hint="cs"/>
            <w:color w:val="auto"/>
            <w:sz w:val="28"/>
            <w:szCs w:val="28"/>
            <w:u w:val="none"/>
            <w:rtl/>
          </w:rPr>
          <w:t>أهل السنة والجماعة</w:t>
        </w:r>
      </w:hyperlink>
      <w:r w:rsidRPr="00CC3BA7">
        <w:rPr>
          <w:rFonts w:ascii="Helvetica" w:hAnsi="Helvetica" w:cs="Helvetica" w:hint="cs"/>
          <w:sz w:val="28"/>
          <w:szCs w:val="28"/>
          <w:rtl/>
        </w:rPr>
        <w:t xml:space="preserve"> الذين يرون بطلان هذا الأمر.</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كما يشترط مذهب الشيعة الإمامية ان تكون الزوجة طاهرة من الحيض.. فاذا كانت في حالة حيض فلا اثر لكلمة الطلاق وتبقى العلاقة الاسرية قائمة.. وهذا عائق ثاني يعطي الوقت الكافي للزوج في التفكير والمصالحة حتى طهر المراة</w:t>
      </w:r>
    </w:p>
    <w:p w:rsidR="00251AE2" w:rsidRPr="00CC3BA7" w:rsidRDefault="00251AE2" w:rsidP="00CC3BA7">
      <w:pPr>
        <w:pStyle w:val="NormalWeb"/>
        <w:bidi/>
        <w:rPr>
          <w:rFonts w:ascii="Helvetica" w:hAnsi="Helvetica" w:cs="Helvetica"/>
          <w:sz w:val="28"/>
          <w:szCs w:val="28"/>
          <w:rtl/>
        </w:rPr>
      </w:pPr>
      <w:r w:rsidRPr="00CC3BA7">
        <w:rPr>
          <w:rFonts w:ascii="Helvetica" w:hAnsi="Helvetica" w:cs="Helvetica" w:hint="cs"/>
          <w:sz w:val="28"/>
          <w:szCs w:val="28"/>
          <w:rtl/>
        </w:rPr>
        <w:t>كذلك يشترط الفقه الامامي ان يكون الزوج بكامل وعيه فلا يكون في حالة غيبوبة أو هذيان أو حالة جنون أو سكر..</w:t>
      </w:r>
    </w:p>
    <w:p w:rsidR="00251AE2" w:rsidRPr="00251AE2" w:rsidRDefault="00251AE2" w:rsidP="00251AE2">
      <w:pPr>
        <w:jc w:val="right"/>
      </w:pPr>
    </w:p>
    <w:sectPr w:rsidR="00251AE2" w:rsidRPr="00251AE2" w:rsidSect="00707B1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1852"/>
    <w:multiLevelType w:val="multilevel"/>
    <w:tmpl w:val="79C4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67D7D"/>
    <w:multiLevelType w:val="multilevel"/>
    <w:tmpl w:val="E96A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258AD"/>
    <w:multiLevelType w:val="multilevel"/>
    <w:tmpl w:val="7706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177CEC"/>
    <w:multiLevelType w:val="multilevel"/>
    <w:tmpl w:val="5AD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2527FF"/>
    <w:multiLevelType w:val="multilevel"/>
    <w:tmpl w:val="7A34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A2450F"/>
    <w:multiLevelType w:val="multilevel"/>
    <w:tmpl w:val="4A9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216BB5"/>
    <w:multiLevelType w:val="multilevel"/>
    <w:tmpl w:val="9E20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84518E"/>
    <w:multiLevelType w:val="multilevel"/>
    <w:tmpl w:val="F3B8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56C3D"/>
    <w:multiLevelType w:val="multilevel"/>
    <w:tmpl w:val="453A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7B1DE9"/>
    <w:multiLevelType w:val="hybridMultilevel"/>
    <w:tmpl w:val="F4B2FD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F00802"/>
    <w:multiLevelType w:val="multilevel"/>
    <w:tmpl w:val="B3CC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62004B"/>
    <w:multiLevelType w:val="multilevel"/>
    <w:tmpl w:val="B33A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10"/>
  </w:num>
  <w:num w:numId="5">
    <w:abstractNumId w:val="0"/>
  </w:num>
  <w:num w:numId="6">
    <w:abstractNumId w:val="8"/>
  </w:num>
  <w:num w:numId="7">
    <w:abstractNumId w:val="11"/>
  </w:num>
  <w:num w:numId="8">
    <w:abstractNumId w:val="2"/>
  </w:num>
  <w:num w:numId="9">
    <w:abstractNumId w:val="6"/>
  </w:num>
  <w:num w:numId="10">
    <w:abstractNumId w:val="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1AE2"/>
    <w:rsid w:val="00251AE2"/>
    <w:rsid w:val="00707B10"/>
    <w:rsid w:val="0091556E"/>
    <w:rsid w:val="00A91043"/>
    <w:rsid w:val="00AA2598"/>
    <w:rsid w:val="00CC3BA7"/>
    <w:rsid w:val="00E92A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B10"/>
  </w:style>
  <w:style w:type="paragraph" w:styleId="Heading2">
    <w:name w:val="heading 2"/>
    <w:basedOn w:val="Normal"/>
    <w:link w:val="Heading2Char"/>
    <w:uiPriority w:val="9"/>
    <w:qFormat/>
    <w:rsid w:val="00251AE2"/>
    <w:pPr>
      <w:spacing w:before="100" w:beforeAutospacing="1" w:after="100" w:afterAutospacing="1" w:line="384" w:lineRule="atLeas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51AE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51A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AE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51AE2"/>
    <w:rPr>
      <w:color w:val="0000FF"/>
      <w:u w:val="single"/>
    </w:rPr>
  </w:style>
  <w:style w:type="paragraph" w:styleId="NormalWeb">
    <w:name w:val="Normal (Web)"/>
    <w:basedOn w:val="Normal"/>
    <w:uiPriority w:val="99"/>
    <w:unhideWhenUsed/>
    <w:rsid w:val="00251AE2"/>
    <w:pPr>
      <w:spacing w:before="100" w:beforeAutospacing="1" w:after="100" w:afterAutospacing="1" w:line="432" w:lineRule="atLeast"/>
    </w:pPr>
    <w:rPr>
      <w:rFonts w:ascii="Times New Roman" w:eastAsia="Times New Roman" w:hAnsi="Times New Roman" w:cs="Times New Roman"/>
      <w:sz w:val="24"/>
      <w:szCs w:val="24"/>
    </w:rPr>
  </w:style>
  <w:style w:type="character" w:customStyle="1" w:styleId="mw-headline">
    <w:name w:val="mw-headline"/>
    <w:basedOn w:val="DefaultParagraphFont"/>
    <w:rsid w:val="00251AE2"/>
  </w:style>
  <w:style w:type="character" w:styleId="HTMLCite">
    <w:name w:val="HTML Cite"/>
    <w:basedOn w:val="DefaultParagraphFont"/>
    <w:uiPriority w:val="99"/>
    <w:semiHidden/>
    <w:unhideWhenUsed/>
    <w:rsid w:val="00251AE2"/>
    <w:rPr>
      <w:i/>
      <w:iCs/>
    </w:rPr>
  </w:style>
  <w:style w:type="paragraph" w:styleId="BalloonText">
    <w:name w:val="Balloon Text"/>
    <w:basedOn w:val="Normal"/>
    <w:link w:val="BalloonTextChar"/>
    <w:uiPriority w:val="99"/>
    <w:semiHidden/>
    <w:unhideWhenUsed/>
    <w:rsid w:val="00251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AE2"/>
    <w:rPr>
      <w:rFonts w:ascii="Tahoma" w:hAnsi="Tahoma" w:cs="Tahoma"/>
      <w:sz w:val="16"/>
      <w:szCs w:val="16"/>
    </w:rPr>
  </w:style>
  <w:style w:type="character" w:customStyle="1" w:styleId="Heading3Char">
    <w:name w:val="Heading 3 Char"/>
    <w:basedOn w:val="DefaultParagraphFont"/>
    <w:link w:val="Heading3"/>
    <w:uiPriority w:val="9"/>
    <w:semiHidden/>
    <w:rsid w:val="00251A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51AE2"/>
    <w:rPr>
      <w:rFonts w:asciiTheme="majorHAnsi" w:eastAsiaTheme="majorEastAsia" w:hAnsiTheme="majorHAnsi" w:cstheme="majorBidi"/>
      <w:b/>
      <w:bCs/>
      <w:i/>
      <w:iCs/>
      <w:color w:val="4F81BD" w:themeColor="accent1"/>
    </w:rPr>
  </w:style>
  <w:style w:type="table" w:styleId="LightShading-Accent1">
    <w:name w:val="Light Shading Accent 1"/>
    <w:basedOn w:val="TableNormal"/>
    <w:uiPriority w:val="60"/>
    <w:rsid w:val="00CC3B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490410381">
      <w:bodyDiv w:val="1"/>
      <w:marLeft w:val="0"/>
      <w:marRight w:val="0"/>
      <w:marTop w:val="0"/>
      <w:marBottom w:val="0"/>
      <w:divBdr>
        <w:top w:val="none" w:sz="0" w:space="0" w:color="auto"/>
        <w:left w:val="none" w:sz="0" w:space="0" w:color="auto"/>
        <w:bottom w:val="none" w:sz="0" w:space="0" w:color="auto"/>
        <w:right w:val="none" w:sz="0" w:space="0" w:color="auto"/>
      </w:divBdr>
      <w:divsChild>
        <w:div w:id="191187480">
          <w:marLeft w:val="0"/>
          <w:marRight w:val="0"/>
          <w:marTop w:val="0"/>
          <w:marBottom w:val="0"/>
          <w:divBdr>
            <w:top w:val="none" w:sz="0" w:space="0" w:color="auto"/>
            <w:left w:val="none" w:sz="0" w:space="0" w:color="auto"/>
            <w:bottom w:val="none" w:sz="0" w:space="0" w:color="auto"/>
            <w:right w:val="none" w:sz="0" w:space="0" w:color="auto"/>
          </w:divBdr>
          <w:divsChild>
            <w:div w:id="1454666160">
              <w:marLeft w:val="0"/>
              <w:marRight w:val="0"/>
              <w:marTop w:val="0"/>
              <w:marBottom w:val="0"/>
              <w:divBdr>
                <w:top w:val="none" w:sz="0" w:space="0" w:color="auto"/>
                <w:left w:val="none" w:sz="0" w:space="0" w:color="auto"/>
                <w:bottom w:val="none" w:sz="0" w:space="0" w:color="auto"/>
                <w:right w:val="none" w:sz="0" w:space="0" w:color="auto"/>
              </w:divBdr>
              <w:divsChild>
                <w:div w:id="16592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01458">
      <w:bodyDiv w:val="1"/>
      <w:marLeft w:val="0"/>
      <w:marRight w:val="0"/>
      <w:marTop w:val="0"/>
      <w:marBottom w:val="0"/>
      <w:divBdr>
        <w:top w:val="none" w:sz="0" w:space="0" w:color="auto"/>
        <w:left w:val="none" w:sz="0" w:space="0" w:color="auto"/>
        <w:bottom w:val="none" w:sz="0" w:space="0" w:color="auto"/>
        <w:right w:val="none" w:sz="0" w:space="0" w:color="auto"/>
      </w:divBdr>
      <w:divsChild>
        <w:div w:id="996106978">
          <w:marLeft w:val="0"/>
          <w:marRight w:val="0"/>
          <w:marTop w:val="0"/>
          <w:marBottom w:val="0"/>
          <w:divBdr>
            <w:top w:val="none" w:sz="0" w:space="0" w:color="auto"/>
            <w:left w:val="none" w:sz="0" w:space="0" w:color="auto"/>
            <w:bottom w:val="none" w:sz="0" w:space="0" w:color="auto"/>
            <w:right w:val="none" w:sz="0" w:space="0" w:color="auto"/>
          </w:divBdr>
          <w:divsChild>
            <w:div w:id="1941647315">
              <w:marLeft w:val="0"/>
              <w:marRight w:val="0"/>
              <w:marTop w:val="0"/>
              <w:marBottom w:val="0"/>
              <w:divBdr>
                <w:top w:val="none" w:sz="0" w:space="0" w:color="auto"/>
                <w:left w:val="none" w:sz="0" w:space="0" w:color="auto"/>
                <w:bottom w:val="none" w:sz="0" w:space="0" w:color="auto"/>
                <w:right w:val="none" w:sz="0" w:space="0" w:color="auto"/>
              </w:divBdr>
              <w:divsChild>
                <w:div w:id="17776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557347">
      <w:bodyDiv w:val="1"/>
      <w:marLeft w:val="0"/>
      <w:marRight w:val="0"/>
      <w:marTop w:val="0"/>
      <w:marBottom w:val="0"/>
      <w:divBdr>
        <w:top w:val="none" w:sz="0" w:space="0" w:color="auto"/>
        <w:left w:val="none" w:sz="0" w:space="0" w:color="auto"/>
        <w:bottom w:val="none" w:sz="0" w:space="0" w:color="auto"/>
        <w:right w:val="none" w:sz="0" w:space="0" w:color="auto"/>
      </w:divBdr>
      <w:divsChild>
        <w:div w:id="1960136067">
          <w:marLeft w:val="0"/>
          <w:marRight w:val="0"/>
          <w:marTop w:val="0"/>
          <w:marBottom w:val="0"/>
          <w:divBdr>
            <w:top w:val="none" w:sz="0" w:space="0" w:color="auto"/>
            <w:left w:val="none" w:sz="0" w:space="0" w:color="auto"/>
            <w:bottom w:val="none" w:sz="0" w:space="0" w:color="auto"/>
            <w:right w:val="none" w:sz="0" w:space="0" w:color="auto"/>
          </w:divBdr>
          <w:divsChild>
            <w:div w:id="3287563">
              <w:marLeft w:val="0"/>
              <w:marRight w:val="0"/>
              <w:marTop w:val="0"/>
              <w:marBottom w:val="0"/>
              <w:divBdr>
                <w:top w:val="none" w:sz="0" w:space="0" w:color="auto"/>
                <w:left w:val="none" w:sz="0" w:space="0" w:color="auto"/>
                <w:bottom w:val="none" w:sz="0" w:space="0" w:color="auto"/>
                <w:right w:val="none" w:sz="0" w:space="0" w:color="auto"/>
              </w:divBdr>
              <w:divsChild>
                <w:div w:id="13590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5955">
      <w:bodyDiv w:val="1"/>
      <w:marLeft w:val="0"/>
      <w:marRight w:val="0"/>
      <w:marTop w:val="0"/>
      <w:marBottom w:val="0"/>
      <w:divBdr>
        <w:top w:val="none" w:sz="0" w:space="0" w:color="auto"/>
        <w:left w:val="none" w:sz="0" w:space="0" w:color="auto"/>
        <w:bottom w:val="none" w:sz="0" w:space="0" w:color="auto"/>
        <w:right w:val="none" w:sz="0" w:space="0" w:color="auto"/>
      </w:divBdr>
      <w:divsChild>
        <w:div w:id="564490166">
          <w:marLeft w:val="0"/>
          <w:marRight w:val="0"/>
          <w:marTop w:val="0"/>
          <w:marBottom w:val="0"/>
          <w:divBdr>
            <w:top w:val="none" w:sz="0" w:space="0" w:color="auto"/>
            <w:left w:val="none" w:sz="0" w:space="0" w:color="auto"/>
            <w:bottom w:val="none" w:sz="0" w:space="0" w:color="auto"/>
            <w:right w:val="none" w:sz="0" w:space="0" w:color="auto"/>
          </w:divBdr>
          <w:divsChild>
            <w:div w:id="979186832">
              <w:marLeft w:val="0"/>
              <w:marRight w:val="0"/>
              <w:marTop w:val="0"/>
              <w:marBottom w:val="0"/>
              <w:divBdr>
                <w:top w:val="none" w:sz="0" w:space="0" w:color="auto"/>
                <w:left w:val="none" w:sz="0" w:space="0" w:color="auto"/>
                <w:bottom w:val="none" w:sz="0" w:space="0" w:color="auto"/>
                <w:right w:val="none" w:sz="0" w:space="0" w:color="auto"/>
              </w:divBdr>
              <w:divsChild>
                <w:div w:id="10368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03155">
      <w:bodyDiv w:val="1"/>
      <w:marLeft w:val="0"/>
      <w:marRight w:val="0"/>
      <w:marTop w:val="0"/>
      <w:marBottom w:val="0"/>
      <w:divBdr>
        <w:top w:val="none" w:sz="0" w:space="0" w:color="auto"/>
        <w:left w:val="none" w:sz="0" w:space="0" w:color="auto"/>
        <w:bottom w:val="none" w:sz="0" w:space="0" w:color="auto"/>
        <w:right w:val="none" w:sz="0" w:space="0" w:color="auto"/>
      </w:divBdr>
      <w:divsChild>
        <w:div w:id="1025249399">
          <w:marLeft w:val="0"/>
          <w:marRight w:val="0"/>
          <w:marTop w:val="0"/>
          <w:marBottom w:val="0"/>
          <w:divBdr>
            <w:top w:val="none" w:sz="0" w:space="0" w:color="auto"/>
            <w:left w:val="none" w:sz="0" w:space="0" w:color="auto"/>
            <w:bottom w:val="none" w:sz="0" w:space="0" w:color="auto"/>
            <w:right w:val="none" w:sz="0" w:space="0" w:color="auto"/>
          </w:divBdr>
          <w:divsChild>
            <w:div w:id="2022777693">
              <w:marLeft w:val="0"/>
              <w:marRight w:val="0"/>
              <w:marTop w:val="0"/>
              <w:marBottom w:val="0"/>
              <w:divBdr>
                <w:top w:val="none" w:sz="0" w:space="0" w:color="auto"/>
                <w:left w:val="none" w:sz="0" w:space="0" w:color="auto"/>
                <w:bottom w:val="none" w:sz="0" w:space="0" w:color="auto"/>
                <w:right w:val="none" w:sz="0" w:space="0" w:color="auto"/>
              </w:divBdr>
              <w:divsChild>
                <w:div w:id="12300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24368">
      <w:bodyDiv w:val="1"/>
      <w:marLeft w:val="0"/>
      <w:marRight w:val="0"/>
      <w:marTop w:val="0"/>
      <w:marBottom w:val="0"/>
      <w:divBdr>
        <w:top w:val="none" w:sz="0" w:space="0" w:color="auto"/>
        <w:left w:val="none" w:sz="0" w:space="0" w:color="auto"/>
        <w:bottom w:val="none" w:sz="0" w:space="0" w:color="auto"/>
        <w:right w:val="none" w:sz="0" w:space="0" w:color="auto"/>
      </w:divBdr>
      <w:divsChild>
        <w:div w:id="2001158644">
          <w:marLeft w:val="0"/>
          <w:marRight w:val="0"/>
          <w:marTop w:val="0"/>
          <w:marBottom w:val="0"/>
          <w:divBdr>
            <w:top w:val="none" w:sz="0" w:space="0" w:color="auto"/>
            <w:left w:val="none" w:sz="0" w:space="0" w:color="auto"/>
            <w:bottom w:val="none" w:sz="0" w:space="0" w:color="auto"/>
            <w:right w:val="none" w:sz="0" w:space="0" w:color="auto"/>
          </w:divBdr>
          <w:divsChild>
            <w:div w:id="585188753">
              <w:marLeft w:val="0"/>
              <w:marRight w:val="0"/>
              <w:marTop w:val="0"/>
              <w:marBottom w:val="0"/>
              <w:divBdr>
                <w:top w:val="none" w:sz="0" w:space="0" w:color="auto"/>
                <w:left w:val="none" w:sz="0" w:space="0" w:color="auto"/>
                <w:bottom w:val="none" w:sz="0" w:space="0" w:color="auto"/>
                <w:right w:val="none" w:sz="0" w:space="0" w:color="auto"/>
              </w:divBdr>
              <w:divsChild>
                <w:div w:id="5139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906">
      <w:bodyDiv w:val="1"/>
      <w:marLeft w:val="0"/>
      <w:marRight w:val="0"/>
      <w:marTop w:val="0"/>
      <w:marBottom w:val="0"/>
      <w:divBdr>
        <w:top w:val="none" w:sz="0" w:space="0" w:color="auto"/>
        <w:left w:val="none" w:sz="0" w:space="0" w:color="auto"/>
        <w:bottom w:val="none" w:sz="0" w:space="0" w:color="auto"/>
        <w:right w:val="none" w:sz="0" w:space="0" w:color="auto"/>
      </w:divBdr>
      <w:divsChild>
        <w:div w:id="2010984080">
          <w:marLeft w:val="0"/>
          <w:marRight w:val="0"/>
          <w:marTop w:val="0"/>
          <w:marBottom w:val="0"/>
          <w:divBdr>
            <w:top w:val="none" w:sz="0" w:space="0" w:color="auto"/>
            <w:left w:val="none" w:sz="0" w:space="0" w:color="auto"/>
            <w:bottom w:val="none" w:sz="0" w:space="0" w:color="auto"/>
            <w:right w:val="none" w:sz="0" w:space="0" w:color="auto"/>
          </w:divBdr>
          <w:divsChild>
            <w:div w:id="1003045699">
              <w:marLeft w:val="0"/>
              <w:marRight w:val="0"/>
              <w:marTop w:val="0"/>
              <w:marBottom w:val="0"/>
              <w:divBdr>
                <w:top w:val="none" w:sz="0" w:space="0" w:color="auto"/>
                <w:left w:val="none" w:sz="0" w:space="0" w:color="auto"/>
                <w:bottom w:val="none" w:sz="0" w:space="0" w:color="auto"/>
                <w:right w:val="none" w:sz="0" w:space="0" w:color="auto"/>
              </w:divBdr>
              <w:divsChild>
                <w:div w:id="290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15695">
      <w:bodyDiv w:val="1"/>
      <w:marLeft w:val="0"/>
      <w:marRight w:val="0"/>
      <w:marTop w:val="0"/>
      <w:marBottom w:val="0"/>
      <w:divBdr>
        <w:top w:val="none" w:sz="0" w:space="0" w:color="auto"/>
        <w:left w:val="none" w:sz="0" w:space="0" w:color="auto"/>
        <w:bottom w:val="none" w:sz="0" w:space="0" w:color="auto"/>
        <w:right w:val="none" w:sz="0" w:space="0" w:color="auto"/>
      </w:divBdr>
      <w:divsChild>
        <w:div w:id="335692113">
          <w:marLeft w:val="0"/>
          <w:marRight w:val="0"/>
          <w:marTop w:val="0"/>
          <w:marBottom w:val="0"/>
          <w:divBdr>
            <w:top w:val="none" w:sz="0" w:space="0" w:color="auto"/>
            <w:left w:val="none" w:sz="0" w:space="0" w:color="auto"/>
            <w:bottom w:val="none" w:sz="0" w:space="0" w:color="auto"/>
            <w:right w:val="none" w:sz="0" w:space="0" w:color="auto"/>
          </w:divBdr>
          <w:divsChild>
            <w:div w:id="1226603382">
              <w:marLeft w:val="0"/>
              <w:marRight w:val="0"/>
              <w:marTop w:val="0"/>
              <w:marBottom w:val="0"/>
              <w:divBdr>
                <w:top w:val="none" w:sz="0" w:space="0" w:color="auto"/>
                <w:left w:val="none" w:sz="0" w:space="0" w:color="auto"/>
                <w:bottom w:val="none" w:sz="0" w:space="0" w:color="auto"/>
                <w:right w:val="none" w:sz="0" w:space="0" w:color="auto"/>
              </w:divBdr>
              <w:divsChild>
                <w:div w:id="11244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5472">
      <w:bodyDiv w:val="1"/>
      <w:marLeft w:val="0"/>
      <w:marRight w:val="0"/>
      <w:marTop w:val="0"/>
      <w:marBottom w:val="0"/>
      <w:divBdr>
        <w:top w:val="none" w:sz="0" w:space="0" w:color="auto"/>
        <w:left w:val="none" w:sz="0" w:space="0" w:color="auto"/>
        <w:bottom w:val="none" w:sz="0" w:space="0" w:color="auto"/>
        <w:right w:val="none" w:sz="0" w:space="0" w:color="auto"/>
      </w:divBdr>
      <w:divsChild>
        <w:div w:id="492180707">
          <w:marLeft w:val="0"/>
          <w:marRight w:val="0"/>
          <w:marTop w:val="0"/>
          <w:marBottom w:val="0"/>
          <w:divBdr>
            <w:top w:val="none" w:sz="0" w:space="0" w:color="auto"/>
            <w:left w:val="none" w:sz="0" w:space="0" w:color="auto"/>
            <w:bottom w:val="none" w:sz="0" w:space="0" w:color="auto"/>
            <w:right w:val="none" w:sz="0" w:space="0" w:color="auto"/>
          </w:divBdr>
          <w:divsChild>
            <w:div w:id="156962601">
              <w:marLeft w:val="0"/>
              <w:marRight w:val="0"/>
              <w:marTop w:val="0"/>
              <w:marBottom w:val="0"/>
              <w:divBdr>
                <w:top w:val="none" w:sz="0" w:space="0" w:color="auto"/>
                <w:left w:val="none" w:sz="0" w:space="0" w:color="auto"/>
                <w:bottom w:val="none" w:sz="0" w:space="0" w:color="auto"/>
                <w:right w:val="none" w:sz="0" w:space="0" w:color="auto"/>
              </w:divBdr>
              <w:divsChild>
                <w:div w:id="14258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0619">
      <w:bodyDiv w:val="1"/>
      <w:marLeft w:val="0"/>
      <w:marRight w:val="0"/>
      <w:marTop w:val="0"/>
      <w:marBottom w:val="0"/>
      <w:divBdr>
        <w:top w:val="none" w:sz="0" w:space="0" w:color="auto"/>
        <w:left w:val="none" w:sz="0" w:space="0" w:color="auto"/>
        <w:bottom w:val="none" w:sz="0" w:space="0" w:color="auto"/>
        <w:right w:val="none" w:sz="0" w:space="0" w:color="auto"/>
      </w:divBdr>
      <w:divsChild>
        <w:div w:id="667949210">
          <w:marLeft w:val="0"/>
          <w:marRight w:val="0"/>
          <w:marTop w:val="0"/>
          <w:marBottom w:val="0"/>
          <w:divBdr>
            <w:top w:val="none" w:sz="0" w:space="0" w:color="auto"/>
            <w:left w:val="none" w:sz="0" w:space="0" w:color="auto"/>
            <w:bottom w:val="none" w:sz="0" w:space="0" w:color="auto"/>
            <w:right w:val="none" w:sz="0" w:space="0" w:color="auto"/>
          </w:divBdr>
          <w:divsChild>
            <w:div w:id="449588648">
              <w:marLeft w:val="0"/>
              <w:marRight w:val="0"/>
              <w:marTop w:val="0"/>
              <w:marBottom w:val="0"/>
              <w:divBdr>
                <w:top w:val="none" w:sz="0" w:space="0" w:color="auto"/>
                <w:left w:val="none" w:sz="0" w:space="0" w:color="auto"/>
                <w:bottom w:val="none" w:sz="0" w:space="0" w:color="auto"/>
                <w:right w:val="none" w:sz="0" w:space="0" w:color="auto"/>
              </w:divBdr>
              <w:divsChild>
                <w:div w:id="16869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20189">
      <w:bodyDiv w:val="1"/>
      <w:marLeft w:val="0"/>
      <w:marRight w:val="0"/>
      <w:marTop w:val="0"/>
      <w:marBottom w:val="0"/>
      <w:divBdr>
        <w:top w:val="none" w:sz="0" w:space="0" w:color="auto"/>
        <w:left w:val="none" w:sz="0" w:space="0" w:color="auto"/>
        <w:bottom w:val="none" w:sz="0" w:space="0" w:color="auto"/>
        <w:right w:val="none" w:sz="0" w:space="0" w:color="auto"/>
      </w:divBdr>
      <w:divsChild>
        <w:div w:id="879824346">
          <w:marLeft w:val="0"/>
          <w:marRight w:val="0"/>
          <w:marTop w:val="0"/>
          <w:marBottom w:val="0"/>
          <w:divBdr>
            <w:top w:val="none" w:sz="0" w:space="0" w:color="auto"/>
            <w:left w:val="none" w:sz="0" w:space="0" w:color="auto"/>
            <w:bottom w:val="none" w:sz="0" w:space="0" w:color="auto"/>
            <w:right w:val="none" w:sz="0" w:space="0" w:color="auto"/>
          </w:divBdr>
          <w:divsChild>
            <w:div w:id="863324260">
              <w:marLeft w:val="0"/>
              <w:marRight w:val="0"/>
              <w:marTop w:val="0"/>
              <w:marBottom w:val="0"/>
              <w:divBdr>
                <w:top w:val="none" w:sz="0" w:space="0" w:color="auto"/>
                <w:left w:val="none" w:sz="0" w:space="0" w:color="auto"/>
                <w:bottom w:val="none" w:sz="0" w:space="0" w:color="auto"/>
                <w:right w:val="none" w:sz="0" w:space="0" w:color="auto"/>
              </w:divBdr>
              <w:divsChild>
                <w:div w:id="13254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B9%D8%B1%D8%A8_%D9%81%D9%8A_%D8%A7%D9%84%D8%AC%D8%A7%D9%87%D9%84%D9%8A%D8%A9" TargetMode="External"/><Relationship Id="rId13" Type="http://schemas.openxmlformats.org/officeDocument/2006/relationships/hyperlink" Target="http://ar.wikipedia.org/wiki/%D8%A3%D9%87%D9%84_%D8%A7%D9%84%D8%B3%D9%86%D8%A9_%D9%88%D8%A7%D9%84%D8%AC%D9%85%D8%A7%D8%B9%D8%A9" TargetMode="External"/><Relationship Id="rId18" Type="http://schemas.openxmlformats.org/officeDocument/2006/relationships/hyperlink" Target="http://ar.wikipedia.org/w/index.php?title=%D8%A7%D9%84%D8%AF%D9%83%D8%AA%D9%88%D8%B1_%D9%86%D9%88%D8%B1_%D8%A7%D9%84%D8%AF%D9%8A%D9%86_%D8%B9%D8%AA%D8%B1&amp;action=edit&amp;redlink=1" TargetMode="Externa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r.wikipedia.org/wiki/%D8%A7%D8%A8%D9%86_%D8%AA%D9%8A%D9%85%D9%8A%D8%A9" TargetMode="External"/><Relationship Id="rId34" Type="http://schemas.openxmlformats.org/officeDocument/2006/relationships/hyperlink" Target="http://ar.wikipedia.org/w/index.php?title=%D8%AB%D8%A7%D8%A8%D8%AA_%D8%A8%D9%86_%D8%B4%D9%85%D8%A7%D8%B3&amp;action=edit&amp;redlink=1" TargetMode="External"/><Relationship Id="rId7" Type="http://schemas.openxmlformats.org/officeDocument/2006/relationships/image" Target="media/image2.jpeg"/><Relationship Id="rId12" Type="http://schemas.openxmlformats.org/officeDocument/2006/relationships/hyperlink" Target="http://ar.wikipedia.org/wiki/%D8%A7%D9%84%D8%B4%D8%B1%D9%8A%D8%B9%D8%A9_%D8%A7%D9%84%D8%A5%D8%B3%D9%84%D8%A7%D9%85%D9%8A%D8%A9" TargetMode="External"/><Relationship Id="rId17" Type="http://schemas.openxmlformats.org/officeDocument/2006/relationships/hyperlink" Target="http://ar.wikipedia.org/wiki/%D8%B3%D9%8A%D8%AF_%D8%B3%D8%A7%D8%A8%D9%82" TargetMode="External"/><Relationship Id="rId25" Type="http://schemas.openxmlformats.org/officeDocument/2006/relationships/hyperlink" Target="http://ar.wikipedia.org/wiki/%D9%85%D9%84%D9%81:Cquote2.png" TargetMode="External"/><Relationship Id="rId33" Type="http://schemas.openxmlformats.org/officeDocument/2006/relationships/hyperlink" Target="http://ar.wikipedia.org/wiki/%D8%A7%D8%A8%D9%86_%D8%AA%D9%8A%D9%85%D9%8A%D8%A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r.wikipedia.org/wiki/%D9%85%D8%AD%D9%85%D8%AF_%D8%A3%D8%A8%D9%88_%D8%B2%D9%87%D8%B1%D8%A9" TargetMode="External"/><Relationship Id="rId20" Type="http://schemas.openxmlformats.org/officeDocument/2006/relationships/hyperlink" Target="http://ar.wikipedia.org/wiki/%D8%A7%D9%84%D8%B7%D9%84%D8%A7%D9%82_%D9%81%D9%8A_%D8%A7%D9%84%D8%A5%D8%B3%D9%84%D8%A7%D9%85" TargetMode="External"/><Relationship Id="rId29" Type="http://schemas.openxmlformats.org/officeDocument/2006/relationships/hyperlink" Target="http://ar.wikipedia.org/wiki/%D8%AD%D8%AF%D9%8A%D8%AB_%D9%86%D8%A8%D9%88%D9%8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wikipedia.org/wiki/%D8%A7%D9%84%D9%82%D8%B1%D8%A2%D9%86_%D8%A7%D9%84%D9%83%D8%B1%D9%8A%D9%85" TargetMode="External"/><Relationship Id="rId24" Type="http://schemas.openxmlformats.org/officeDocument/2006/relationships/hyperlink" Target="http://ar.wikipedia.org/wiki/%D8%A7%D9%84%D8%A8%D9%82%D8%B1%D8%A9" TargetMode="External"/><Relationship Id="rId32" Type="http://schemas.openxmlformats.org/officeDocument/2006/relationships/hyperlink" Target="http://ar.wikipedia.org/wiki/%D8%A3%D9%87%D9%84_%D8%A7%D9%84%D8%B3%D9%86%D8%A9_%D9%88%D8%A7%D9%84%D8%AC%D9%85%D8%A7%D8%B9%D8%A9" TargetMode="External"/><Relationship Id="rId37" Type="http://schemas.openxmlformats.org/officeDocument/2006/relationships/hyperlink" Target="http://ar.wikipedia.org/wiki/%D8%A3%D9%87%D9%84_%D8%A7%D9%84%D8%B3%D9%86%D8%A9_%D9%88%D8%A7%D9%84%D8%AC%D9%85%D8%A7%D8%B9%D8%A9" TargetMode="External"/><Relationship Id="rId5" Type="http://schemas.openxmlformats.org/officeDocument/2006/relationships/webSettings" Target="webSettings.xml"/><Relationship Id="rId15" Type="http://schemas.openxmlformats.org/officeDocument/2006/relationships/hyperlink" Target="http://ar.wikipedia.org/wiki/%D8%A7%D9%84%D8%AD%D9%86%D8%A7%D8%A8%D9%84%D8%A9" TargetMode="External"/><Relationship Id="rId23" Type="http://schemas.openxmlformats.org/officeDocument/2006/relationships/hyperlink" Target="http://ar.wikipedia.org/wiki/%D8%A7%D9%84%D8%B7%D9%84%D8%A7%D9%82_%D9%81%D9%8A_%D8%A7%D9%84%D8%A5%D8%B3%D9%84%D8%A7%D9%85" TargetMode="External"/><Relationship Id="rId28" Type="http://schemas.openxmlformats.org/officeDocument/2006/relationships/image" Target="media/image4.png"/><Relationship Id="rId36" Type="http://schemas.openxmlformats.org/officeDocument/2006/relationships/hyperlink" Target="http://ar.wikipedia.org/w/index.php?title=%D8%A7%D9%84%D9%81%D9%82%D9%87_%D8%A7%D9%84%D8%A7%D9%85%D8%A7%D9%85%D9%8A&amp;action=edit&amp;redlink=1" TargetMode="External"/><Relationship Id="rId10" Type="http://schemas.openxmlformats.org/officeDocument/2006/relationships/hyperlink" Target="http://ar.wikipedia.org/wiki/%D8%A7%D9%84%D8%A8%D9%82%D8%B1%D8%A9" TargetMode="External"/><Relationship Id="rId19" Type="http://schemas.openxmlformats.org/officeDocument/2006/relationships/hyperlink" Target="http://ar.wikipedia.org/wiki/%D8%A7%D9%84%D8%B7%D9%84%D8%A7%D9%82_%D9%81%D9%8A_%D8%A7%D9%84%D8%A5%D8%B3%D9%84%D8%A7%D9%85" TargetMode="External"/><Relationship Id="rId31" Type="http://schemas.openxmlformats.org/officeDocument/2006/relationships/hyperlink" Target="http://ar.wikipedia.org/wiki/%D8%A7%D9%84%D8%B7%D9%84%D8%A7%D9%82_%D9%81%D9%8A_%D8%A7%D9%84%D8%A5%D8%B3%D9%84%D8%A7%D9%85" TargetMode="External"/><Relationship Id="rId4" Type="http://schemas.openxmlformats.org/officeDocument/2006/relationships/settings" Target="settings.xml"/><Relationship Id="rId9" Type="http://schemas.openxmlformats.org/officeDocument/2006/relationships/hyperlink" Target="http://ar.wikipedia.org/wiki/%D8%A3%D9%87%D9%84_%D8%A7%D9%84%D8%B3%D9%86%D8%A9_%D9%88%D8%A7%D9%84%D8%AC%D9%85%D8%A7%D8%B9%D8%A9" TargetMode="External"/><Relationship Id="rId14" Type="http://schemas.openxmlformats.org/officeDocument/2006/relationships/hyperlink" Target="http://ar.wikipedia.org/wiki/%D8%A7%D9%84%D8%B7%D9%84%D8%A7%D9%82_%D9%81%D9%8A_%D8%A7%D9%84%D8%A5%D8%B3%D9%84%D8%A7%D9%85" TargetMode="External"/><Relationship Id="rId22" Type="http://schemas.openxmlformats.org/officeDocument/2006/relationships/hyperlink" Target="http://ar.wikipedia.org/w/index.php?title=%D8%A7%D9%84%D8%B4%D9%8A%D8%AE_%D8%A7%D9%84%D8%A8%D9%87%D9%88%D8%AA%D9%8A&amp;action=edit&amp;redlink=1" TargetMode="External"/><Relationship Id="rId27" Type="http://schemas.openxmlformats.org/officeDocument/2006/relationships/hyperlink" Target="http://ar.wikipedia.org/wiki/%D9%85%D9%84%D9%81:Cquote1.png" TargetMode="External"/><Relationship Id="rId30" Type="http://schemas.openxmlformats.org/officeDocument/2006/relationships/hyperlink" Target="http://ar.wikipedia.org/wiki/%D9%85%D8%AA%D9%81%D9%82_%D8%B9%D9%84%D9%8A%D9%87" TargetMode="External"/><Relationship Id="rId35" Type="http://schemas.openxmlformats.org/officeDocument/2006/relationships/hyperlink" Target="http://ar.wikipedia.org/wiki/%D8%A7%D9%84%D8%B4%D9%8A%D8%B9%D8%A9_%D8%A7%D9%84%D8%A5%D8%AB%D9%86%D9%89_%D8%B9%D8%B4%D8%B1%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5F8D0A-4FB6-4950-8408-F14C33DB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2012-11-13T16:12:00Z</dcterms:created>
  <dcterms:modified xsi:type="dcterms:W3CDTF">2012-11-13T16:33:00Z</dcterms:modified>
</cp:coreProperties>
</file>