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A7A" w:rsidRDefault="00921581" w:rsidP="00921581">
      <w:pPr>
        <w:rPr>
          <w:rFonts w:hint="cs"/>
          <w:lang w:bidi="ar-AE"/>
        </w:rPr>
      </w:pPr>
      <w:r>
        <w:rPr>
          <w:rStyle w:val="apple-style-span"/>
          <w:rFonts w:ascii="Verdana" w:hAnsi="Verdana"/>
          <w:color w:val="333333"/>
          <w:sz w:val="20"/>
          <w:szCs w:val="20"/>
          <w:rtl/>
        </w:rPr>
        <w:t>هذا الملخص للاتزان</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أولاً : الفصل الأول :- ( الاتزان الداخلي والنقل</w:t>
      </w:r>
      <w:r>
        <w:rPr>
          <w:rStyle w:val="apple-style-span"/>
          <w:rFonts w:ascii="Verdana" w:hAnsi="Verdana"/>
          <w:color w:val="333333"/>
          <w:sz w:val="20"/>
          <w:szCs w:val="20"/>
        </w:rPr>
        <w:t xml:space="preserve"> ) ..</w:t>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القسم 1 – 1 :. ( النقل غير النشط</w:t>
      </w:r>
      <w:r>
        <w:rPr>
          <w:rStyle w:val="apple-style-span"/>
          <w:rFonts w:ascii="Verdana" w:hAnsi="Verdana"/>
          <w:color w:val="333333"/>
          <w:sz w:val="20"/>
          <w:szCs w:val="20"/>
        </w:rPr>
        <w:t xml:space="preserve">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فائدة الأغشية الخلوية للكائنات الحية هي الحفاظ على اتزانها الداخلي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النقل غير النشط : هي حركة انتقال مادة معينة عبر غشاء خلوي دون استخدام طاقة الخلية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X </w:t>
      </w:r>
      <w:r>
        <w:rPr>
          <w:rStyle w:val="apple-style-span"/>
          <w:rFonts w:ascii="Verdana" w:hAnsi="Verdana"/>
          <w:color w:val="333333"/>
          <w:sz w:val="20"/>
          <w:szCs w:val="20"/>
          <w:rtl/>
        </w:rPr>
        <w:t>الانتشار : عملية انتقال جزيئات من منطقة ذات تركيز أعلى إلى منطقة ذات تركيز أقل</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الانتشار نوع من أنواع النقل النشط وهو النوع الأبسط</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منحدر التركيز :هبوط وصعود نسبة التركيز لماجة معينة ضمن حيز معين</w:t>
      </w:r>
      <w:r>
        <w:rPr>
          <w:rStyle w:val="apple-style-span"/>
          <w:rFonts w:ascii="Verdana" w:hAnsi="Verdana"/>
          <w:color w:val="333333"/>
          <w:sz w:val="20"/>
          <w:szCs w:val="20"/>
        </w:rPr>
        <w:t>.</w:t>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يتحقق الانتشار بكامله بواسطة الطاقة الحركية التي يمتلكها جزيئات الجسم التي تكون دائمة الحركة بسبب هذه الطاقة .و تتحرك عشوائياً متنقلة بصورة مستقيمة حتى تصطدم بجسم فترتد وتتحرك في اتجاه جديد</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تميل الجزيئات إلى التحريك مع منحدر التركيز الخاص بها , إي من مناطق ذات تركيز عال إلى مناطق ذات تركيز أقل</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التوازن : هي حالة تتحقق عندما تكون درجة تركيز مادة معينة هي ذاتها في كامل حيز محدد</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الحركات العشوائية لكثير من الجزيئات في اتجاهات عدة تحقق توازناً بين الجزيئات وتحافظ عليه</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الغشاء الخلوي مكون من طبقة دهنية مزدوجة و أن بعض البروتينات قادرة على تكوين ثقوب في الغشاء</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المواد اللاقطبية التي تذوب في الدهون تمر عبر الغشاء عن طريق الانتشار</w:t>
      </w:r>
      <w:r>
        <w:rPr>
          <w:rStyle w:val="apple-style-span"/>
          <w:rFonts w:ascii="Verdana" w:hAnsi="Verdana"/>
          <w:color w:val="333333"/>
          <w:sz w:val="20"/>
          <w:szCs w:val="20"/>
        </w:rPr>
        <w:t xml:space="preserve"> .</w:t>
      </w:r>
      <w:r>
        <w:rPr>
          <w:rStyle w:val="apple-converted-space"/>
          <w:rFonts w:ascii="Verdana" w:hAnsi="Verdana"/>
          <w:color w:val="333333"/>
          <w:sz w:val="20"/>
          <w:szCs w:val="20"/>
        </w:rPr>
        <w:t> </w:t>
      </w:r>
      <w:r>
        <w:rPr>
          <w:rFonts w:ascii="Verdana" w:hAnsi="Verdana"/>
          <w:color w:val="333333"/>
          <w:sz w:val="20"/>
          <w:szCs w:val="20"/>
        </w:rPr>
        <w:br/>
      </w:r>
      <w:r>
        <w:rPr>
          <w:rStyle w:val="apple-style-span"/>
          <w:rFonts w:ascii="Verdana" w:hAnsi="Verdana"/>
          <w:color w:val="333333"/>
          <w:sz w:val="20"/>
          <w:szCs w:val="20"/>
          <w:rtl/>
        </w:rPr>
        <w:t>مثال :ثاني أكسيد الكربون والأكسجين اللاقطبيان اللذان يذوبان في الدهون يمران عن طريق الانتشار , أما الجزيئات الصغيرة التي لا تذوب في الدهون فقد تنتشر عبر الغشاء عن طريق الانتقال من خلال ثقوبه</w:t>
      </w:r>
      <w:r>
        <w:rPr>
          <w:rStyle w:val="apple-converted-space"/>
          <w:rFonts w:ascii="Verdana" w:hAnsi="Verdana"/>
          <w:color w:val="333333"/>
          <w:sz w:val="20"/>
          <w:szCs w:val="20"/>
        </w:rPr>
        <w:t>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X</w:t>
      </w:r>
      <w:r>
        <w:rPr>
          <w:rStyle w:val="apple-style-span"/>
          <w:rFonts w:ascii="Verdana" w:hAnsi="Verdana"/>
          <w:color w:val="333333"/>
          <w:sz w:val="20"/>
          <w:szCs w:val="20"/>
          <w:rtl/>
        </w:rPr>
        <w:t>الأسموزية : انتشار الماء عبر غشاء يتصف بنفاذية انتقائية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نوع من أنواع النقل غير النشط</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المحلول يتكون من مادة مذابة ومذيبة . المذابة على سبيل المثال : السكر , والمادة المذيبة هو الماء</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المحصلة لاتجاه الأسموزية تعتمد على نسبة التركيز للمواد المذابة على جانبي الغشاء</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حالة تركيز الجزيئات يسمى المحلول في الخارج يسمى المحلول في الداخل ماذا يحصل بعد ذلك</w:t>
      </w:r>
      <w:r>
        <w:rPr>
          <w:rFonts w:ascii="Verdana" w:hAnsi="Verdana"/>
          <w:color w:val="333333"/>
          <w:sz w:val="20"/>
          <w:szCs w:val="20"/>
        </w:rPr>
        <w:br/>
      </w:r>
      <w:r>
        <w:rPr>
          <w:rStyle w:val="apple-style-span"/>
          <w:rFonts w:ascii="Verdana" w:hAnsi="Verdana"/>
          <w:color w:val="333333"/>
          <w:sz w:val="20"/>
          <w:szCs w:val="20"/>
          <w:rtl/>
        </w:rPr>
        <w:t xml:space="preserve">خارج الخلية أقل من السيتوسول منخفض التركيز بالنسبة للسيتوسول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يواصل الماء انتشاره إلى داخل الخلية حتى يتحقق التوازن</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 xml:space="preserve">داخل الخلية أقل من السيتوسول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منخفض التركيز بالنسبة للسيتوسول يواصل الماء انتشاره إلى خارج الخلية حتى يتحقق التوازن</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 xml:space="preserve">داخل و خارج الخلية متساوي متساوي التركيز بالنسبة للسيتوسول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ينتشر الماء في اتجاه داخل وخارج الخلية بنسب متساوية</w:t>
      </w:r>
      <w:r>
        <w:rPr>
          <w:rStyle w:val="apple-converted-space"/>
          <w:rFonts w:ascii="Verdana" w:hAnsi="Verdana"/>
          <w:color w:val="333333"/>
          <w:sz w:val="20"/>
          <w:szCs w:val="20"/>
        </w:rPr>
        <w:t> </w:t>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الكائنات الحية أحادية الخلية تتطلب تركيزاً للماء منخفضاً نسبياً في السيتوسول كي تعمل بصورة طبيعية , فإنه يلزمها أن تتخلص من الماء الفائض الذي يدخل إليها عن طريق الأسموزية</w:t>
      </w:r>
      <w:r>
        <w:rPr>
          <w:rStyle w:val="apple-style-span"/>
          <w:rFonts w:ascii="Verdana" w:hAnsi="Verdana"/>
          <w:color w:val="333333"/>
          <w:sz w:val="20"/>
          <w:szCs w:val="20"/>
        </w:rPr>
        <w:t xml:space="preserve"> .</w:t>
      </w:r>
      <w:r>
        <w:rPr>
          <w:rStyle w:val="apple-converted-space"/>
          <w:rFonts w:ascii="Verdana" w:hAnsi="Verdana"/>
          <w:color w:val="333333"/>
          <w:sz w:val="20"/>
          <w:szCs w:val="20"/>
        </w:rPr>
        <w:t>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الفجوات المنقبضة : هي عضيات لدى الطلائيات يقوم بطرد الماء خارج الخلية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نتيجة لذلك : ينخفض احتمال انتشار جزيئات الماء في اتجاه داخل الخلية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ضغط الامتلاء : هو ضغط الماء داخل خلية نباتية</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حالة التركيز منخفض التركيز عالي التركيز</w:t>
      </w:r>
      <w:r>
        <w:rPr>
          <w:rFonts w:ascii="Verdana" w:hAnsi="Verdana"/>
          <w:color w:val="333333"/>
          <w:sz w:val="20"/>
          <w:szCs w:val="20"/>
        </w:rPr>
        <w:br/>
      </w:r>
      <w:r>
        <w:rPr>
          <w:rStyle w:val="apple-style-span"/>
          <w:rFonts w:ascii="Verdana" w:hAnsi="Verdana"/>
          <w:color w:val="333333"/>
          <w:sz w:val="20"/>
          <w:szCs w:val="20"/>
          <w:rtl/>
        </w:rPr>
        <w:t>خلية بشر البصل تنضغط الخلايا في اتجاه الجدران الخلوية تتقلص الخلايا فتنحسر عن الجدران الخلوية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كما في الشكل 3-1 صفحة 8</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في المحيط البيئي عالي التركيز يخرج الماء من الخلايا بواسطة الأسموزية , فتنكمش الخلايا مبتعدة عن الجدران الخلوية و الانكماش يسمى ( البلزمة</w:t>
      </w:r>
      <w:r>
        <w:rPr>
          <w:rStyle w:val="apple-style-span"/>
          <w:rFonts w:ascii="Verdana" w:hAnsi="Verdana"/>
          <w:color w:val="333333"/>
          <w:sz w:val="20"/>
          <w:szCs w:val="20"/>
        </w:rPr>
        <w:t xml:space="preserve"> )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البلزمة : تقلص أو ذبول خلية ذات جدار في محيط بيئي عالي التركيز</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خلية الدم الحمراء ماذا يحصل في الخلية</w:t>
      </w:r>
      <w:r>
        <w:rPr>
          <w:rFonts w:ascii="Verdana" w:hAnsi="Verdana"/>
          <w:color w:val="333333"/>
          <w:sz w:val="20"/>
          <w:szCs w:val="20"/>
        </w:rPr>
        <w:br/>
      </w:r>
      <w:r>
        <w:rPr>
          <w:rStyle w:val="apple-style-span"/>
          <w:rFonts w:ascii="Verdana" w:hAnsi="Verdana"/>
          <w:color w:val="333333"/>
          <w:sz w:val="20"/>
          <w:szCs w:val="20"/>
          <w:rtl/>
        </w:rPr>
        <w:t>في محيط بيئي متساوي التركيز تحافظ على شكلها الطبيعي فتكون مستديرة ومقعرة الوجهين</w:t>
      </w:r>
      <w:r>
        <w:rPr>
          <w:rFonts w:ascii="Verdana" w:hAnsi="Verdana"/>
          <w:color w:val="333333"/>
          <w:sz w:val="20"/>
          <w:szCs w:val="20"/>
        </w:rPr>
        <w:br/>
      </w:r>
      <w:r>
        <w:rPr>
          <w:rStyle w:val="apple-style-span"/>
          <w:rFonts w:ascii="Verdana" w:hAnsi="Verdana"/>
          <w:color w:val="333333"/>
          <w:sz w:val="20"/>
          <w:szCs w:val="20"/>
          <w:rtl/>
        </w:rPr>
        <w:t>في محيط بيئي عالي التركيز تفقد الخلية الماء ويتجعد غشاؤها</w:t>
      </w:r>
      <w:r>
        <w:rPr>
          <w:rFonts w:ascii="Verdana" w:hAnsi="Verdana"/>
          <w:color w:val="333333"/>
          <w:sz w:val="20"/>
          <w:szCs w:val="20"/>
        </w:rPr>
        <w:br/>
      </w:r>
      <w:r>
        <w:rPr>
          <w:rStyle w:val="apple-style-span"/>
          <w:rFonts w:ascii="Verdana" w:hAnsi="Verdana"/>
          <w:color w:val="333333"/>
          <w:sz w:val="20"/>
          <w:szCs w:val="20"/>
          <w:rtl/>
        </w:rPr>
        <w:t>في محيط بيئي منخفض التركيز تكسب الخلايا الماء وتنتفخ</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كما في الشكل 4-1 صفحة 8</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lastRenderedPageBreak/>
        <w:t xml:space="preserve"># </w:t>
      </w:r>
      <w:r>
        <w:rPr>
          <w:rStyle w:val="apple-style-span"/>
          <w:rFonts w:ascii="Verdana" w:hAnsi="Verdana"/>
          <w:color w:val="333333"/>
          <w:sz w:val="20"/>
          <w:szCs w:val="20"/>
          <w:rtl/>
        </w:rPr>
        <w:t>وهذا الانتفاخ يسمى بتحلل الخلية : هي تفجر الخلية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X </w:t>
      </w:r>
      <w:r>
        <w:rPr>
          <w:rStyle w:val="apple-style-span"/>
          <w:rFonts w:ascii="Verdana" w:hAnsi="Verdana"/>
          <w:color w:val="333333"/>
          <w:sz w:val="20"/>
          <w:szCs w:val="20"/>
          <w:rtl/>
        </w:rPr>
        <w:t>الانتشار الميسر : عملية انتقال مواد في اتجاه أسفل منحدر تركيزها عبر الغشاء الخلوي بمساعدة بروتينات ناقلة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الانتشار الميسر هو نوع من أنواع النقل غير النشط</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تستخدم هذه العملية بالنسبة للجزيئات التي لا يمكنها أن تنتشر بسرعة عبر الأغشية الخلوية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هذه الجزيئات قد لا تكون قابلة للذوبان في الدهون , أو أنها ذات حجم كبير</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في الانتشار الميسر تقوم بروتينات خاصة متواجدة في الغشاء بمساعدة انتقال هذه الأنصاف من الجزيئات عبر الغشاء الخلوي . وتسمى هذه البروتينات</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البروتينات الناقلة : هي بروتينات تنقل مواد معينة عبر غشاء أحيائي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البروتينات الناقلة تنقل الجزيئات من منطقة ذات تركيز أعلى عند جانب من الغشاء إلى منطقة ذات تركيز أدنى عند الجانب الأخر للغشاء</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يرتبط البروتين الناقل والجزيء الذي ينقله هذا البروتين , و عندما يرتبط البروتين الناقل بالجزيء يغير البروتين الناقل من شكله . وبعدها يصبح في الإمكان نقل الجزيء عبر الغشاء الخلوي . وعند الجانب الآخر للغشاء يتم تحرير الجزيء من البروتين الناقل الذي يعود بدوره إلى شكله الأصلي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كما في الشكل 5-1 صفحة 9</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يتم الانتشار الميسر وفقاً لثلاث خطوات هي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1 . </w:t>
      </w:r>
      <w:r>
        <w:rPr>
          <w:rStyle w:val="apple-style-span"/>
          <w:rFonts w:ascii="Verdana" w:hAnsi="Verdana"/>
          <w:color w:val="333333"/>
          <w:sz w:val="20"/>
          <w:szCs w:val="20"/>
          <w:rtl/>
        </w:rPr>
        <w:t>الربط بين البروتين الناقل والجزيء عند جانب من الغشاء الخلوي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2 . </w:t>
      </w:r>
      <w:r>
        <w:rPr>
          <w:rStyle w:val="apple-style-span"/>
          <w:rFonts w:ascii="Verdana" w:hAnsi="Verdana"/>
          <w:color w:val="333333"/>
          <w:sz w:val="20"/>
          <w:szCs w:val="20"/>
          <w:rtl/>
        </w:rPr>
        <w:t>تغيير البروتين الناقل لشكله</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3 . </w:t>
      </w:r>
      <w:r>
        <w:rPr>
          <w:rStyle w:val="apple-style-span"/>
          <w:rFonts w:ascii="Verdana" w:hAnsi="Verdana"/>
          <w:color w:val="333333"/>
          <w:sz w:val="20"/>
          <w:szCs w:val="20"/>
          <w:rtl/>
        </w:rPr>
        <w:t>تحرير الجزيء عند الجانب الآخر للغشاء</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عندما يكون منسوب الجلوكوز داخل الخلية أدنى منه خارجها تقوم البروتينات الناقلة بتسريع حركة الجلوكوز في اتجاه الدخول إلى الخلية</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يوضح نقل الجلوكوز خاصتين مهمتين للانتشار الميسر</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الأولى : أنه يمكن للانتشار الميسر أن يساعد المواد على الانتقال إلى داخل وخارج الخلية بحسب منحدر التركيز . ( عندما يكون منسوب الجلوكوز داخل الخلية أعلى من خارجها يسرع الانتشار الميسر انتشار الجلوكوز نحو خارجها</w:t>
      </w:r>
      <w:r>
        <w:rPr>
          <w:rStyle w:val="apple-style-span"/>
          <w:rFonts w:ascii="Verdana" w:hAnsi="Verdana"/>
          <w:color w:val="333333"/>
          <w:sz w:val="20"/>
          <w:szCs w:val="20"/>
        </w:rPr>
        <w:t xml:space="preserve">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الثانية : البروتينات الناقلة المعنية بالانتشار الميسر مخصصة كل منها لنوع معين من الجزيئات . ( البروتين الناقل الذي يساعد على انتشار الجلوكوز وسكريات بسيطة أخرى لا يساعد على انتشار الأحماض الأمينية</w:t>
      </w:r>
      <w:r>
        <w:rPr>
          <w:rStyle w:val="apple-style-span"/>
          <w:rFonts w:ascii="Verdana" w:hAnsi="Verdana"/>
          <w:color w:val="333333"/>
          <w:sz w:val="20"/>
          <w:szCs w:val="20"/>
        </w:rPr>
        <w:t xml:space="preserve"> ) .</w:t>
      </w:r>
      <w:r>
        <w:rPr>
          <w:rStyle w:val="apple-converted-space"/>
          <w:rFonts w:ascii="Verdana" w:hAnsi="Verdana"/>
          <w:color w:val="333333"/>
          <w:sz w:val="20"/>
          <w:szCs w:val="20"/>
        </w:rPr>
        <w:t>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X </w:t>
      </w:r>
      <w:r>
        <w:rPr>
          <w:rStyle w:val="apple-style-span"/>
          <w:rFonts w:ascii="Verdana" w:hAnsi="Verdana"/>
          <w:color w:val="333333"/>
          <w:sz w:val="20"/>
          <w:szCs w:val="20"/>
          <w:rtl/>
        </w:rPr>
        <w:t>الانتشار عبر القنوات الأيونية : هي بروتينات غشائية تشكل ممراً عبر الغشاء الخلوي ينتشر من خلاله الأيون</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القنوات الأيونية هي نوع من أنواع النقل غير النشط</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يوجد بعض الأيونات لا يمكنها الانتشار عبر الطبقة الدهنية لأنها غير قابلة للذوبان في الدهون , تؤمن القنوات الأيونية ممرات صغيرة عبر الغشاء الخلوي يمكن لأيونات أن تمر عبرها . و لكل أيون ممرات مخصصة لها ولا يجتازها أي أيونات أخرى في الممر</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بعض القنوات الأيونية مفتوحة باستمرار وبعضها لها أبواب تفتح وتغلق لعبور أو لوقف الأيونات من عبورها</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يمكن للبوابات أن تنفتح أو تغلق استجابة لثلاثة أصناف من المثيرات هي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1. </w:t>
      </w:r>
      <w:r>
        <w:rPr>
          <w:rStyle w:val="apple-style-span"/>
          <w:rFonts w:ascii="Verdana" w:hAnsi="Verdana"/>
          <w:color w:val="333333"/>
          <w:sz w:val="20"/>
          <w:szCs w:val="20"/>
          <w:rtl/>
        </w:rPr>
        <w:t>تمدد الغشاء الخلوي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2 . </w:t>
      </w:r>
      <w:r>
        <w:rPr>
          <w:rStyle w:val="apple-style-span"/>
          <w:rFonts w:ascii="Verdana" w:hAnsi="Verdana"/>
          <w:color w:val="333333"/>
          <w:sz w:val="20"/>
          <w:szCs w:val="20"/>
          <w:rtl/>
        </w:rPr>
        <w:t>المثيرات الكهربائية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3 . </w:t>
      </w:r>
      <w:r>
        <w:rPr>
          <w:rStyle w:val="apple-style-span"/>
          <w:rFonts w:ascii="Verdana" w:hAnsi="Verdana"/>
          <w:color w:val="333333"/>
          <w:sz w:val="20"/>
          <w:szCs w:val="20"/>
          <w:rtl/>
        </w:rPr>
        <w:t>المواد الكيميائية المتواجدة في السيتوسول أو في المحيط البيئي الخارجي</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هذه المثيرات تضبط أمكانية عبور أيونات محددة عبر الغشاء الخلوي</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rPr>
        <w:lastRenderedPageBreak/>
        <w:br/>
      </w:r>
      <w:r>
        <w:rPr>
          <w:rFonts w:ascii="Verdana" w:hAnsi="Verdana"/>
          <w:color w:val="333333"/>
          <w:sz w:val="20"/>
          <w:szCs w:val="20"/>
        </w:rPr>
        <w:br/>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القسم 2 – 1 :. ( النقل النشط</w:t>
      </w:r>
      <w:r>
        <w:rPr>
          <w:rStyle w:val="apple-style-span"/>
          <w:rFonts w:ascii="Verdana" w:hAnsi="Verdana"/>
          <w:color w:val="333333"/>
          <w:sz w:val="20"/>
          <w:szCs w:val="20"/>
        </w:rPr>
        <w:t xml:space="preserve"> ) ...</w:t>
      </w:r>
      <w:r>
        <w:rPr>
          <w:rFonts w:ascii="Verdana" w:hAnsi="Verdana"/>
          <w:color w:val="333333"/>
          <w:sz w:val="20"/>
          <w:szCs w:val="20"/>
        </w:rPr>
        <w:br/>
      </w:r>
      <w:r>
        <w:rPr>
          <w:rStyle w:val="apple-style-span"/>
          <w:rFonts w:ascii="Verdana" w:hAnsi="Verdana"/>
          <w:color w:val="333333"/>
          <w:sz w:val="20"/>
          <w:szCs w:val="20"/>
          <w:rtl/>
        </w:rPr>
        <w:t>في كثير من الحالات يلزم الخلايا أن تنقل مواد ضد منحدر التركيز ... هذه الحركة الانتقالية للمواد تسمى النقل النشط .. يتطلب استخدام الخلية للطاقة</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النقل النشط : حركة انتقال مادة معينة عبر غشاء خلوي بعكس منحدر التركيز مما يتطلب قيام الخلية باستهلاك للطاقة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لا تساهم البروتينات الناقلة في عملية النقل غير النشط فحسب بل تساهم أيضاً في بعض أنواع النقل النشط , و تسمى البروتينات الناقلة التي تعمل في النقل النشط ( مضخات الغشاء الخلوي ) . لأنها تنقل المواد ضد منحدر تركيزها</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وتوجد أوجه تشابه بين البروتينات الناقلة المعنية بالانتشار الميسر والبروتينات المعنية بالنقل النشط</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في الحالتين : يرتبط البروتين أولاً بنوع محدد من الجزيئات عند جهة من الغشاء الخلوي , وحالما يرتبط البروتين بالجزيء يغير البروتين في شكله , بعد ذلك يقوم البروتين بنقل الجزيء عبر الغشاء ويحرره عند الجهة الأخرى</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البروتين الناقل الذي يسمى ( مضخة الصوديوم – بوتاسيوم ) : بروتين حامل ينقل بنشاط أيونات البوتاسيوم إلى داخل الخلايا وأيونات الصوديوم إلى خارج الخلايا</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مضخة الصوديوم – بوتاسيوم هو مثال على عناصر لها دور في النقل النشط لدى خلايا الحيوان</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لكي تعمل أنواع كثيرة من الخلايا الحيوانية بصورة طبيعية يجب أن تتصف بتركيز أعلى لأيونات البوتاسيوم داخل الخلية , وبتركيز أعلى لأيونات الصوديوم خارجها</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 xml:space="preserve">فائدة </w:t>
      </w:r>
      <w:r>
        <w:rPr>
          <w:rStyle w:val="apple-style-span"/>
          <w:rFonts w:ascii="Verdana" w:hAnsi="Verdana"/>
          <w:color w:val="333333"/>
          <w:sz w:val="20"/>
          <w:szCs w:val="20"/>
        </w:rPr>
        <w:t xml:space="preserve">( </w:t>
      </w:r>
      <w:r>
        <w:rPr>
          <w:rStyle w:val="apple-style-span"/>
          <w:rFonts w:ascii="Verdana" w:hAnsi="Verdana"/>
          <w:color w:val="333333"/>
          <w:sz w:val="20"/>
          <w:szCs w:val="20"/>
          <w:rtl/>
        </w:rPr>
        <w:t>مضخة الصوديوم – بوتاسيوم ) : المحافظة على الفوارق بين أيونات الصوديوم و البوتاسيوم في التركيز</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أنظر على صفحة 12 وأقرئها كاملة ولاحظ الصورة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الجزيئات العملاقة وجزيئات المواد الغذائية الكبيرة جداً التي لا تستطيع المرور عبر الغشاء الخلوي , يتم نقلها باستخدام آليتي الإدخال الخلوي والإخراج الخلوي . والآليتان تتطلبان باستهلاك الطاقة</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X </w:t>
      </w:r>
      <w:r>
        <w:rPr>
          <w:rStyle w:val="apple-style-span"/>
          <w:rFonts w:ascii="Verdana" w:hAnsi="Verdana"/>
          <w:color w:val="333333"/>
          <w:sz w:val="20"/>
          <w:szCs w:val="20"/>
          <w:rtl/>
        </w:rPr>
        <w:t>الإدخال الخلوي : طريقة تقوم بها الخلية للإحاطة بمواد معينة وابتلاعها</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تقوم بها الخلايا بابتلاع سائل خارجي وجزيئات عملاقة وجزيئات كبيرة ومن ضمنها خلايا</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يحيط بالمواد الخارجية جزء من الخلية فينثني هذا الجزء مكوناً حولها غمداً , وبعدها يتخصر فينفصل هذا الجزء عن الغشاء الخلوي ويصبح عضياً محاطاً بالغشاء الخلوي . و يسمى ( حويصلة ) : هي كيس لدى الخلية حقيقية النواة يتصل بغشاء ويحتوي على مواد مرتبطة بالإدخال الخلوي والإخراج الخلوي أو بالنقل داخل الخلية ... ^ وبعض الحويصلات تتحد بليسوسومات فيتم هضم محتوياته بواسطة أنزيمات ليسوسومية</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أنظر شكل 7-1 صفحة 13</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صنفين من المادة التي يتم إدخالها في الخلية من الإدخال الخلوي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1. </w:t>
      </w:r>
      <w:r>
        <w:rPr>
          <w:rStyle w:val="apple-style-span"/>
          <w:rFonts w:ascii="Verdana" w:hAnsi="Verdana"/>
          <w:color w:val="333333"/>
          <w:sz w:val="20"/>
          <w:szCs w:val="20"/>
          <w:rtl/>
        </w:rPr>
        <w:t>الارتشاف : هو نوع من الإدخال الخلوي يتم عن طريقه ابتلاع محاليل أو سوائل</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2. </w:t>
      </w:r>
      <w:r>
        <w:rPr>
          <w:rStyle w:val="apple-style-span"/>
          <w:rFonts w:ascii="Verdana" w:hAnsi="Verdana"/>
          <w:color w:val="333333"/>
          <w:sz w:val="20"/>
          <w:szCs w:val="20"/>
          <w:rtl/>
        </w:rPr>
        <w:t>البلعمة : هو نوع من الإدخال الخلوي تقوم فيه الخلية بابتلاع جزيئات كبيرة الحجم أو خلايا بكاملها</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tl/>
        </w:rPr>
        <w:t>تعتمد بعض الخلايا الحيوانية هذه الآلية لابتلاع البكتيريا والفيروسات التي تهاجم الجسم . وتعرف هذه الخلايا باسم ( الخلايا البلعمية ) :هي خلية ابتلاعية . وهي التي تسمح لليسوسومات بأن تتحد بالحويصلات التي تحتوي على البكتيريا و الفيروسات التي جرى ابتلاعها ... وبعدها تقوم أنزيمات الليسوسوم بتدمير البكتيريا والفيروسات والأجسام الغريبة قبل أن تلحق الضرر بالحيوان</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X </w:t>
      </w:r>
      <w:r>
        <w:rPr>
          <w:rStyle w:val="apple-style-span"/>
          <w:rFonts w:ascii="Verdana" w:hAnsi="Verdana"/>
          <w:color w:val="333333"/>
          <w:sz w:val="20"/>
          <w:szCs w:val="20"/>
          <w:rtl/>
        </w:rPr>
        <w:t>الإخراج الخلوي : هي عملية تتحدد فيها الحويصلة داخل الخلية بالغشاء الخلوي وتطلق محتوياتها في المحيط البيئي الخارجي</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تلتصق الحويصلات الموجودة في السيتوبلازم بالغشاء الخلوي فتطلق محتوياتها داخل المحيط البيئي الخارجي للخلية ويسمى بالإخراج الخلوي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أنظر شكل 8-1 صفحة 14</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t xml:space="preserve">^ </w:t>
      </w:r>
      <w:r>
        <w:rPr>
          <w:rStyle w:val="apple-style-span"/>
          <w:rFonts w:ascii="Verdana" w:hAnsi="Verdana"/>
          <w:color w:val="333333"/>
          <w:sz w:val="20"/>
          <w:szCs w:val="20"/>
          <w:rtl/>
        </w:rPr>
        <w:t>يمكن للخلايا أن تعتمد الإخراج الخلوي لإطلاق جزيئات كبيرة كجزيئات البروتينات</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Pr>
        <w:lastRenderedPageBreak/>
        <w:t xml:space="preserve">^ </w:t>
      </w:r>
      <w:r>
        <w:rPr>
          <w:rStyle w:val="apple-style-span"/>
          <w:rFonts w:ascii="Verdana" w:hAnsi="Verdana"/>
          <w:color w:val="333333"/>
          <w:sz w:val="20"/>
          <w:szCs w:val="20"/>
          <w:rtl/>
        </w:rPr>
        <w:t>البروتينات تصنع عند الرايبوسومات ويتم تعديلها في حويصلات عن طريق جهاز جولجي , بعدها تنتقل نحو الغشاء الخلوي وتلتصق به , فتطلق البروتينات في الجانب الخارجي الذي يحيط بالخلية</w:t>
      </w:r>
      <w:r>
        <w:rPr>
          <w:rStyle w:val="apple-style-span"/>
          <w:rFonts w:ascii="Verdana" w:hAnsi="Verdana"/>
          <w:color w:val="333333"/>
          <w:sz w:val="20"/>
          <w:szCs w:val="20"/>
        </w:rPr>
        <w:t xml:space="preserve"> .</w:t>
      </w:r>
      <w:r w:rsidRPr="00921581">
        <w:rPr>
          <w:rStyle w:val="apple-style-span"/>
          <w:rFonts w:ascii="Verdana" w:hAnsi="Verdana"/>
          <w:color w:val="333333"/>
          <w:sz w:val="20"/>
          <w:szCs w:val="20"/>
          <w:rtl/>
        </w:rPr>
        <w:t xml:space="preserve"> </w:t>
      </w:r>
      <w:r>
        <w:rPr>
          <w:rStyle w:val="apple-style-span"/>
          <w:rFonts w:ascii="Verdana" w:hAnsi="Verdana"/>
          <w:color w:val="333333"/>
          <w:sz w:val="20"/>
          <w:szCs w:val="20"/>
          <w:rtl/>
        </w:rPr>
        <w:t>وهذي ورقة العمل</w:t>
      </w:r>
      <w:r>
        <w:rPr>
          <w:rFonts w:ascii="Verdana" w:hAnsi="Verdana"/>
          <w:color w:val="333333"/>
          <w:sz w:val="20"/>
          <w:szCs w:val="20"/>
        </w:rPr>
        <w:br/>
      </w:r>
      <w:r>
        <w:rPr>
          <w:rStyle w:val="apple-style-span"/>
          <w:rFonts w:ascii="Verdana" w:hAnsi="Verdana"/>
          <w:color w:val="333333"/>
          <w:sz w:val="20"/>
          <w:szCs w:val="20"/>
          <w:rtl/>
        </w:rPr>
        <w:t>المادة الأحياء ..الصف الحادي عشر العلمي</w:t>
      </w:r>
      <w:r>
        <w:rPr>
          <w:rStyle w:val="apple-style-span"/>
          <w:rFonts w:ascii="Verdana" w:hAnsi="Verdana"/>
          <w:color w:val="333333"/>
          <w:sz w:val="20"/>
          <w:szCs w:val="20"/>
        </w:rPr>
        <w:t xml:space="preserve"> ..</w:t>
      </w:r>
      <w:r>
        <w:rPr>
          <w:rFonts w:ascii="Verdana" w:hAnsi="Verdana"/>
          <w:color w:val="333333"/>
          <w:sz w:val="20"/>
          <w:szCs w:val="20"/>
        </w:rPr>
        <w:br/>
      </w:r>
      <w:r>
        <w:rPr>
          <w:rStyle w:val="apple-style-span"/>
          <w:rFonts w:ascii="Verdana" w:hAnsi="Verdana"/>
          <w:color w:val="333333"/>
          <w:sz w:val="20"/>
          <w:szCs w:val="20"/>
          <w:rtl/>
        </w:rPr>
        <w:t>ورقة عمل .. للفصل الأول</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السؤال الأول : عرف ما يلي</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.1</w:t>
      </w:r>
      <w:r>
        <w:rPr>
          <w:rStyle w:val="apple-style-span"/>
          <w:rFonts w:ascii="Verdana" w:hAnsi="Verdana"/>
          <w:color w:val="333333"/>
          <w:sz w:val="20"/>
          <w:szCs w:val="20"/>
          <w:rtl/>
        </w:rPr>
        <w:t>الانتشار</w:t>
      </w:r>
      <w:r>
        <w:rPr>
          <w:rStyle w:val="apple-style-span"/>
          <w:rFonts w:ascii="Verdana" w:hAnsi="Verdana"/>
          <w:color w:val="333333"/>
          <w:sz w:val="20"/>
          <w:szCs w:val="20"/>
        </w:rPr>
        <w:t>:....................................... .................................................. .................................................. ..................................................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2.</w:t>
      </w:r>
      <w:r>
        <w:rPr>
          <w:rStyle w:val="apple-style-span"/>
          <w:rFonts w:ascii="Verdana" w:hAnsi="Verdana"/>
          <w:color w:val="333333"/>
          <w:sz w:val="20"/>
          <w:szCs w:val="20"/>
          <w:rtl/>
        </w:rPr>
        <w:t>الأسموزية</w:t>
      </w:r>
      <w:r>
        <w:rPr>
          <w:rStyle w:val="apple-style-span"/>
          <w:rFonts w:ascii="Verdana" w:hAnsi="Verdana"/>
          <w:color w:val="333333"/>
          <w:sz w:val="20"/>
          <w:szCs w:val="20"/>
        </w:rPr>
        <w:t>:...................................... .................................................. .................................................. ..................................................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3.</w:t>
      </w:r>
      <w:r>
        <w:rPr>
          <w:rStyle w:val="apple-style-span"/>
          <w:rFonts w:ascii="Verdana" w:hAnsi="Verdana"/>
          <w:color w:val="333333"/>
          <w:sz w:val="20"/>
          <w:szCs w:val="20"/>
          <w:rtl/>
        </w:rPr>
        <w:t>الانتشار الميسر</w:t>
      </w:r>
      <w:r>
        <w:rPr>
          <w:rStyle w:val="apple-style-span"/>
          <w:rFonts w:ascii="Verdana" w:hAnsi="Verdana"/>
          <w:color w:val="333333"/>
          <w:sz w:val="20"/>
          <w:szCs w:val="20"/>
        </w:rPr>
        <w:t>:........................................... .................................................. ..................</w:t>
      </w:r>
      <w:r>
        <w:rPr>
          <w:rFonts w:ascii="Verdana" w:hAnsi="Verdana"/>
          <w:color w:val="333333"/>
          <w:sz w:val="20"/>
          <w:szCs w:val="20"/>
        </w:rPr>
        <w:br/>
      </w:r>
      <w:r>
        <w:rPr>
          <w:rStyle w:val="apple-style-span"/>
          <w:rFonts w:ascii="Verdana" w:hAnsi="Verdana"/>
          <w:color w:val="333333"/>
          <w:sz w:val="20"/>
          <w:szCs w:val="20"/>
        </w:rPr>
        <w:t>..................................................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4.</w:t>
      </w:r>
      <w:r>
        <w:rPr>
          <w:rStyle w:val="apple-style-span"/>
          <w:rFonts w:ascii="Verdana" w:hAnsi="Verdana"/>
          <w:color w:val="333333"/>
          <w:sz w:val="20"/>
          <w:szCs w:val="20"/>
          <w:rtl/>
        </w:rPr>
        <w:t>مضخة الصوديوم – بوتاسيوم</w:t>
      </w:r>
      <w:r>
        <w:rPr>
          <w:rStyle w:val="apple-style-span"/>
          <w:rFonts w:ascii="Verdana" w:hAnsi="Verdana"/>
          <w:color w:val="333333"/>
          <w:sz w:val="20"/>
          <w:szCs w:val="20"/>
        </w:rPr>
        <w:t>:......................................... .................................................. .....</w:t>
      </w:r>
      <w:r>
        <w:rPr>
          <w:rFonts w:ascii="Verdana" w:hAnsi="Verdana"/>
          <w:color w:val="333333"/>
          <w:sz w:val="20"/>
          <w:szCs w:val="20"/>
        </w:rPr>
        <w:br/>
      </w:r>
      <w:r>
        <w:rPr>
          <w:rStyle w:val="apple-style-span"/>
          <w:rFonts w:ascii="Verdana" w:hAnsi="Verdana"/>
          <w:color w:val="333333"/>
          <w:sz w:val="20"/>
          <w:szCs w:val="20"/>
        </w:rPr>
        <w:t>..................................................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5.</w:t>
      </w:r>
      <w:r>
        <w:rPr>
          <w:rStyle w:val="apple-style-span"/>
          <w:rFonts w:ascii="Verdana" w:hAnsi="Verdana"/>
          <w:color w:val="333333"/>
          <w:sz w:val="20"/>
          <w:szCs w:val="20"/>
          <w:rtl/>
        </w:rPr>
        <w:t>الإدخال الخلوي</w:t>
      </w:r>
      <w:r>
        <w:rPr>
          <w:rStyle w:val="apple-style-span"/>
          <w:rFonts w:ascii="Verdana" w:hAnsi="Verdana"/>
          <w:color w:val="333333"/>
          <w:sz w:val="20"/>
          <w:szCs w:val="20"/>
        </w:rPr>
        <w:t>: .................................................. .................................................. ............</w:t>
      </w:r>
      <w:r>
        <w:rPr>
          <w:rFonts w:ascii="Verdana" w:hAnsi="Verdana"/>
          <w:color w:val="333333"/>
          <w:sz w:val="20"/>
          <w:szCs w:val="20"/>
        </w:rPr>
        <w:br/>
      </w:r>
      <w:r>
        <w:rPr>
          <w:rStyle w:val="apple-style-span"/>
          <w:rFonts w:ascii="Verdana" w:hAnsi="Verdana"/>
          <w:color w:val="333333"/>
          <w:sz w:val="20"/>
          <w:szCs w:val="20"/>
        </w:rPr>
        <w:t>..................................................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6.</w:t>
      </w:r>
      <w:r>
        <w:rPr>
          <w:rStyle w:val="apple-style-span"/>
          <w:rFonts w:ascii="Verdana" w:hAnsi="Verdana"/>
          <w:color w:val="333333"/>
          <w:sz w:val="20"/>
          <w:szCs w:val="20"/>
          <w:rtl/>
        </w:rPr>
        <w:t>الإخراج الخلوي</w:t>
      </w:r>
      <w:r>
        <w:rPr>
          <w:rStyle w:val="apple-style-span"/>
          <w:rFonts w:ascii="Verdana" w:hAnsi="Verdana"/>
          <w:color w:val="333333"/>
          <w:sz w:val="20"/>
          <w:szCs w:val="20"/>
        </w:rPr>
        <w:t>:........................................... .................................................. ....................</w:t>
      </w:r>
      <w:r>
        <w:rPr>
          <w:rFonts w:ascii="Verdana" w:hAnsi="Verdana"/>
          <w:color w:val="333333"/>
          <w:sz w:val="20"/>
          <w:szCs w:val="20"/>
        </w:rPr>
        <w:br/>
      </w:r>
      <w:r>
        <w:rPr>
          <w:rStyle w:val="apple-style-span"/>
          <w:rFonts w:ascii="Verdana" w:hAnsi="Verdana"/>
          <w:color w:val="333333"/>
          <w:sz w:val="20"/>
          <w:szCs w:val="20"/>
        </w:rPr>
        <w:t>.................................................. ..................................................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السؤال الثاني : أملأ الفراغات التالية</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1. </w:t>
      </w:r>
      <w:r>
        <w:rPr>
          <w:rStyle w:val="apple-style-span"/>
          <w:rFonts w:ascii="Verdana" w:hAnsi="Verdana"/>
          <w:color w:val="333333"/>
          <w:sz w:val="20"/>
          <w:szCs w:val="20"/>
          <w:rtl/>
        </w:rPr>
        <w:t>يمكن للجزيئات أن تنتشر عبر الغشاء الخلوي عن طريق .............................. في الطبقة الدهنية المزدوجة أو عن طريق ............................... في الغشاء</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2. </w:t>
      </w:r>
      <w:r>
        <w:rPr>
          <w:rStyle w:val="apple-style-span"/>
          <w:rFonts w:ascii="Verdana" w:hAnsi="Verdana"/>
          <w:color w:val="333333"/>
          <w:sz w:val="20"/>
          <w:szCs w:val="20"/>
          <w:rtl/>
        </w:rPr>
        <w:t>عندما يكون تركيز المادة المذابة خارج الخلية أدنى مما هو في السيتوسول يكون المحلول المتواجد في الخارج أقل تركيزاً بالنسبة للسيتوسول وعندها ينتشر الماء في اتجاه ......................... الخلية</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3. </w:t>
      </w:r>
      <w:r>
        <w:rPr>
          <w:rStyle w:val="apple-style-span"/>
          <w:rFonts w:ascii="Verdana" w:hAnsi="Verdana"/>
          <w:color w:val="333333"/>
          <w:sz w:val="20"/>
          <w:szCs w:val="20"/>
          <w:rtl/>
        </w:rPr>
        <w:t>لتبقى الخلايا على قيد الحياة يلزمها أن تسحب الماء إلى ....................... إذا كان المحيط منخفض التركيز , أما إذا كان المحيط عالي التركيز فيلزمها أن ...................... الماء</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4. </w:t>
      </w:r>
      <w:r>
        <w:rPr>
          <w:rStyle w:val="apple-style-span"/>
          <w:rFonts w:ascii="Verdana" w:hAnsi="Verdana"/>
          <w:color w:val="333333"/>
          <w:sz w:val="20"/>
          <w:szCs w:val="20"/>
          <w:rtl/>
        </w:rPr>
        <w:t>إن الإدخال الخلوي والإخراج الخلوي هما آليتان للنقل</w:t>
      </w:r>
      <w:r>
        <w:rPr>
          <w:rStyle w:val="apple-style-span"/>
          <w:rFonts w:ascii="Verdana" w:hAnsi="Verdana"/>
          <w:color w:val="333333"/>
          <w:sz w:val="20"/>
          <w:szCs w:val="20"/>
        </w:rPr>
        <w:t xml:space="preserve"> .....................</w:t>
      </w:r>
      <w:r>
        <w:rPr>
          <w:rStyle w:val="apple-converted-space"/>
          <w:rFonts w:ascii="Verdana" w:hAnsi="Verdana"/>
          <w:color w:val="333333"/>
          <w:sz w:val="20"/>
          <w:szCs w:val="20"/>
        </w:rPr>
        <w:t>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 xml:space="preserve">5. </w:t>
      </w:r>
      <w:r>
        <w:rPr>
          <w:rStyle w:val="apple-style-span"/>
          <w:rFonts w:ascii="Verdana" w:hAnsi="Verdana"/>
          <w:color w:val="333333"/>
          <w:sz w:val="20"/>
          <w:szCs w:val="20"/>
          <w:rtl/>
        </w:rPr>
        <w:t>في الإخراج الخلوي تلتصق ................................... التي شكلتها الخلية بالغشاء الخلوي وتطلق محتوياتها داخل المحيط البيئي الخارجي</w:t>
      </w:r>
      <w:r>
        <w:rPr>
          <w:rStyle w:val="apple-style-span"/>
          <w:rFonts w:ascii="Verdana" w:hAnsi="Verdana"/>
          <w:color w:val="333333"/>
          <w:sz w:val="20"/>
          <w:szCs w:val="20"/>
        </w:rPr>
        <w:t xml:space="preserve"> .</w:t>
      </w:r>
      <w:r>
        <w:rPr>
          <w:rFonts w:ascii="Verdana" w:hAnsi="Verdana"/>
          <w:color w:val="333333"/>
          <w:sz w:val="20"/>
          <w:szCs w:val="20"/>
        </w:rPr>
        <w:br/>
      </w:r>
      <w:r>
        <w:rPr>
          <w:rFonts w:ascii="Verdana" w:hAnsi="Verdana"/>
          <w:color w:val="333333"/>
          <w:sz w:val="20"/>
          <w:szCs w:val="20"/>
        </w:rPr>
        <w:lastRenderedPageBreak/>
        <w:br/>
      </w:r>
      <w:r>
        <w:rPr>
          <w:rFonts w:ascii="Verdana" w:hAnsi="Verdana"/>
          <w:color w:val="333333"/>
          <w:sz w:val="20"/>
          <w:szCs w:val="20"/>
        </w:rPr>
        <w:br/>
      </w:r>
      <w:r>
        <w:rPr>
          <w:rStyle w:val="apple-style-span"/>
          <w:rFonts w:ascii="Verdana" w:hAnsi="Verdana"/>
          <w:color w:val="333333"/>
          <w:sz w:val="20"/>
          <w:szCs w:val="20"/>
        </w:rPr>
        <w:t xml:space="preserve">&amp; </w:t>
      </w:r>
      <w:r>
        <w:rPr>
          <w:rStyle w:val="apple-style-span"/>
          <w:rFonts w:ascii="Verdana" w:hAnsi="Verdana"/>
          <w:color w:val="333333"/>
          <w:sz w:val="20"/>
          <w:szCs w:val="20"/>
          <w:rtl/>
        </w:rPr>
        <w:t>السؤال الثالث : ما هي خطوات عمل مضخة الصوديوم – بوتاسيوم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1................................................. ..........................................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2................................................. ..........................................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3................................................. ..........................................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4................................................. ..........................................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5................................................. ..........................................</w:t>
      </w:r>
      <w:r>
        <w:rPr>
          <w:rFonts w:ascii="Verdana" w:hAnsi="Verdana"/>
          <w:color w:val="333333"/>
          <w:sz w:val="20"/>
          <w:szCs w:val="20"/>
        </w:rPr>
        <w:br/>
      </w:r>
      <w:r>
        <w:rPr>
          <w:rFonts w:ascii="Verdana" w:hAnsi="Verdana"/>
          <w:color w:val="333333"/>
          <w:sz w:val="20"/>
          <w:szCs w:val="20"/>
        </w:rPr>
        <w:br/>
      </w:r>
      <w:r>
        <w:rPr>
          <w:rStyle w:val="apple-style-span"/>
          <w:rFonts w:ascii="Verdana" w:hAnsi="Verdana"/>
          <w:color w:val="333333"/>
          <w:sz w:val="20"/>
          <w:szCs w:val="20"/>
        </w:rPr>
        <w:t>6................................................. ..........................................</w:t>
      </w:r>
    </w:p>
    <w:sectPr w:rsidR="00EE0A7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21581"/>
    <w:rsid w:val="00921581"/>
    <w:rsid w:val="00EE0A7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921581"/>
  </w:style>
  <w:style w:type="character" w:customStyle="1" w:styleId="apple-converted-space">
    <w:name w:val="apple-converted-space"/>
    <w:basedOn w:val="DefaultParagraphFont"/>
    <w:rsid w:val="0092158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1812</Words>
  <Characters>10330</Characters>
  <Application>Microsoft Office Word</Application>
  <DocSecurity>0</DocSecurity>
  <Lines>86</Lines>
  <Paragraphs>24</Paragraphs>
  <ScaleCrop>false</ScaleCrop>
  <Company/>
  <LinksUpToDate>false</LinksUpToDate>
  <CharactersWithSpaces>12118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2012-10-05T07:39:00Z</dcterms:created>
  <dcterms:modified xsi:type="dcterms:W3CDTF">2012-10-05T07:40:00Z</dcterms:modified>
</cp:coreProperties>
</file>