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5B" w:rsidRPr="00D36CAF" w:rsidRDefault="00524C5B" w:rsidP="00524C5B">
      <w:pPr>
        <w:tabs>
          <w:tab w:val="left" w:pos="5820"/>
        </w:tabs>
        <w:rPr>
          <w:sz w:val="28"/>
          <w:szCs w:val="28"/>
          <w:rtl/>
          <w:lang w:bidi="ar-AE"/>
        </w:rPr>
      </w:pPr>
      <w:r>
        <w:tab/>
      </w:r>
      <w:r w:rsidRPr="00D36CAF">
        <w:rPr>
          <w:rFonts w:hint="cs"/>
          <w:sz w:val="28"/>
          <w:szCs w:val="28"/>
          <w:rtl/>
          <w:lang w:bidi="ar-AE"/>
        </w:rPr>
        <w:t xml:space="preserve">ملخص </w:t>
      </w:r>
      <w:r w:rsidR="0009430D">
        <w:rPr>
          <w:rFonts w:hint="cs"/>
          <w:sz w:val="28"/>
          <w:szCs w:val="28"/>
          <w:rtl/>
          <w:lang w:bidi="ar-AE"/>
        </w:rPr>
        <w:t>ال</w:t>
      </w:r>
      <w:bookmarkStart w:id="0" w:name="_GoBack"/>
      <w:bookmarkEnd w:id="0"/>
      <w:r w:rsidRPr="00D36CAF">
        <w:rPr>
          <w:rFonts w:hint="cs"/>
          <w:sz w:val="28"/>
          <w:szCs w:val="28"/>
          <w:rtl/>
          <w:lang w:bidi="ar-AE"/>
        </w:rPr>
        <w:t>دين</w:t>
      </w:r>
    </w:p>
    <w:p w:rsidR="00524C5B" w:rsidRPr="00D36CAF" w:rsidRDefault="00524C5B" w:rsidP="00524C5B">
      <w:pPr>
        <w:rPr>
          <w:sz w:val="28"/>
          <w:szCs w:val="28"/>
          <w:rtl/>
          <w:lang w:bidi="ar-AE"/>
        </w:rPr>
      </w:pPr>
    </w:p>
    <w:p w:rsidR="00524C5B" w:rsidRPr="00D36CAF" w:rsidRDefault="00120B95" w:rsidP="00120B95">
      <w:pPr>
        <w:tabs>
          <w:tab w:val="left" w:pos="3405"/>
          <w:tab w:val="right" w:pos="8640"/>
        </w:tabs>
        <w:rPr>
          <w:sz w:val="28"/>
          <w:szCs w:val="28"/>
          <w:rtl/>
          <w:lang w:bidi="ar-AE"/>
        </w:rPr>
      </w:pPr>
      <w:r w:rsidRPr="00D36CAF">
        <w:rPr>
          <w:sz w:val="28"/>
          <w:szCs w:val="28"/>
          <w:rtl/>
          <w:lang w:bidi="ar-AE"/>
        </w:rPr>
        <w:tab/>
      </w:r>
      <w:r w:rsidRPr="00D36CAF">
        <w:rPr>
          <w:rFonts w:hint="cs"/>
          <w:sz w:val="28"/>
          <w:szCs w:val="28"/>
          <w:rtl/>
          <w:lang w:bidi="ar-AE"/>
        </w:rPr>
        <w:t>شرحه</w:t>
      </w:r>
      <w:r w:rsidRPr="00D36CAF">
        <w:rPr>
          <w:sz w:val="28"/>
          <w:szCs w:val="28"/>
          <w:rtl/>
          <w:lang w:bidi="ar-AE"/>
        </w:rPr>
        <w:tab/>
      </w:r>
      <w:r w:rsidR="00524C5B" w:rsidRPr="00D36CAF">
        <w:rPr>
          <w:rFonts w:hint="cs"/>
          <w:sz w:val="28"/>
          <w:szCs w:val="28"/>
          <w:rtl/>
          <w:lang w:bidi="ar-AE"/>
        </w:rPr>
        <w:t>1.</w:t>
      </w:r>
      <w:r w:rsidRPr="00D36CAF">
        <w:rPr>
          <w:rFonts w:hint="cs"/>
          <w:sz w:val="28"/>
          <w:szCs w:val="28"/>
          <w:rtl/>
          <w:lang w:bidi="ar-AE"/>
        </w:rPr>
        <w:t>مفردات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غبنا في الأرض وبلينا فيها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ضللنا في الأرض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مطرقوا رؤوسهم خزيا وندامة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ناكسوا رؤوسهم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مصدقون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موقنون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وعظوا بها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ذكروا بها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سقطوا ساجدين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خزوا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تبتعد جوانب أجسامهم عن فرش النوم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تتجافى جنوبهم عن المضاجع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ما يسر القلوب وأبهج العين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قرة أعين</w:t>
            </w:r>
          </w:p>
        </w:tc>
      </w:tr>
      <w:tr w:rsidR="00524C5B" w:rsidRPr="00D36CAF" w:rsidTr="00120B95">
        <w:trPr>
          <w:trHeight w:val="342"/>
        </w:trPr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منزلا</w:t>
            </w:r>
          </w:p>
        </w:tc>
        <w:tc>
          <w:tcPr>
            <w:tcW w:w="4428" w:type="dxa"/>
          </w:tcPr>
          <w:p w:rsidR="00524C5B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نزلا</w:t>
            </w:r>
          </w:p>
        </w:tc>
      </w:tr>
      <w:tr w:rsidR="00120B95" w:rsidRPr="00D36CAF" w:rsidTr="00120B95">
        <w:trPr>
          <w:trHeight w:val="342"/>
        </w:trPr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عذاب الدنيا</w:t>
            </w:r>
          </w:p>
        </w:tc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العذاب الأدنى</w:t>
            </w:r>
          </w:p>
        </w:tc>
      </w:tr>
      <w:tr w:rsidR="00120B95" w:rsidRPr="00D36CAF" w:rsidTr="00120B95">
        <w:trPr>
          <w:trHeight w:val="342"/>
        </w:trPr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عذاب الاخرة</w:t>
            </w:r>
          </w:p>
        </w:tc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العذاب الأكبر</w:t>
            </w:r>
          </w:p>
        </w:tc>
      </w:tr>
      <w:tr w:rsidR="00120B95" w:rsidRPr="00D36CAF" w:rsidTr="00120B95">
        <w:trPr>
          <w:trHeight w:val="342"/>
        </w:trPr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انصرف</w:t>
            </w:r>
          </w:p>
        </w:tc>
        <w:tc>
          <w:tcPr>
            <w:tcW w:w="4428" w:type="dxa"/>
          </w:tcPr>
          <w:p w:rsidR="00120B95" w:rsidRPr="00D36CAF" w:rsidRDefault="00120B95" w:rsidP="00524C5B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أعرض</w:t>
            </w:r>
          </w:p>
        </w:tc>
      </w:tr>
    </w:tbl>
    <w:p w:rsidR="00120B95" w:rsidRPr="00D36CAF" w:rsidRDefault="00120B95" w:rsidP="00524C5B">
      <w:pPr>
        <w:jc w:val="right"/>
        <w:rPr>
          <w:sz w:val="28"/>
          <w:szCs w:val="28"/>
          <w:rtl/>
          <w:lang w:bidi="ar-AE"/>
        </w:rPr>
      </w:pPr>
    </w:p>
    <w:p w:rsidR="00DC6A1B" w:rsidRPr="00D36CAF" w:rsidRDefault="00120B95" w:rsidP="00120B95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2.</w:t>
      </w:r>
      <w:r w:rsidR="004B2E97" w:rsidRPr="00D36CAF">
        <w:rPr>
          <w:rFonts w:hint="cs"/>
          <w:sz w:val="28"/>
          <w:szCs w:val="28"/>
          <w:rtl/>
          <w:lang w:bidi="ar-AE"/>
        </w:rPr>
        <w:t>علامات أهل الإيمان:</w:t>
      </w:r>
    </w:p>
    <w:p w:rsidR="004B2E97" w:rsidRPr="00D36CAF" w:rsidRDefault="004B2E97" w:rsidP="00120B95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أ.يكثرون من ذكر الله</w:t>
      </w:r>
    </w:p>
    <w:p w:rsidR="004B2E97" w:rsidRPr="00D36CAF" w:rsidRDefault="004B2E97" w:rsidP="00120B95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ب.يقومون الليل</w:t>
      </w:r>
    </w:p>
    <w:p w:rsidR="004B2E97" w:rsidRPr="00D36CAF" w:rsidRDefault="004B2E97" w:rsidP="00120B95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ج.يدعون ربهم خوفا وطمعا</w:t>
      </w:r>
    </w:p>
    <w:p w:rsidR="004B2E97" w:rsidRPr="00D36CAF" w:rsidRDefault="004B2E97" w:rsidP="00120B95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د.الصدقة</w:t>
      </w:r>
    </w:p>
    <w:p w:rsidR="004B2E97" w:rsidRPr="00D36CAF" w:rsidRDefault="004B2E97" w:rsidP="00120B95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3.</w:t>
      </w:r>
    </w:p>
    <w:tbl>
      <w:tblPr>
        <w:tblStyle w:val="TableGrid"/>
        <w:tblW w:w="0" w:type="auto"/>
        <w:tblInd w:w="930" w:type="dxa"/>
        <w:tblLook w:val="04A0" w:firstRow="1" w:lastRow="0" w:firstColumn="1" w:lastColumn="0" w:noHBand="0" w:noVBand="1"/>
      </w:tblPr>
      <w:tblGrid>
        <w:gridCol w:w="2508"/>
        <w:gridCol w:w="2244"/>
        <w:gridCol w:w="2052"/>
      </w:tblGrid>
      <w:tr w:rsidR="004B2E97" w:rsidRPr="00D36CAF" w:rsidTr="004B2E97">
        <w:tc>
          <w:tcPr>
            <w:tcW w:w="2508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العذاب الأكبر</w:t>
            </w:r>
          </w:p>
        </w:tc>
        <w:tc>
          <w:tcPr>
            <w:tcW w:w="2244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العذاب الأدنى</w:t>
            </w:r>
          </w:p>
        </w:tc>
        <w:tc>
          <w:tcPr>
            <w:tcW w:w="2052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rtl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المقارنة</w:t>
            </w:r>
          </w:p>
        </w:tc>
      </w:tr>
      <w:tr w:rsidR="004B2E97" w:rsidRPr="00D36CAF" w:rsidTr="00702A04">
        <w:tc>
          <w:tcPr>
            <w:tcW w:w="4752" w:type="dxa"/>
            <w:gridSpan w:val="2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فيه ألم وعذاب يتمنى الأنسان زواله</w:t>
            </w:r>
          </w:p>
        </w:tc>
        <w:tc>
          <w:tcPr>
            <w:tcW w:w="2052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أوجه الشبه</w:t>
            </w:r>
          </w:p>
        </w:tc>
      </w:tr>
      <w:tr w:rsidR="004B2E97" w:rsidRPr="00D36CAF" w:rsidTr="004B2E97">
        <w:tc>
          <w:tcPr>
            <w:tcW w:w="2508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عذاب الآخرة دائم لا ينتهي وهو كثير</w:t>
            </w:r>
          </w:p>
        </w:tc>
        <w:tc>
          <w:tcPr>
            <w:tcW w:w="2244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عذاب الدنيا له حد ينتهي عنده وهو أخف</w:t>
            </w:r>
          </w:p>
        </w:tc>
        <w:tc>
          <w:tcPr>
            <w:tcW w:w="2052" w:type="dxa"/>
          </w:tcPr>
          <w:p w:rsidR="004B2E97" w:rsidRPr="00D36CAF" w:rsidRDefault="004B2E97" w:rsidP="00120B95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أوجه الأختلاف</w:t>
            </w:r>
          </w:p>
        </w:tc>
      </w:tr>
    </w:tbl>
    <w:p w:rsidR="004B2E97" w:rsidRDefault="004B2E97" w:rsidP="00120B95">
      <w:pPr>
        <w:jc w:val="right"/>
        <w:rPr>
          <w:sz w:val="28"/>
          <w:szCs w:val="28"/>
          <w:rtl/>
          <w:lang w:bidi="ar-AE"/>
        </w:rPr>
      </w:pPr>
    </w:p>
    <w:p w:rsidR="00D36CAF" w:rsidRDefault="00D36CAF" w:rsidP="00120B95">
      <w:pPr>
        <w:jc w:val="right"/>
        <w:rPr>
          <w:sz w:val="28"/>
          <w:szCs w:val="28"/>
          <w:rtl/>
          <w:lang w:bidi="ar-AE"/>
        </w:rPr>
      </w:pPr>
    </w:p>
    <w:p w:rsidR="00D36CAF" w:rsidRPr="00D36CAF" w:rsidRDefault="00D36CAF" w:rsidP="00120B95">
      <w:pPr>
        <w:jc w:val="right"/>
        <w:rPr>
          <w:sz w:val="28"/>
          <w:szCs w:val="28"/>
          <w:rtl/>
          <w:lang w:bidi="ar-AE"/>
        </w:rPr>
      </w:pPr>
    </w:p>
    <w:p w:rsidR="004B2E97" w:rsidRPr="00D36CAF" w:rsidRDefault="004B2E97" w:rsidP="004B2E97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4.الخمسة الذين اشتهروا في علوم الشرعية من غير العرب:</w:t>
      </w:r>
    </w:p>
    <w:p w:rsidR="004B2E97" w:rsidRPr="00D36CAF" w:rsidRDefault="004B2E97" w:rsidP="004B2E9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lastRenderedPageBreak/>
        <w:t>أ.البخاري</w:t>
      </w:r>
    </w:p>
    <w:p w:rsidR="004B2E97" w:rsidRPr="00D36CAF" w:rsidRDefault="004B2E97" w:rsidP="004B2E9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ب.مسلم</w:t>
      </w:r>
    </w:p>
    <w:p w:rsidR="004B2E97" w:rsidRPr="00D36CAF" w:rsidRDefault="00B80F5E" w:rsidP="004B2E9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ج.ابن ماجه</w:t>
      </w:r>
    </w:p>
    <w:p w:rsidR="00B80F5E" w:rsidRPr="00D36CAF" w:rsidRDefault="00B80F5E" w:rsidP="004B2E9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د.الترمذي</w:t>
      </w:r>
    </w:p>
    <w:p w:rsidR="00B80F5E" w:rsidRPr="00D36CAF" w:rsidRDefault="00B80F5E" w:rsidP="004B2E9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هـ.النسائي</w:t>
      </w:r>
    </w:p>
    <w:p w:rsidR="00B80F5E" w:rsidRPr="00D36CAF" w:rsidRDefault="00B80F5E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5.آداب ابن المبارك في العلم:</w:t>
      </w:r>
    </w:p>
    <w:p w:rsidR="00B80F5E" w:rsidRPr="00D36CAF" w:rsidRDefault="00B80F5E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أ.الإخلاص</w:t>
      </w:r>
    </w:p>
    <w:p w:rsidR="00B80F5E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ب.العزم والإصرار في طلب العلم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ج.شغف القراءة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 xml:space="preserve">د.توقير أهل العلم </w:t>
      </w:r>
    </w:p>
    <w:p w:rsidR="000B47A1" w:rsidRPr="00D36CAF" w:rsidRDefault="000B47A1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6.وصايا ابن المبارك لطلابه: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أ.النية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ب.الاستماع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ج.الفهم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د.الحفظ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ه.العمل</w:t>
      </w:r>
    </w:p>
    <w:p w:rsidR="000B47A1" w:rsidRPr="00D36CAF" w:rsidRDefault="000B47A1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و.النشر</w:t>
      </w:r>
    </w:p>
    <w:p w:rsidR="000B47A1" w:rsidRPr="00D36CAF" w:rsidRDefault="000B47A1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7.نشر علم في عصر ابن المبارك:</w:t>
      </w:r>
    </w:p>
    <w:p w:rsidR="000B47A1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أ.حلقات العلم</w:t>
      </w:r>
    </w:p>
    <w:p w:rsidR="006176F0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ب.الكتب</w:t>
      </w:r>
    </w:p>
    <w:p w:rsidR="00D36CAF" w:rsidRPr="00D36CAF" w:rsidRDefault="00D36CAF" w:rsidP="00B80F5E">
      <w:pPr>
        <w:jc w:val="right"/>
        <w:rPr>
          <w:sz w:val="28"/>
          <w:szCs w:val="28"/>
          <w:u w:val="single"/>
          <w:rtl/>
          <w:lang w:bidi="ar-AE"/>
        </w:rPr>
      </w:pPr>
    </w:p>
    <w:p w:rsidR="00D36CAF" w:rsidRPr="00D36CAF" w:rsidRDefault="006176F0" w:rsidP="00D36CA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8.أثر العلم على شخصية ابن المبارك:</w:t>
      </w:r>
    </w:p>
    <w:p w:rsidR="006176F0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أ.الورع والخشية</w:t>
      </w:r>
    </w:p>
    <w:p w:rsidR="006176F0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lastRenderedPageBreak/>
        <w:t>ب.نشرالعلم</w:t>
      </w:r>
    </w:p>
    <w:p w:rsidR="006176F0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ج.الحكمة في القول والفعل</w:t>
      </w:r>
    </w:p>
    <w:p w:rsidR="006176F0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د.الزهد مع الغنى</w:t>
      </w:r>
    </w:p>
    <w:p w:rsidR="006176F0" w:rsidRPr="00D36CAF" w:rsidRDefault="006176F0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هـ.الفقه في الإنفاق</w:t>
      </w:r>
    </w:p>
    <w:p w:rsidR="006176F0" w:rsidRPr="00D36CAF" w:rsidRDefault="006176F0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9.أهداف ابن</w:t>
      </w:r>
      <w:r w:rsidR="00355A44" w:rsidRPr="00D36CAF">
        <w:rPr>
          <w:rFonts w:hint="cs"/>
          <w:sz w:val="28"/>
          <w:szCs w:val="28"/>
          <w:rtl/>
          <w:lang w:bidi="ar-AE"/>
        </w:rPr>
        <w:t xml:space="preserve"> المبارك من العمل التجاري:</w:t>
      </w:r>
    </w:p>
    <w:p w:rsidR="00355A44" w:rsidRPr="00D36CAF" w:rsidRDefault="00355A44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 xml:space="preserve">أ.التصدق على العلماء </w:t>
      </w:r>
    </w:p>
    <w:p w:rsidR="00355A44" w:rsidRPr="00D36CAF" w:rsidRDefault="00355A44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ب.الكف عن التسول</w:t>
      </w:r>
    </w:p>
    <w:p w:rsidR="00355A44" w:rsidRPr="00D36CAF" w:rsidRDefault="00355A44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10.المقومات التي يجب توافرها في المفتي:</w:t>
      </w:r>
    </w:p>
    <w:p w:rsidR="00355A44" w:rsidRPr="00D36CAF" w:rsidRDefault="00355A44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</w:t>
      </w:r>
      <w:r w:rsidR="008E1767" w:rsidRPr="00D36CAF">
        <w:rPr>
          <w:rFonts w:hint="cs"/>
          <w:sz w:val="28"/>
          <w:szCs w:val="28"/>
          <w:u w:val="single"/>
          <w:rtl/>
          <w:lang w:bidi="ar-AE"/>
        </w:rPr>
        <w:t>.التقوى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ب.العلم بالشريعة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ج.علم بأحوال العلم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د.أوليات</w:t>
      </w:r>
    </w:p>
    <w:p w:rsidR="008E1767" w:rsidRPr="00D36CAF" w:rsidRDefault="008E1767" w:rsidP="00B80F5E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11.ماذا يحدث إذا لو لم يدون الحديث الشريف ولم يحفظ في مدونات وكتب: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أ.ضياع السنة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ب.ضياع فهم القرآن وتفسيره</w:t>
      </w:r>
    </w:p>
    <w:p w:rsidR="008E1767" w:rsidRPr="00D36CAF" w:rsidRDefault="008E1767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ج.ضياع الكثير من الأحكام</w:t>
      </w:r>
    </w:p>
    <w:p w:rsidR="008E1767" w:rsidRPr="00D36CAF" w:rsidRDefault="008E1767" w:rsidP="008E1767">
      <w:pPr>
        <w:tabs>
          <w:tab w:val="left" w:pos="3675"/>
          <w:tab w:val="right" w:pos="8640"/>
        </w:tabs>
        <w:rPr>
          <w:sz w:val="28"/>
          <w:szCs w:val="28"/>
          <w:rtl/>
          <w:lang w:bidi="ar-AE"/>
        </w:rPr>
      </w:pPr>
      <w:r w:rsidRPr="00D36CAF">
        <w:rPr>
          <w:sz w:val="28"/>
          <w:szCs w:val="28"/>
          <w:rtl/>
          <w:lang w:bidi="ar-AE"/>
        </w:rPr>
        <w:tab/>
      </w:r>
      <w:r w:rsidRPr="00D36CAF">
        <w:rPr>
          <w:rFonts w:hint="cs"/>
          <w:sz w:val="28"/>
          <w:szCs w:val="28"/>
          <w:rtl/>
          <w:lang w:bidi="ar-AE"/>
        </w:rPr>
        <w:t xml:space="preserve">     الكتاب </w:t>
      </w:r>
      <w:r w:rsidRPr="00D36CAF">
        <w:rPr>
          <w:sz w:val="28"/>
          <w:szCs w:val="28"/>
          <w:rtl/>
          <w:lang w:bidi="ar-AE"/>
        </w:rPr>
        <w:tab/>
      </w:r>
      <w:r w:rsidRPr="00D36CAF">
        <w:rPr>
          <w:rFonts w:hint="cs"/>
          <w:sz w:val="28"/>
          <w:szCs w:val="28"/>
          <w:rtl/>
          <w:lang w:bidi="ar-AE"/>
        </w:rPr>
        <w:t xml:space="preserve"> 12.العالم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248"/>
      </w:tblGrid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الموطأ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الإمام مالك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المستدرك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الحاكم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في الفتوحات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الحافظ بن حجر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الجامع الصغير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السيوطي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صحيح البخاري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الإمام البخاري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صحيح مسلم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الإمام مسلم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سنن النسائي(المجتبى)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الإمام النسائي</w:t>
            </w:r>
          </w:p>
        </w:tc>
      </w:tr>
      <w:tr w:rsidR="008E1767" w:rsidRPr="00D36CAF" w:rsidTr="008E1767">
        <w:tc>
          <w:tcPr>
            <w:tcW w:w="460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مسند أحمد بن حنبل</w:t>
            </w:r>
          </w:p>
        </w:tc>
        <w:tc>
          <w:tcPr>
            <w:tcW w:w="4248" w:type="dxa"/>
          </w:tcPr>
          <w:p w:rsidR="008E1767" w:rsidRPr="00D36CAF" w:rsidRDefault="008E1767" w:rsidP="00B80F5E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الإمام أحمد بن حنبل</w:t>
            </w:r>
          </w:p>
        </w:tc>
      </w:tr>
    </w:tbl>
    <w:p w:rsidR="006E6BE9" w:rsidRPr="00D36CAF" w:rsidRDefault="008E1767" w:rsidP="00D36CA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13.</w:t>
      </w:r>
      <w:r w:rsidR="006E6BE9" w:rsidRPr="00D36CAF">
        <w:rPr>
          <w:rFonts w:hint="cs"/>
          <w:sz w:val="28"/>
          <w:szCs w:val="28"/>
          <w:rtl/>
          <w:lang w:bidi="ar-AE"/>
        </w:rPr>
        <w:t xml:space="preserve">كتب البخاري </w:t>
      </w:r>
      <w:r w:rsidR="006E6BE9" w:rsidRPr="00D36CAF">
        <w:rPr>
          <w:rFonts w:hint="cs"/>
          <w:sz w:val="28"/>
          <w:szCs w:val="28"/>
          <w:u w:val="single"/>
          <w:rtl/>
          <w:lang w:bidi="ar-AE"/>
        </w:rPr>
        <w:t xml:space="preserve">7000 </w:t>
      </w:r>
      <w:r w:rsidR="006E6BE9" w:rsidRPr="00D36CAF">
        <w:rPr>
          <w:rFonts w:hint="cs"/>
          <w:sz w:val="28"/>
          <w:szCs w:val="28"/>
          <w:rtl/>
          <w:lang w:bidi="ar-AE"/>
        </w:rPr>
        <w:t>حديثا في كتابه</w:t>
      </w:r>
    </w:p>
    <w:p w:rsidR="006E6BE9" w:rsidRPr="00D36CAF" w:rsidRDefault="006E6BE9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lastRenderedPageBreak/>
        <w:t>14.شروط كتاب البخاري:</w:t>
      </w:r>
    </w:p>
    <w:p w:rsidR="006E6BE9" w:rsidRPr="00D36CAF" w:rsidRDefault="006E6BE9" w:rsidP="00B80F5E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أ.الجامع:أنه يجمع الأحكام والفضائل والأخبار والآداب</w:t>
      </w:r>
    </w:p>
    <w:p w:rsidR="006E6BE9" w:rsidRPr="00D36CAF" w:rsidRDefault="006E6BE9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ب.الصحيح:أي أنه لم يدخل في كتابه الأحاديث الضعيفة</w:t>
      </w:r>
    </w:p>
    <w:p w:rsidR="006E6BE9" w:rsidRPr="00D36CAF" w:rsidRDefault="006E6BE9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ج.المسند:الأحاديث المتصل إسنادها من الصحابة إلى الرسول صلى الله عليه وسلم</w:t>
      </w:r>
    </w:p>
    <w:p w:rsidR="006E6BE9" w:rsidRPr="00D36CAF" w:rsidRDefault="006E6BE9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 xml:space="preserve">15.كتب أمام مسلم </w:t>
      </w:r>
      <w:r w:rsidRPr="00D36CAF">
        <w:rPr>
          <w:rFonts w:hint="cs"/>
          <w:sz w:val="28"/>
          <w:szCs w:val="28"/>
          <w:u w:val="single"/>
          <w:rtl/>
          <w:lang w:bidi="ar-AE"/>
        </w:rPr>
        <w:t xml:space="preserve">7275 </w:t>
      </w:r>
      <w:r w:rsidRPr="00D36CAF">
        <w:rPr>
          <w:rFonts w:hint="cs"/>
          <w:sz w:val="28"/>
          <w:szCs w:val="28"/>
          <w:rtl/>
          <w:lang w:bidi="ar-AE"/>
        </w:rPr>
        <w:t>حديثا في كتابه</w:t>
      </w:r>
    </w:p>
    <w:p w:rsidR="006E6BE9" w:rsidRPr="00D36CAF" w:rsidRDefault="006E6BE9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6E6BE9" w:rsidRPr="00D36CAF" w:rsidTr="006E6BE9">
        <w:tc>
          <w:tcPr>
            <w:tcW w:w="2952" w:type="dxa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صحيح مسلم</w:t>
            </w:r>
          </w:p>
        </w:tc>
        <w:tc>
          <w:tcPr>
            <w:tcW w:w="2952" w:type="dxa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صحيح البخاري</w:t>
            </w:r>
          </w:p>
        </w:tc>
        <w:tc>
          <w:tcPr>
            <w:tcW w:w="2952" w:type="dxa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المقارنة</w:t>
            </w:r>
          </w:p>
        </w:tc>
      </w:tr>
      <w:tr w:rsidR="006E6BE9" w:rsidRPr="00D36CAF" w:rsidTr="00D12F28">
        <w:tc>
          <w:tcPr>
            <w:tcW w:w="5904" w:type="dxa"/>
            <w:gridSpan w:val="2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كلا الكتابين صحيح وعدد أحاديثه</w:t>
            </w:r>
            <w:r w:rsidR="008972B8"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ما مع المتكرر كثير ما يقارب 7000</w:t>
            </w:r>
          </w:p>
        </w:tc>
        <w:tc>
          <w:tcPr>
            <w:tcW w:w="2952" w:type="dxa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أوجه التشابه</w:t>
            </w:r>
          </w:p>
        </w:tc>
      </w:tr>
      <w:tr w:rsidR="006E6BE9" w:rsidRPr="00D36CAF" w:rsidTr="006E6BE9">
        <w:tc>
          <w:tcPr>
            <w:tcW w:w="2952" w:type="dxa"/>
          </w:tcPr>
          <w:p w:rsidR="006E6BE9" w:rsidRPr="00D36CAF" w:rsidRDefault="008972B8" w:rsidP="008972B8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صحيح مسلم أفضل من صحيح بخاري بالترتيب والتنظيم/أمام مسلم اكتفى بالمعاصرة/يأتي بعد صحيح بخاري</w:t>
            </w:r>
          </w:p>
        </w:tc>
        <w:tc>
          <w:tcPr>
            <w:tcW w:w="2952" w:type="dxa"/>
          </w:tcPr>
          <w:p w:rsidR="006E6BE9" w:rsidRPr="00D36CAF" w:rsidRDefault="008972B8" w:rsidP="006E6BE9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صحيح بخاري أفضل من صحيح مسلم بالصحة/بخاري اشترط على لقاء الراوي/يأتي بعد القرآن</w:t>
            </w:r>
          </w:p>
        </w:tc>
        <w:tc>
          <w:tcPr>
            <w:tcW w:w="2952" w:type="dxa"/>
          </w:tcPr>
          <w:p w:rsidR="006E6BE9" w:rsidRPr="00D36CAF" w:rsidRDefault="006E6BE9" w:rsidP="006E6BE9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أوجه اختلاف</w:t>
            </w:r>
          </w:p>
        </w:tc>
      </w:tr>
    </w:tbl>
    <w:p w:rsidR="006E6BE9" w:rsidRPr="00D36CAF" w:rsidRDefault="008972B8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17.من الكتب التي اختصت بجمع الاحاديث الصحيحة:</w:t>
      </w:r>
    </w:p>
    <w:p w:rsidR="008972B8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أ.صحيح البخاري</w:t>
      </w:r>
    </w:p>
    <w:p w:rsidR="008972B8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ب.صحيح مسلم</w:t>
      </w:r>
    </w:p>
    <w:p w:rsidR="008972B8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ج.صحيح ابن خزيمة</w:t>
      </w:r>
    </w:p>
    <w:p w:rsidR="008972B8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د.صحيح ابن حبان</w:t>
      </w:r>
    </w:p>
    <w:p w:rsidR="008972B8" w:rsidRPr="00D36CAF" w:rsidRDefault="008972B8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18.مميزات كتاب سنن أبي داوود:</w:t>
      </w:r>
    </w:p>
    <w:p w:rsidR="008972B8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 xml:space="preserve">أ.غالب الأحاديث من أحاديث أحكام </w:t>
      </w:r>
    </w:p>
    <w:p w:rsidR="006E6BE9" w:rsidRPr="00D36CAF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ب.اشتمل على أحاديث كثيرة في الزهد والفضائل</w:t>
      </w:r>
    </w:p>
    <w:p w:rsidR="008972B8" w:rsidRDefault="008972B8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 xml:space="preserve">19.الأمام أحمد بن حنبل رتب كتابه على حسب </w:t>
      </w:r>
      <w:r w:rsidRPr="00D36CAF">
        <w:rPr>
          <w:rFonts w:hint="cs"/>
          <w:sz w:val="28"/>
          <w:szCs w:val="28"/>
          <w:u w:val="single"/>
          <w:rtl/>
          <w:lang w:bidi="ar-AE"/>
        </w:rPr>
        <w:t>أسماء الصحابة</w:t>
      </w:r>
    </w:p>
    <w:p w:rsidR="00D36CAF" w:rsidRPr="00D36CAF" w:rsidRDefault="00D36CAF" w:rsidP="006E6BE9">
      <w:pPr>
        <w:jc w:val="right"/>
        <w:rPr>
          <w:sz w:val="28"/>
          <w:szCs w:val="28"/>
          <w:rtl/>
          <w:lang w:bidi="ar-AE"/>
        </w:rPr>
      </w:pPr>
    </w:p>
    <w:p w:rsidR="006E6BE9" w:rsidRPr="00D36CAF" w:rsidRDefault="008972B8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20.سبب اعتنى أصحاب السنن برواية الأنواع الثلاثة من الأحاديث:</w:t>
      </w:r>
    </w:p>
    <w:p w:rsidR="00226D4F" w:rsidRPr="00D36CAF" w:rsidRDefault="008972B8" w:rsidP="00D36CA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لاختلاف نظر العلماء في حكم الأحاديث</w:t>
      </w:r>
    </w:p>
    <w:p w:rsidR="008972B8" w:rsidRPr="00D36CAF" w:rsidRDefault="008972B8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21.</w:t>
      </w:r>
      <w:r w:rsidR="00226D4F" w:rsidRPr="00D36CAF">
        <w:rPr>
          <w:rFonts w:hint="cs"/>
          <w:sz w:val="28"/>
          <w:szCs w:val="28"/>
          <w:rtl/>
          <w:lang w:bidi="ar-AE"/>
        </w:rPr>
        <w:t>أهم صفات سكينة بنت الحسين: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lastRenderedPageBreak/>
        <w:t>أ.التقرب إلى الله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ب.اعتناءها بالعلم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ج.قوية الشخصية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د.بديعة الجمال</w:t>
      </w:r>
    </w:p>
    <w:p w:rsidR="00226D4F" w:rsidRPr="00D36CAF" w:rsidRDefault="00226D4F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22.نقاط قيمة الشعر في الإسلام: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أ.تعلم الفصاحة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ب.حب اللغة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ج.زيادة في العلم</w:t>
      </w:r>
    </w:p>
    <w:p w:rsidR="00226D4F" w:rsidRPr="00D36CAF" w:rsidRDefault="00226D4F" w:rsidP="006E6BE9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23.الملل في العالم:</w:t>
      </w:r>
    </w:p>
    <w:p w:rsidR="00226D4F" w:rsidRPr="00D36CAF" w:rsidRDefault="003E10D1" w:rsidP="006E6BE9">
      <w:pPr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u w:val="single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375.75pt;margin-top:4.7pt;width:7.15pt;height:39.75pt;z-index:251658240"/>
        </w:pict>
      </w:r>
      <w:r w:rsidR="00226D4F" w:rsidRPr="00D36CAF">
        <w:rPr>
          <w:rFonts w:hint="cs"/>
          <w:sz w:val="28"/>
          <w:szCs w:val="28"/>
          <w:u w:val="single"/>
          <w:rtl/>
          <w:lang w:bidi="ar-AE"/>
        </w:rPr>
        <w:t xml:space="preserve">أ.النصرانية  </w:t>
      </w:r>
      <w:r w:rsidR="00226D4F" w:rsidRPr="00D36CAF">
        <w:rPr>
          <w:rFonts w:hint="cs"/>
          <w:sz w:val="28"/>
          <w:szCs w:val="28"/>
          <w:rtl/>
          <w:lang w:bidi="ar-AE"/>
        </w:rPr>
        <w:t>ذات كتب سماوية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ب.اليهودية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ج.البردنية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د.الجوسية</w:t>
      </w:r>
    </w:p>
    <w:p w:rsidR="00226D4F" w:rsidRPr="00D36CAF" w:rsidRDefault="00226D4F" w:rsidP="006E6BE9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هـ.الهندوسية</w:t>
      </w:r>
    </w:p>
    <w:p w:rsidR="006E6BE9" w:rsidRPr="00D36CAF" w:rsidRDefault="00226D4F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24.أهل الكتاب:</w:t>
      </w:r>
      <w:r w:rsidRPr="00D36CAF">
        <w:rPr>
          <w:rFonts w:hint="cs"/>
          <w:sz w:val="28"/>
          <w:szCs w:val="28"/>
          <w:u w:val="single"/>
          <w:rtl/>
          <w:lang w:bidi="ar-AE"/>
        </w:rPr>
        <w:t>هم أصحاب الشرائع التي أنزلت عليهم كتب سماوية</w:t>
      </w:r>
    </w:p>
    <w:p w:rsidR="00226D4F" w:rsidRPr="00D36CAF" w:rsidRDefault="00226D4F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25.أسس التعامل مع أهل الكتاب:</w:t>
      </w:r>
    </w:p>
    <w:p w:rsidR="00226D4F" w:rsidRPr="00D36CAF" w:rsidRDefault="00226D4F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أ.وحدة الأصل البشري وكرامة الأنسانية</w:t>
      </w:r>
    </w:p>
    <w:p w:rsidR="00226D4F" w:rsidRPr="00D36CAF" w:rsidRDefault="00226D4F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ب.مصدر الرسالات السماوية واحد</w:t>
      </w:r>
    </w:p>
    <w:p w:rsidR="00226D4F" w:rsidRPr="00D36CAF" w:rsidRDefault="00226D4F" w:rsidP="00D36CA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ج.قيم الإسلام ومبادؤه</w:t>
      </w:r>
    </w:p>
    <w:p w:rsidR="00226D4F" w:rsidRPr="00D36CAF" w:rsidRDefault="00226D4F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26.حقوق أهل الكتاب:</w:t>
      </w:r>
    </w:p>
    <w:p w:rsidR="00226D4F" w:rsidRPr="00D36CAF" w:rsidRDefault="00226D4F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أ.لا أكراه في الدين</w:t>
      </w:r>
    </w:p>
    <w:p w:rsidR="00226D4F" w:rsidRPr="00D36CAF" w:rsidRDefault="00226D4F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ب.حق الامن والحماية</w:t>
      </w:r>
    </w:p>
    <w:p w:rsidR="00226D4F" w:rsidRPr="00D36CAF" w:rsidRDefault="00226D4F" w:rsidP="00DA0023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</w:t>
      </w:r>
      <w:r w:rsidR="00DA0023" w:rsidRPr="00D36CAF">
        <w:rPr>
          <w:rFonts w:hint="cs"/>
          <w:sz w:val="28"/>
          <w:szCs w:val="28"/>
          <w:u w:val="single"/>
          <w:rtl/>
          <w:lang w:bidi="ar-AE"/>
        </w:rPr>
        <w:t>حق العمل والكسب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lastRenderedPageBreak/>
        <w:t>د.حق العدل في المعاملة</w:t>
      </w:r>
    </w:p>
    <w:p w:rsidR="00DA0023" w:rsidRPr="00D36CAF" w:rsidRDefault="00DA0023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3"/>
        <w:gridCol w:w="4353"/>
      </w:tblGrid>
      <w:tr w:rsidR="00DA0023" w:rsidRPr="00D36CAF" w:rsidTr="00DA0023">
        <w:trPr>
          <w:trHeight w:val="194"/>
        </w:trPr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الشرح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المفردات</w:t>
            </w:r>
          </w:p>
        </w:tc>
      </w:tr>
      <w:tr w:rsidR="00DA0023" w:rsidRPr="00D36CAF" w:rsidTr="00DA0023">
        <w:trPr>
          <w:trHeight w:val="194"/>
        </w:trPr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شك و ريب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مرية</w:t>
            </w:r>
          </w:p>
        </w:tc>
      </w:tr>
      <w:tr w:rsidR="00DA0023" w:rsidRPr="00D36CAF" w:rsidTr="00DA0023">
        <w:trPr>
          <w:trHeight w:val="203"/>
        </w:trPr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قادة للخير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أئمة</w:t>
            </w:r>
          </w:p>
        </w:tc>
      </w:tr>
      <w:tr w:rsidR="00DA0023" w:rsidRPr="00D36CAF" w:rsidTr="00DA0023">
        <w:trPr>
          <w:trHeight w:val="194"/>
        </w:trPr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يقضي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يفصل</w:t>
            </w:r>
          </w:p>
        </w:tc>
      </w:tr>
      <w:tr w:rsidR="00DA0023" w:rsidRPr="00D36CAF" w:rsidTr="00DA0023">
        <w:trPr>
          <w:trHeight w:val="194"/>
        </w:trPr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>الحث على السير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نسوق</w:t>
            </w:r>
          </w:p>
        </w:tc>
      </w:tr>
      <w:tr w:rsidR="00DA0023" w:rsidRPr="00D36CAF" w:rsidTr="00DA0023">
        <w:trPr>
          <w:trHeight w:val="397"/>
        </w:trPr>
        <w:tc>
          <w:tcPr>
            <w:tcW w:w="4353" w:type="dxa"/>
          </w:tcPr>
          <w:p w:rsidR="00DA0023" w:rsidRPr="00D36CAF" w:rsidRDefault="00DA0023" w:rsidP="00DA0023">
            <w:pPr>
              <w:jc w:val="right"/>
              <w:rPr>
                <w:sz w:val="28"/>
                <w:szCs w:val="28"/>
                <w:u w:val="single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u w:val="single"/>
                <w:rtl/>
                <w:lang w:bidi="ar-AE"/>
              </w:rPr>
              <w:t xml:space="preserve">اليابسة التي لا نبات فيها </w:t>
            </w:r>
          </w:p>
        </w:tc>
        <w:tc>
          <w:tcPr>
            <w:tcW w:w="4353" w:type="dxa"/>
          </w:tcPr>
          <w:p w:rsidR="00DA0023" w:rsidRPr="00D36CAF" w:rsidRDefault="00DA0023" w:rsidP="00226D4F">
            <w:pPr>
              <w:jc w:val="right"/>
              <w:rPr>
                <w:sz w:val="28"/>
                <w:szCs w:val="28"/>
                <w:lang w:bidi="ar-AE"/>
              </w:rPr>
            </w:pPr>
            <w:r w:rsidRPr="00D36CAF">
              <w:rPr>
                <w:rFonts w:hint="cs"/>
                <w:sz w:val="28"/>
                <w:szCs w:val="28"/>
                <w:rtl/>
                <w:lang w:bidi="ar-AE"/>
              </w:rPr>
              <w:t>الجزر</w:t>
            </w:r>
          </w:p>
        </w:tc>
      </w:tr>
    </w:tbl>
    <w:p w:rsidR="00DA0023" w:rsidRPr="00D36CAF" w:rsidRDefault="00DA0023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28.مؤهلات القيادة: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أ.الصبر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ب.اليقين</w:t>
      </w:r>
    </w:p>
    <w:p w:rsidR="00DA0023" w:rsidRPr="00D36CAF" w:rsidRDefault="00DA0023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29.نعم الله على بني إسرائيل: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أ.إنزال التوراة عليهم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ب.من عمل بالتوراة جعله قائد للخير</w:t>
      </w:r>
    </w:p>
    <w:p w:rsidR="00DA0023" w:rsidRPr="00D36CAF" w:rsidRDefault="00DA0023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30.الهداية: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أ.هداية دلالة وإرشاد:تكون للرسول الله ولغيره وأيضا تكون لله تعالى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ب.هداية التوفيق:تكون لله تعالى فقط</w:t>
      </w:r>
    </w:p>
    <w:p w:rsidR="00DA0023" w:rsidRPr="00D36CAF" w:rsidRDefault="00DA0023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31.أنواع اشتمالات القرآن على اشارات لجميع العلوم: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أ.أهل اللغة اهتموا بعلوم اللغة في القرآن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ب.المؤرخون اهتموا بما ورد فيه من قصص القرون السابقة</w:t>
      </w:r>
    </w:p>
    <w:p w:rsidR="00DA0023" w:rsidRPr="00D36CAF" w:rsidRDefault="00DA0023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 xml:space="preserve">ج.الأطباء اهتموا </w:t>
      </w:r>
      <w:r w:rsidR="00150E6D" w:rsidRPr="00D36CAF">
        <w:rPr>
          <w:rFonts w:hint="cs"/>
          <w:sz w:val="28"/>
          <w:szCs w:val="28"/>
          <w:u w:val="single"/>
          <w:rtl/>
          <w:lang w:bidi="ar-AE"/>
        </w:rPr>
        <w:t>بما ورد فيه من حفظ نظام الصحة</w:t>
      </w:r>
    </w:p>
    <w:p w:rsidR="00150E6D" w:rsidRPr="00D36CAF" w:rsidRDefault="00150E6D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32.منهج المفسر محمد عبده في التفسير: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أ.اختيار الآيات التي تتجلى فيها دلائل قدرة الله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ب.الاستنادعلى ما صح من حديث الرسول وبيان سلف الصحابة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ج.الأعتماد على أساليب اللغة العربية وسنن الله في الكون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lastRenderedPageBreak/>
        <w:t>33.القصد:</w:t>
      </w:r>
      <w:r w:rsidRPr="00D36CAF">
        <w:rPr>
          <w:rFonts w:hint="cs"/>
          <w:sz w:val="28"/>
          <w:szCs w:val="28"/>
          <w:u w:val="single"/>
          <w:rtl/>
          <w:lang w:bidi="ar-AE"/>
        </w:rPr>
        <w:t>هو توسط في الأمر بحيث لا يكون فيه إفراط ولا تفريط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34.الفضيلة:</w:t>
      </w:r>
      <w:r w:rsidRPr="00D36CAF">
        <w:rPr>
          <w:rFonts w:hint="cs"/>
          <w:sz w:val="28"/>
          <w:szCs w:val="28"/>
          <w:u w:val="single"/>
          <w:rtl/>
          <w:lang w:bidi="ar-AE"/>
        </w:rPr>
        <w:t>هو وسط بين رذيلتين</w:t>
      </w:r>
    </w:p>
    <w:p w:rsidR="00150E6D" w:rsidRPr="00D36CAF" w:rsidRDefault="00150E6D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35.مظاهر قصد الرسول الله في حياته: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أ.القصد في الطعام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ب.القصد في اللباس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ج.القصد في المسكن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د.القصد في استهلاك الماء</w:t>
      </w:r>
    </w:p>
    <w:p w:rsidR="00150E6D" w:rsidRPr="00D36CAF" w:rsidRDefault="00150E6D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36.آثار القصد في الاستهلاك: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أ.المحافظة على موارد البيئة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ب.توفير حياة الكريمة للإنسان تغنيه عن السؤال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ج.في القصد شكر لله على النعم</w:t>
      </w:r>
    </w:p>
    <w:p w:rsidR="00150E6D" w:rsidRPr="00D36CAF" w:rsidRDefault="00150E6D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37.</w:t>
      </w:r>
      <w:r w:rsidR="000B0195" w:rsidRPr="00D36CAF">
        <w:rPr>
          <w:rFonts w:hint="cs"/>
          <w:sz w:val="28"/>
          <w:szCs w:val="28"/>
          <w:rtl/>
          <w:lang w:bidi="ar-AE"/>
        </w:rPr>
        <w:t>البيئة:</w:t>
      </w:r>
      <w:r w:rsidR="000B0195" w:rsidRPr="00D36CAF">
        <w:rPr>
          <w:rFonts w:hint="cs"/>
          <w:sz w:val="28"/>
          <w:szCs w:val="28"/>
          <w:u w:val="single"/>
          <w:rtl/>
          <w:lang w:bidi="ar-AE"/>
        </w:rPr>
        <w:t>هي الإطار الذي يعيش فيه الإنسان متضمنا من النبات والحيوان واليابسة</w:t>
      </w:r>
    </w:p>
    <w:p w:rsidR="000B0195" w:rsidRPr="00D36CAF" w:rsidRDefault="000B0195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38.موقف الإسلام من البيئة: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أ.الأمر بإعمار البيئة</w:t>
      </w:r>
    </w:p>
    <w:p w:rsidR="000B0195" w:rsidRPr="00D36CAF" w:rsidRDefault="000B0195" w:rsidP="000B0195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ب.الدعوة إلى حمايتها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ج.الأمر بغصلاح ما قد يطرأ عليها من فساد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</w:p>
    <w:p w:rsidR="000B0195" w:rsidRPr="00D36CAF" w:rsidRDefault="000B0195" w:rsidP="000B0195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39.المبادىْ الإسلامية التي تقوم عليها حماية البيئة: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أ.مبدا الخلافة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ب.مبدأ العلم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ج.مبدا المسؤولية الشخصية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lastRenderedPageBreak/>
        <w:t>د.مبدأ لا ضرر ولا ضرار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هـ.مبدأ الجزاء</w:t>
      </w:r>
    </w:p>
    <w:p w:rsidR="000B0195" w:rsidRPr="00D36CAF" w:rsidRDefault="000B0195" w:rsidP="00226D4F">
      <w:pPr>
        <w:jc w:val="right"/>
        <w:rPr>
          <w:sz w:val="28"/>
          <w:szCs w:val="28"/>
          <w:rtl/>
          <w:lang w:bidi="ar-AE"/>
        </w:rPr>
      </w:pPr>
      <w:r w:rsidRPr="00D36CAF">
        <w:rPr>
          <w:rFonts w:hint="cs"/>
          <w:sz w:val="28"/>
          <w:szCs w:val="28"/>
          <w:rtl/>
          <w:lang w:bidi="ar-AE"/>
        </w:rPr>
        <w:t>40.مظاهر حماية البيئة لعناصر البيئة: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أ.حماية الماء: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1.تسخير الماء للإنسان/2.التحذيرمن الملوثات التي تضر بسلامة الماء/3.تحديد الشرع لضوابط الأنتفاع بالماء</w:t>
      </w:r>
    </w:p>
    <w:p w:rsidR="000B0195" w:rsidRPr="00D36CAF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ب.حماية الارض:</w:t>
      </w:r>
    </w:p>
    <w:p w:rsidR="002962E7" w:rsidRPr="00D36CAF" w:rsidRDefault="000B0195" w:rsidP="002962E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1.</w:t>
      </w:r>
      <w:r w:rsidR="002962E7" w:rsidRPr="00D36CAF">
        <w:rPr>
          <w:rFonts w:hint="cs"/>
          <w:sz w:val="28"/>
          <w:szCs w:val="28"/>
          <w:u w:val="single"/>
          <w:rtl/>
          <w:lang w:bidi="ar-AE"/>
        </w:rPr>
        <w:t>التكليف الإلهي بإعمار الأرض/2.الدعوة إلى تطهير الأرض/3.الأمر باستصلاح الاراضي المهملة</w:t>
      </w:r>
    </w:p>
    <w:p w:rsidR="002962E7" w:rsidRPr="00D36CAF" w:rsidRDefault="002962E7" w:rsidP="002962E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ج.حماية النبات:</w:t>
      </w:r>
    </w:p>
    <w:p w:rsidR="002962E7" w:rsidRPr="00D36CAF" w:rsidRDefault="002962E7" w:rsidP="002962E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1.الحث على تشجير البيئة/2.الأمر بتنمية الزراعية المستديمة/3.</w:t>
      </w:r>
      <w:r w:rsidR="00D36CAF" w:rsidRPr="00D36CAF">
        <w:rPr>
          <w:rFonts w:hint="cs"/>
          <w:sz w:val="28"/>
          <w:szCs w:val="28"/>
          <w:u w:val="single"/>
          <w:rtl/>
          <w:lang w:bidi="ar-AE"/>
        </w:rPr>
        <w:t>التحذير من تدمير البيئة النباتية في وقت الحروب</w:t>
      </w:r>
    </w:p>
    <w:p w:rsidR="00D36CAF" w:rsidRPr="00D36CAF" w:rsidRDefault="00D36CAF" w:rsidP="002962E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د.حماية الحيوان:</w:t>
      </w:r>
    </w:p>
    <w:p w:rsidR="00D36CAF" w:rsidRPr="00D36CAF" w:rsidRDefault="00D36CAF" w:rsidP="002962E7">
      <w:pPr>
        <w:jc w:val="right"/>
        <w:rPr>
          <w:sz w:val="28"/>
          <w:szCs w:val="28"/>
          <w:u w:val="single"/>
          <w:rtl/>
          <w:lang w:bidi="ar-AE"/>
        </w:rPr>
      </w:pPr>
      <w:r w:rsidRPr="00D36CAF">
        <w:rPr>
          <w:rFonts w:hint="cs"/>
          <w:sz w:val="28"/>
          <w:szCs w:val="28"/>
          <w:u w:val="single"/>
          <w:rtl/>
          <w:lang w:bidi="ar-AE"/>
        </w:rPr>
        <w:t>1.حث الأسلام على عناية بالحيوانات/2.الحفاظ على البيئة الحيوانية من الأنقراض/3.الحفاظ على جنس الحيوان ونوعه</w:t>
      </w:r>
    </w:p>
    <w:p w:rsidR="000B0195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</w:p>
    <w:p w:rsidR="002962E7" w:rsidRDefault="002962E7" w:rsidP="002962E7">
      <w:pPr>
        <w:jc w:val="right"/>
        <w:rPr>
          <w:sz w:val="28"/>
          <w:szCs w:val="28"/>
          <w:u w:val="single"/>
          <w:rtl/>
          <w:lang w:bidi="ar-AE"/>
        </w:rPr>
      </w:pPr>
    </w:p>
    <w:p w:rsidR="000B0195" w:rsidRPr="000B0195" w:rsidRDefault="000B0195" w:rsidP="00226D4F">
      <w:pPr>
        <w:jc w:val="right"/>
        <w:rPr>
          <w:sz w:val="28"/>
          <w:szCs w:val="28"/>
          <w:u w:val="single"/>
          <w:rtl/>
          <w:lang w:bidi="ar-AE"/>
        </w:rPr>
      </w:pPr>
    </w:p>
    <w:p w:rsidR="00226D4F" w:rsidRPr="00226D4F" w:rsidRDefault="00226D4F" w:rsidP="00D36CAF">
      <w:pPr>
        <w:rPr>
          <w:sz w:val="28"/>
          <w:szCs w:val="28"/>
          <w:rtl/>
          <w:lang w:bidi="ar-AE"/>
        </w:rPr>
      </w:pPr>
    </w:p>
    <w:sectPr w:rsidR="00226D4F" w:rsidRPr="00226D4F" w:rsidSect="00DC6A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D1" w:rsidRDefault="003E10D1" w:rsidP="00D36CAF">
      <w:pPr>
        <w:spacing w:after="0" w:line="240" w:lineRule="auto"/>
      </w:pPr>
      <w:r>
        <w:separator/>
      </w:r>
    </w:p>
  </w:endnote>
  <w:endnote w:type="continuationSeparator" w:id="0">
    <w:p w:rsidR="003E10D1" w:rsidRDefault="003E10D1" w:rsidP="00D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D1" w:rsidRDefault="003E10D1" w:rsidP="00D36CAF">
      <w:pPr>
        <w:spacing w:after="0" w:line="240" w:lineRule="auto"/>
      </w:pPr>
      <w:r>
        <w:separator/>
      </w:r>
    </w:p>
  </w:footnote>
  <w:footnote w:type="continuationSeparator" w:id="0">
    <w:p w:rsidR="003E10D1" w:rsidRDefault="003E10D1" w:rsidP="00D36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4C5B"/>
    <w:rsid w:val="0009430D"/>
    <w:rsid w:val="000B0195"/>
    <w:rsid w:val="000B47A1"/>
    <w:rsid w:val="00120B95"/>
    <w:rsid w:val="00150E6D"/>
    <w:rsid w:val="00226D4F"/>
    <w:rsid w:val="002962E7"/>
    <w:rsid w:val="00355A44"/>
    <w:rsid w:val="003E10D1"/>
    <w:rsid w:val="004128E5"/>
    <w:rsid w:val="004B2E97"/>
    <w:rsid w:val="00524C5B"/>
    <w:rsid w:val="006176F0"/>
    <w:rsid w:val="006E6BE9"/>
    <w:rsid w:val="008972B8"/>
    <w:rsid w:val="008E1767"/>
    <w:rsid w:val="00B80F5E"/>
    <w:rsid w:val="00D36CAF"/>
    <w:rsid w:val="00DA0023"/>
    <w:rsid w:val="00DC6A1B"/>
    <w:rsid w:val="00E3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6C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6CAF"/>
  </w:style>
  <w:style w:type="paragraph" w:styleId="Footer">
    <w:name w:val="footer"/>
    <w:basedOn w:val="Normal"/>
    <w:link w:val="FooterChar"/>
    <w:uiPriority w:val="99"/>
    <w:semiHidden/>
    <w:unhideWhenUsed/>
    <w:rsid w:val="00D36C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6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SLAYED</dc:creator>
  <cp:keywords/>
  <dc:description/>
  <cp:lastModifiedBy>AlOoOoia</cp:lastModifiedBy>
  <cp:revision>6</cp:revision>
  <dcterms:created xsi:type="dcterms:W3CDTF">2012-06-13T05:33:00Z</dcterms:created>
  <dcterms:modified xsi:type="dcterms:W3CDTF">2012-06-23T12:00:00Z</dcterms:modified>
</cp:coreProperties>
</file>