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7C" w:rsidRPr="00D95E8B" w:rsidRDefault="007B089E" w:rsidP="007B089E">
      <w:pPr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t>مراجعة التربية الإسلامية</w:t>
      </w:r>
    </w:p>
    <w:p w:rsidR="007B089E" w:rsidRPr="00D95E8B" w:rsidRDefault="007B089E" w:rsidP="007B089E">
      <w:pPr>
        <w:rPr>
          <w:rFonts w:ascii="Tahoma" w:hAnsi="Tahoma" w:cs="Tahoma"/>
          <w:sz w:val="24"/>
          <w:szCs w:val="24"/>
          <w:rtl/>
        </w:rPr>
      </w:pPr>
    </w:p>
    <w:p w:rsidR="00C01517" w:rsidRPr="00D95E8B" w:rsidRDefault="00C01517" w:rsidP="007B089E">
      <w:pPr>
        <w:rPr>
          <w:rFonts w:ascii="Tahoma" w:hAnsi="Tahoma" w:cs="Tahoma"/>
          <w:sz w:val="24"/>
          <w:szCs w:val="24"/>
          <w:rtl/>
        </w:rPr>
      </w:pPr>
    </w:p>
    <w:p w:rsidR="007B089E" w:rsidRPr="00D95E8B" w:rsidRDefault="007B089E" w:rsidP="007B089E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t>السؤال الأول:</w:t>
      </w:r>
    </w:p>
    <w:p w:rsidR="007B089E" w:rsidRPr="00D95E8B" w:rsidRDefault="007B089E" w:rsidP="007B089E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t xml:space="preserve">1) مظاهر ود الله تعالى لعبادة : </w:t>
      </w:r>
    </w:p>
    <w:p w:rsidR="007B089E" w:rsidRPr="00D95E8B" w:rsidRDefault="007B089E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>خلق لهم الكون المسخر وأكرمهم بإحسانه العظيم ونعمة التي لاتحصى.</w:t>
      </w:r>
    </w:p>
    <w:p w:rsidR="007B089E" w:rsidRPr="00D95E8B" w:rsidRDefault="007B089E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 xml:space="preserve"> أودع الحب والرحمة في قلوب من حولهم .</w:t>
      </w:r>
    </w:p>
    <w:p w:rsidR="00C01517" w:rsidRPr="00D95E8B" w:rsidRDefault="007B089E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>حفظهم وأحاطهم</w:t>
      </w:r>
      <w:r w:rsidR="00C01517" w:rsidRPr="00D95E8B">
        <w:rPr>
          <w:rFonts w:ascii="Tahoma" w:hAnsi="Tahoma" w:cs="Tahoma"/>
          <w:sz w:val="24"/>
          <w:szCs w:val="24"/>
          <w:rtl/>
        </w:rPr>
        <w:t xml:space="preserve"> برعايته .</w:t>
      </w:r>
    </w:p>
    <w:p w:rsidR="00C01517" w:rsidRPr="00D95E8B" w:rsidRDefault="00C01517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  <w:rtl/>
        </w:rPr>
        <w:t>إذا أذنبوا فتح لهم باب التوبة وعفا عنهم .</w:t>
      </w:r>
    </w:p>
    <w:p w:rsidR="007B089E" w:rsidRPr="00D95E8B" w:rsidRDefault="00C01517" w:rsidP="007B089E">
      <w:pPr>
        <w:pStyle w:val="a3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إذا ذكروه ذكرهم و إذا تقربوا إليه زادهم قرب منه.</w:t>
      </w: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الرحيم : صاحب الرحمة العظيمة والتامة والشاملة لجميع خلقة </w:t>
      </w: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الرحمة الخاصة: هي رحمته عز وجل التي تخص بها المؤمنين به فقط.</w:t>
      </w:r>
    </w:p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الرحمة العامة: هي رحمة الله عز و جل لجميع خلقه من الجماد و النبات و الحيوان.</w:t>
      </w:r>
    </w:p>
    <w:tbl>
      <w:tblPr>
        <w:tblStyle w:val="a4"/>
        <w:bidiVisual/>
        <w:tblW w:w="0" w:type="auto"/>
        <w:tblInd w:w="360" w:type="dxa"/>
        <w:tblLook w:val="04A0"/>
      </w:tblPr>
      <w:tblGrid>
        <w:gridCol w:w="3830"/>
        <w:gridCol w:w="3835"/>
      </w:tblGrid>
      <w:tr w:rsidR="0013076D" w:rsidRPr="00D95E8B" w:rsidTr="0013076D">
        <w:trPr>
          <w:trHeight w:val="428"/>
        </w:trPr>
        <w:tc>
          <w:tcPr>
            <w:tcW w:w="3830" w:type="dxa"/>
          </w:tcPr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رحمات عامة </w:t>
            </w:r>
          </w:p>
        </w:tc>
        <w:tc>
          <w:tcPr>
            <w:tcW w:w="3835" w:type="dxa"/>
          </w:tcPr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رحمات خاصة</w:t>
            </w:r>
          </w:p>
        </w:tc>
      </w:tr>
      <w:tr w:rsidR="0013076D" w:rsidRPr="00D95E8B" w:rsidTr="0013076D">
        <w:trPr>
          <w:trHeight w:val="2056"/>
        </w:trPr>
        <w:tc>
          <w:tcPr>
            <w:tcW w:w="3830" w:type="dxa"/>
          </w:tcPr>
          <w:p w:rsidR="0013076D" w:rsidRPr="00D95E8B" w:rsidRDefault="0013076D" w:rsidP="0013076D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نزول المطر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تنفس الهواء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الصحة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إنبات الزرع</w:t>
            </w:r>
          </w:p>
          <w:p w:rsidR="0013076D" w:rsidRPr="00D95E8B" w:rsidRDefault="0013076D" w:rsidP="0013076D">
            <w:pPr>
              <w:rPr>
                <w:rFonts w:ascii="Tahoma" w:hAnsi="Tahoma" w:cs="Tahoma"/>
                <w:sz w:val="24"/>
                <w:szCs w:val="24"/>
                <w:rtl/>
              </w:rPr>
            </w:pPr>
          </w:p>
        </w:tc>
        <w:tc>
          <w:tcPr>
            <w:tcW w:w="3835" w:type="dxa"/>
          </w:tcPr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مغفرة الذنوب 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دخول الجنة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لذة مناجاة الله تعالى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الصحبة الصالحة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الحكمة 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الهداية في الإسلام </w:t>
            </w:r>
          </w:p>
          <w:p w:rsidR="0013076D" w:rsidRPr="00D95E8B" w:rsidRDefault="0013076D" w:rsidP="00C01517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التوبة </w:t>
            </w:r>
          </w:p>
        </w:tc>
      </w:tr>
    </w:tbl>
    <w:p w:rsidR="00C01517" w:rsidRPr="00D95E8B" w:rsidRDefault="00C01517" w:rsidP="00C01517">
      <w:pPr>
        <w:ind w:left="360"/>
        <w:rPr>
          <w:rFonts w:ascii="Tahoma" w:hAnsi="Tahoma" w:cs="Tahoma"/>
          <w:sz w:val="24"/>
          <w:szCs w:val="24"/>
          <w:rtl/>
        </w:rPr>
      </w:pPr>
    </w:p>
    <w:p w:rsidR="0013076D" w:rsidRPr="00D95E8B" w:rsidRDefault="0013076D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قارن بين رحمة الله تعالى العامة والخاصة ؟</w:t>
      </w:r>
    </w:p>
    <w:p w:rsidR="0013076D" w:rsidRPr="00D95E8B" w:rsidRDefault="0013076D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العامة : هي تشمل كل ما يجود في الكون من إنسان أو حيوان أو نبات .</w:t>
      </w:r>
    </w:p>
    <w:p w:rsidR="0013076D" w:rsidRPr="00D95E8B" w:rsidRDefault="0013076D" w:rsidP="00C01517">
      <w:pPr>
        <w:ind w:left="36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الخاصة : تخص بعباد الله المؤمنين فقط .</w:t>
      </w:r>
    </w:p>
    <w:p w:rsidR="0013076D" w:rsidRPr="00D95E8B" w:rsidRDefault="0013076D" w:rsidP="0013076D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علل ما يأتي :</w:t>
      </w:r>
    </w:p>
    <w:p w:rsidR="0013076D" w:rsidRPr="00D95E8B" w:rsidRDefault="0013076D" w:rsidP="0013076D">
      <w:pPr>
        <w:pStyle w:val="a3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لايعذب الله تعالى قوما كفروا به إلا </w:t>
      </w:r>
      <w:r w:rsidR="00885724" w:rsidRPr="00D95E8B">
        <w:rPr>
          <w:rFonts w:ascii="Tahoma" w:hAnsi="Tahoma" w:cs="Tahoma" w:hint="cs"/>
          <w:sz w:val="24"/>
          <w:szCs w:val="24"/>
          <w:rtl/>
        </w:rPr>
        <w:t>إذا</w:t>
      </w:r>
      <w:r w:rsidR="0017261A" w:rsidRPr="00D95E8B">
        <w:rPr>
          <w:rFonts w:ascii="Tahoma" w:hAnsi="Tahoma" w:cs="Tahoma" w:hint="cs"/>
          <w:sz w:val="24"/>
          <w:szCs w:val="24"/>
          <w:rtl/>
        </w:rPr>
        <w:t xml:space="preserve"> أرسل لهم رسولا فرفضوا </w:t>
      </w:r>
      <w:r w:rsidR="00885724" w:rsidRPr="00D95E8B">
        <w:rPr>
          <w:rFonts w:ascii="Tahoma" w:hAnsi="Tahoma" w:cs="Tahoma" w:hint="cs"/>
          <w:sz w:val="24"/>
          <w:szCs w:val="24"/>
          <w:rtl/>
        </w:rPr>
        <w:t>دعوته وأصروا على كفرهم .</w:t>
      </w:r>
    </w:p>
    <w:p w:rsidR="00885724" w:rsidRPr="00D95E8B" w:rsidRDefault="00885724" w:rsidP="00885724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لان </w:t>
      </w:r>
      <w:r w:rsidR="0013240A" w:rsidRPr="00D95E8B">
        <w:rPr>
          <w:rFonts w:ascii="Tahoma" w:hAnsi="Tahoma" w:cs="Tahoma" w:hint="cs"/>
          <w:sz w:val="24"/>
          <w:szCs w:val="24"/>
          <w:rtl/>
        </w:rPr>
        <w:t>في ذالك دلاله على عدل الله ورحمته بعبادة ومحبتهم له .</w:t>
      </w:r>
    </w:p>
    <w:p w:rsidR="008404BB" w:rsidRPr="00D95E8B" w:rsidRDefault="008404BB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>الغفور: من الفعل غفر بمعني ستر , والغفور هو الذي يستر القبيح ويظهر الجميل .</w:t>
      </w:r>
    </w:p>
    <w:p w:rsidR="00C34AA2" w:rsidRPr="00D95E8B" w:rsidRDefault="00C34AA2" w:rsidP="008404B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C34AA2">
      <w:pPr>
        <w:pStyle w:val="a3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من مظاهر ستر الله  لعبادة :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ستر مقابح البدن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ستر خواطر الإنسان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ستر ذنوب التائبين </w:t>
      </w:r>
    </w:p>
    <w:p w:rsidR="00C34AA2" w:rsidRPr="00D95E8B" w:rsidRDefault="00C34AA2" w:rsidP="007B089E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معنى كلمة { لأحــتكـن }؟</w:t>
      </w:r>
    </w:p>
    <w:p w:rsidR="00C34AA2" w:rsidRPr="00D95E8B" w:rsidRDefault="00C34AA2" w:rsidP="00C34AA2">
      <w:p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أي لأقودهن للمعاصي.</w:t>
      </w:r>
    </w:p>
    <w:p w:rsidR="00C34AA2" w:rsidRPr="00D95E8B" w:rsidRDefault="00C34AA2" w:rsidP="00C34AA2">
      <w:pPr>
        <w:ind w:left="720"/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اذكر ثلاث أمور سترها الله تعالى لحكمة ورحمته: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ساعــة الإجابة يوم الجمعة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ساعــة المــوت 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قيام الساعة</w:t>
      </w:r>
    </w:p>
    <w:p w:rsidR="00C34AA2" w:rsidRPr="00D95E8B" w:rsidRDefault="00C34AA2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C34AA2" w:rsidRPr="00D95E8B" w:rsidRDefault="00C34AA2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العلاقة بين الرحمة والمغفرة ؟</w:t>
      </w:r>
    </w:p>
    <w:p w:rsidR="00C34AA2" w:rsidRPr="00D95E8B" w:rsidRDefault="00C34AA2" w:rsidP="00C34AA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المغفرة من مظاهر رحمة الله تعالى .</w:t>
      </w:r>
    </w:p>
    <w:p w:rsidR="00C34AA2" w:rsidRPr="00D95E8B" w:rsidRDefault="00C34AA2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B52B9" w:rsidRPr="00D95E8B" w:rsidRDefault="00AB52B9" w:rsidP="00C34AA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هل يملك الأنبياء مغفرة الذنوب ؟ . ولماذا ؟ 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لايملك الأنبياء مغفرة الذنوب . لان المغفرة بيد الله تعالى وحدة</w:t>
      </w: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متى يغفر تعالى للكافر ؟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يغفر الله تعالى للكافر إذا أسلم  .</w:t>
      </w: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B52B9" w:rsidRPr="00D95E8B" w:rsidRDefault="00AB52B9" w:rsidP="00AB52B9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على لسان من جاء هذا الدعاء ~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{ قالا ربنا ظلمنا أنفسنا وان لم تغفر لنا لنكونن من الخاسرين }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آدم وحواء 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{ وإلا تغفر لي وترحمني أكن من الخاسرين }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نــوح علية السلام 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{ رب أني ظلمت نفسي وأسلمت مع سليمان لله رب العالمين }</w:t>
      </w:r>
    </w:p>
    <w:p w:rsidR="00AB52B9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بلقيس ملكة سبا </w:t>
      </w:r>
    </w:p>
    <w:p w:rsidR="00FD3DCF" w:rsidRPr="00D95E8B" w:rsidRDefault="00AB52B9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{ </w:t>
      </w:r>
      <w:r w:rsidR="00FD3DCF" w:rsidRPr="00D95E8B">
        <w:rPr>
          <w:rFonts w:ascii="Tahoma" w:hAnsi="Tahoma" w:cs="Tahoma" w:hint="cs"/>
          <w:sz w:val="24"/>
          <w:szCs w:val="24"/>
          <w:rtl/>
        </w:rPr>
        <w:t>قال رب أغفر لي وهب لي ملكا لاينبغى لأحد من بعدى انك أنت الوهاب }</w:t>
      </w:r>
    </w:p>
    <w:p w:rsidR="00FD3DCF" w:rsidRPr="00D95E8B" w:rsidRDefault="00FD3DCF" w:rsidP="00AB52B9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سليمان علية السلام </w:t>
      </w: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تفسير مفردات الآية:</w:t>
      </w:r>
      <w:r w:rsidR="00DA0742" w:rsidRPr="00D95E8B">
        <w:rPr>
          <w:rFonts w:ascii="Tahoma" w:hAnsi="Tahoma" w:cs="Tahoma" w:hint="cs"/>
          <w:sz w:val="24"/>
          <w:szCs w:val="24"/>
          <w:rtl/>
        </w:rPr>
        <w:t>~ الآداب الاجتماعية بيــن الناــس.</w:t>
      </w:r>
    </w:p>
    <w:tbl>
      <w:tblPr>
        <w:tblStyle w:val="a4"/>
        <w:tblpPr w:leftFromText="180" w:rightFromText="180" w:vertAnchor="text" w:horzAnchor="margin" w:tblpY="405"/>
        <w:bidiVisual/>
        <w:tblW w:w="0" w:type="auto"/>
        <w:tblLook w:val="04A0"/>
      </w:tblPr>
      <w:tblGrid>
        <w:gridCol w:w="3727"/>
        <w:gridCol w:w="3715"/>
      </w:tblGrid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قوم 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رجال منكم </w:t>
            </w:r>
          </w:p>
        </w:tc>
      </w:tr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تلمزوا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تعيبوا</w:t>
            </w:r>
          </w:p>
        </w:tc>
      </w:tr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الفسوق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العصيان والخروج عن طاعة الله </w:t>
            </w:r>
          </w:p>
        </w:tc>
      </w:tr>
      <w:tr w:rsidR="00FD3DCF" w:rsidRPr="00D95E8B" w:rsidTr="00FD3DCF">
        <w:tc>
          <w:tcPr>
            <w:tcW w:w="3727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اجتنبوا </w:t>
            </w:r>
          </w:p>
        </w:tc>
        <w:tc>
          <w:tcPr>
            <w:tcW w:w="3715" w:type="dxa"/>
          </w:tcPr>
          <w:p w:rsidR="00FD3DCF" w:rsidRPr="00D95E8B" w:rsidRDefault="00FD3DCF" w:rsidP="00FD3DCF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ابتعدوا </w:t>
            </w:r>
          </w:p>
        </w:tc>
      </w:tr>
    </w:tbl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D3DCF" w:rsidRPr="00D95E8B" w:rsidRDefault="00FD3DCF" w:rsidP="00FD3DCF">
      <w:pPr>
        <w:pStyle w:val="a3"/>
        <w:ind w:left="1080"/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  </w:t>
      </w:r>
    </w:p>
    <w:p w:rsidR="00FD3DCF" w:rsidRPr="00D95E8B" w:rsidRDefault="00FD3DCF">
      <w:pPr>
        <w:bidi w:val="0"/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/>
          <w:sz w:val="24"/>
          <w:szCs w:val="24"/>
        </w:rPr>
        <w:br w:type="page"/>
      </w:r>
    </w:p>
    <w:p w:rsidR="00AB52B9" w:rsidRPr="00D95E8B" w:rsidRDefault="001A6913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 xml:space="preserve">كيف للمرء أن يلمز نفسه: </w:t>
      </w:r>
    </w:p>
    <w:p w:rsidR="001A6913" w:rsidRPr="00D95E8B" w:rsidRDefault="001A6913" w:rsidP="001A6913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لا يعيب على الآخرين فهو بتالي يعيب نفسه </w:t>
      </w:r>
    </w:p>
    <w:p w:rsidR="001A6913" w:rsidRPr="00D95E8B" w:rsidRDefault="001A6913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1A6913" w:rsidRPr="00D95E8B" w:rsidRDefault="00E32307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على من أطلق هذه الألقاب :</w:t>
      </w:r>
    </w:p>
    <w:p w:rsidR="00E32307" w:rsidRPr="00D95E8B" w:rsidRDefault="00E32307" w:rsidP="001A691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أمين الأمة :                                { أبو عبيد الجراح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حواري الرسول (ص) :                   { الزبير بن العوام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الطيب المطيب :                          { عمار بن ياسر 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حب رسول الله (ص):                    { زيد بن حارث   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سيد أهل الوبر :                          { قيس بن عاصم التميمي }</w:t>
      </w:r>
    </w:p>
    <w:p w:rsidR="00E32307" w:rsidRPr="00D95E8B" w:rsidRDefault="00E32307" w:rsidP="00E32307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حبر هذه الأمة :                          { عبد الله بن عباس }</w:t>
      </w:r>
    </w:p>
    <w:p w:rsidR="00E32307" w:rsidRPr="00D95E8B" w:rsidRDefault="00E32307" w:rsidP="00E32307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E32307" w:rsidRPr="00D95E8B" w:rsidRDefault="00E32307" w:rsidP="00E32307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626AB" w:rsidRPr="00D95E8B" w:rsidRDefault="002626AB" w:rsidP="00E32307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المقصود بالتفكر ؟</w:t>
      </w:r>
    </w:p>
    <w:p w:rsidR="002626AB" w:rsidRPr="00D95E8B" w:rsidRDefault="002626AB" w:rsidP="002626AB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التفكر هو إعمال الفكر والعقل لدراسة الأشياء وتحليلها .</w:t>
      </w: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لماذا أمرنا الله بالتفكر بمخلوقاته وفي أنفسنا ؟</w:t>
      </w:r>
    </w:p>
    <w:p w:rsidR="002626AB" w:rsidRPr="00D95E8B" w:rsidRDefault="002626AB" w:rsidP="002626AB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لنكتشف عظمة الله وقدرته .</w:t>
      </w: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626AB" w:rsidRPr="00D95E8B" w:rsidRDefault="002626AB" w:rsidP="002626AB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الميزان الحقيقي في التفاضل بين الناس ؟</w:t>
      </w:r>
    </w:p>
    <w:p w:rsidR="002626AB" w:rsidRPr="00D95E8B" w:rsidRDefault="002626AB" w:rsidP="002626AB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التــقوى .</w:t>
      </w:r>
    </w:p>
    <w:p w:rsidR="002B207D" w:rsidRPr="00D95E8B" w:rsidRDefault="002626AB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/>
          <w:sz w:val="24"/>
          <w:szCs w:val="24"/>
          <w:rtl/>
        </w:rPr>
        <w:br/>
      </w:r>
      <w:r w:rsidR="002B207D" w:rsidRPr="00D95E8B">
        <w:rPr>
          <w:rFonts w:ascii="Tahoma" w:hAnsi="Tahoma" w:cs="Tahoma" w:hint="cs"/>
          <w:sz w:val="24"/>
          <w:szCs w:val="24"/>
          <w:rtl/>
        </w:rPr>
        <w:t xml:space="preserve">عرف المفردين : ~ </w:t>
      </w:r>
    </w:p>
    <w:p w:rsidR="002626AB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تبلى : تختبر</w:t>
      </w:r>
      <w:r w:rsidR="002626AB" w:rsidRPr="00D95E8B">
        <w:rPr>
          <w:rFonts w:ascii="Tahoma" w:hAnsi="Tahoma" w:cs="Tahoma" w:hint="cs"/>
          <w:sz w:val="24"/>
          <w:szCs w:val="24"/>
          <w:rtl/>
        </w:rPr>
        <w:t xml:space="preserve">  </w:t>
      </w:r>
    </w:p>
    <w:p w:rsidR="002B207D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- السرائر : ضمائر القلوب في العقائد .</w:t>
      </w:r>
    </w:p>
    <w:p w:rsidR="002B207D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2B207D" w:rsidRPr="00D95E8B" w:rsidRDefault="002B207D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ما هو القلب السليم : </w:t>
      </w:r>
      <w:r w:rsidR="00A25DE0" w:rsidRPr="00D95E8B">
        <w:rPr>
          <w:rFonts w:ascii="Tahoma" w:hAnsi="Tahoma" w:cs="Tahoma" w:hint="cs"/>
          <w:sz w:val="24"/>
          <w:szCs w:val="24"/>
          <w:rtl/>
        </w:rPr>
        <w:t>هو الذي سلم من الغش والحقد والحسد .</w:t>
      </w:r>
    </w:p>
    <w:p w:rsidR="00A85063" w:rsidRPr="00D95E8B" w:rsidRDefault="00A85063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85063" w:rsidRPr="00D95E8B" w:rsidRDefault="00A85063" w:rsidP="002B207D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أهمية حفر الخندق ؟</w:t>
      </w:r>
    </w:p>
    <w:p w:rsidR="00A85063" w:rsidRPr="00D95E8B" w:rsidRDefault="00A85063" w:rsidP="00A85063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لحماية المسلمين وحماية المدينة </w:t>
      </w:r>
    </w:p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أسباب غزوة الخندق ونتائجها :</w:t>
      </w:r>
    </w:p>
    <w:tbl>
      <w:tblPr>
        <w:tblStyle w:val="a4"/>
        <w:bidiVisual/>
        <w:tblW w:w="0" w:type="auto"/>
        <w:tblInd w:w="1080" w:type="dxa"/>
        <w:tblLook w:val="04A0"/>
      </w:tblPr>
      <w:tblGrid>
        <w:gridCol w:w="3034"/>
        <w:gridCol w:w="3034"/>
      </w:tblGrid>
      <w:tr w:rsidR="00A85063" w:rsidRPr="00D95E8B" w:rsidTr="00A85063">
        <w:trPr>
          <w:trHeight w:val="309"/>
        </w:trPr>
        <w:tc>
          <w:tcPr>
            <w:tcW w:w="3034" w:type="dxa"/>
          </w:tcPr>
          <w:p w:rsidR="00A85063" w:rsidRPr="00D95E8B" w:rsidRDefault="00A85063" w:rsidP="00A85063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الأسباب</w:t>
            </w:r>
          </w:p>
        </w:tc>
        <w:tc>
          <w:tcPr>
            <w:tcW w:w="3034" w:type="dxa"/>
          </w:tcPr>
          <w:p w:rsidR="00A85063" w:rsidRPr="00D95E8B" w:rsidRDefault="00A85063" w:rsidP="00A85063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النتائج </w:t>
            </w:r>
          </w:p>
        </w:tc>
      </w:tr>
      <w:tr w:rsidR="00A85063" w:rsidRPr="00D95E8B" w:rsidTr="00A85063">
        <w:trPr>
          <w:trHeight w:val="1174"/>
        </w:trPr>
        <w:tc>
          <w:tcPr>
            <w:tcW w:w="3034" w:type="dxa"/>
          </w:tcPr>
          <w:p w:rsidR="00A85063" w:rsidRPr="00D95E8B" w:rsidRDefault="00A85063" w:rsidP="00A85063">
            <w:pPr>
              <w:pStyle w:val="a3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رغبة اليهود للانتقام من المسلمين لطردهم لهم . </w:t>
            </w:r>
          </w:p>
        </w:tc>
        <w:tc>
          <w:tcPr>
            <w:tcW w:w="3034" w:type="dxa"/>
          </w:tcPr>
          <w:p w:rsidR="00A85063" w:rsidRPr="00D95E8B" w:rsidRDefault="00A85063" w:rsidP="00A85063">
            <w:pPr>
              <w:pStyle w:val="a3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انتصار المسلمين على اليهود .</w:t>
            </w:r>
          </w:p>
        </w:tc>
      </w:tr>
    </w:tbl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الأدوات التي استخدمها المسلمــون في حفر الخندق؟</w:t>
      </w:r>
    </w:p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A85063" w:rsidRPr="00D95E8B" w:rsidRDefault="00A85063" w:rsidP="00A85063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الشــادوف و أدوات بدائية في الحفر.</w:t>
      </w:r>
    </w:p>
    <w:p w:rsidR="00A85063" w:rsidRPr="00D95E8B" w:rsidRDefault="00A85063" w:rsidP="00A85063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tblpPr w:leftFromText="180" w:rightFromText="180" w:vertAnchor="page" w:horzAnchor="margin" w:tblpY="2352"/>
        <w:bidiVisual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4A3FB1" w:rsidRPr="00D95E8B" w:rsidTr="004A3FB1"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lastRenderedPageBreak/>
              <w:t>مكان وقوعها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تاريخ وقوعها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سببها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نتائجها</w:t>
            </w:r>
          </w:p>
        </w:tc>
      </w:tr>
      <w:tr w:rsidR="004A3FB1" w:rsidRPr="00D95E8B" w:rsidTr="004A3FB1">
        <w:trPr>
          <w:trHeight w:val="1403"/>
        </w:trPr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شمال المدينة المنورة.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شوال \ </w:t>
            </w:r>
            <w:r w:rsidRPr="00D95E8B">
              <w:rPr>
                <w:rFonts w:ascii="Tahoma" w:hAnsi="Tahoma" w:cs="Tahoma"/>
                <w:sz w:val="24"/>
                <w:szCs w:val="24"/>
              </w:rPr>
              <w:t>5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هـ</w:t>
            </w:r>
          </w:p>
        </w:tc>
        <w:tc>
          <w:tcPr>
            <w:tcW w:w="1704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يهود بنى النظير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قريش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غطفان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بنى أسد.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لانتقام من الرسول وأصحابه بعد خروجهم .</w:t>
            </w:r>
          </w:p>
        </w:tc>
        <w:tc>
          <w:tcPr>
            <w:tcW w:w="1705" w:type="dxa"/>
          </w:tcPr>
          <w:p w:rsidR="004A3FB1" w:rsidRPr="00D95E8B" w:rsidRDefault="004A3FB1" w:rsidP="004A3FB1">
            <w:p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فوز المــسلمين</w:t>
            </w:r>
          </w:p>
        </w:tc>
      </w:tr>
    </w:tbl>
    <w:p w:rsidR="00A85063" w:rsidRPr="00D95E8B" w:rsidRDefault="004A3FB1" w:rsidP="004A3FB1">
      <w:pPr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غزوة الخندق</w:t>
      </w:r>
    </w:p>
    <w:p w:rsidR="004A3FB1" w:rsidRPr="00D95E8B" w:rsidRDefault="004A3FB1" w:rsidP="004A3FB1">
      <w:pPr>
        <w:jc w:val="center"/>
        <w:rPr>
          <w:rFonts w:ascii="Tahoma" w:hAnsi="Tahoma" w:cs="Tahoma"/>
          <w:sz w:val="24"/>
          <w:szCs w:val="24"/>
          <w:rtl/>
        </w:rPr>
      </w:pPr>
    </w:p>
    <w:p w:rsidR="004A3FB1" w:rsidRPr="00D95E8B" w:rsidRDefault="00722EF6" w:rsidP="004A3FB1">
      <w:pPr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بنود صلح الحديبية : ~ 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أن تضع الحرب أوزارها بين الفريقين لمدة </w:t>
      </w:r>
      <w:r w:rsidRPr="00D95E8B">
        <w:rPr>
          <w:rFonts w:ascii="Tahoma" w:hAnsi="Tahoma" w:cs="Tahoma"/>
          <w:sz w:val="24"/>
          <w:szCs w:val="24"/>
        </w:rPr>
        <w:t>10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سنوات .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أن يرد الرسول (ص) من يأتيه من قريش مسلما بدون إذن وليه .د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لا تلتزم قريش برد من يأتي أليها من عند محمد (ص).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أن يرجع الرسول هذا العام ويأتي العام المقبل .</w:t>
      </w:r>
    </w:p>
    <w:p w:rsidR="00722EF6" w:rsidRPr="00D95E8B" w:rsidRDefault="00722EF6" w:rsidP="00722EF6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من أراد أن يدخل في عهد قريش يدخل ومن أراد أن يدخل في عهد محمد فليدخل .</w:t>
      </w:r>
    </w:p>
    <w:p w:rsidR="00433814" w:rsidRPr="00D95E8B" w:rsidRDefault="00433814" w:rsidP="00433814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433814" w:rsidRPr="00D95E8B" w:rsidRDefault="00433814" w:rsidP="00433814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433814" w:rsidRPr="00D95E8B" w:rsidRDefault="00433814" w:rsidP="00433814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صلح الحديبية </w:t>
      </w:r>
    </w:p>
    <w:p w:rsidR="00433814" w:rsidRPr="00D95E8B" w:rsidRDefault="00433814" w:rsidP="00433814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bidiVisual/>
        <w:tblW w:w="6478" w:type="dxa"/>
        <w:tblInd w:w="1080" w:type="dxa"/>
        <w:tblLook w:val="04A0"/>
      </w:tblPr>
      <w:tblGrid>
        <w:gridCol w:w="1560"/>
        <w:gridCol w:w="1560"/>
        <w:gridCol w:w="1560"/>
        <w:gridCol w:w="1562"/>
        <w:gridCol w:w="236"/>
      </w:tblGrid>
      <w:tr w:rsidR="00433814" w:rsidRPr="00D95E8B" w:rsidTr="0096727E">
        <w:trPr>
          <w:trHeight w:val="401"/>
        </w:trPr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مكان وقوعه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تاريخ وقوعه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سببه </w:t>
            </w:r>
          </w:p>
        </w:tc>
        <w:tc>
          <w:tcPr>
            <w:tcW w:w="1562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نتائجه </w:t>
            </w:r>
          </w:p>
        </w:tc>
        <w:tc>
          <w:tcPr>
            <w:tcW w:w="236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</w:p>
        </w:tc>
      </w:tr>
      <w:tr w:rsidR="00433814" w:rsidRPr="00D95E8B" w:rsidTr="0096727E">
        <w:trPr>
          <w:trHeight w:val="1538"/>
        </w:trPr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الحديبية .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يوم الاثنين السنة السادسة للهجرة  .</w:t>
            </w:r>
          </w:p>
        </w:tc>
        <w:tc>
          <w:tcPr>
            <w:tcW w:w="1560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خروج قريش لتصدي المسلمـين .</w:t>
            </w:r>
          </w:p>
        </w:tc>
        <w:tc>
          <w:tcPr>
            <w:tcW w:w="1562" w:type="dxa"/>
          </w:tcPr>
          <w:p w:rsidR="00433814" w:rsidRPr="00D95E8B" w:rsidRDefault="00433814" w:rsidP="00433814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اعتراف قريش يالتنازل </w:t>
            </w:r>
            <w:r w:rsidR="0096727E" w:rsidRPr="00D95E8B">
              <w:rPr>
                <w:rFonts w:ascii="Tahoma" w:hAnsi="Tahoma" w:cs="Tahoma" w:hint="cs"/>
                <w:sz w:val="24"/>
                <w:szCs w:val="24"/>
                <w:rtl/>
              </w:rPr>
              <w:t>للمسلمين .</w:t>
            </w:r>
          </w:p>
        </w:tc>
        <w:tc>
          <w:tcPr>
            <w:tcW w:w="236" w:type="dxa"/>
          </w:tcPr>
          <w:p w:rsidR="00433814" w:rsidRPr="00D95E8B" w:rsidRDefault="00433814" w:rsidP="00433814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</w:p>
        </w:tc>
      </w:tr>
    </w:tbl>
    <w:p w:rsidR="00433814" w:rsidRPr="00D95E8B" w:rsidRDefault="00433814" w:rsidP="00433814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تفسير مفردات الآية : ~ </w:t>
      </w:r>
      <w:r w:rsidR="00DA0742" w:rsidRPr="00D95E8B">
        <w:rPr>
          <w:rFonts w:ascii="Tahoma" w:hAnsi="Tahoma" w:cs="Tahoma" w:hint="cs"/>
          <w:sz w:val="24"/>
          <w:szCs w:val="24"/>
          <w:rtl/>
        </w:rPr>
        <w:t>أدب التعامل مع الناس .</w:t>
      </w: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bidiVisual/>
        <w:tblW w:w="0" w:type="auto"/>
        <w:tblInd w:w="1080" w:type="dxa"/>
        <w:tblLook w:val="04A0"/>
      </w:tblPr>
      <w:tblGrid>
        <w:gridCol w:w="1574"/>
        <w:gridCol w:w="5868"/>
      </w:tblGrid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شعوبا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الشعب : جماعة كبيرة من الناس تجمعهم روابط مشتركة ويتكلمون لسانا واحدا .</w:t>
            </w:r>
          </w:p>
        </w:tc>
      </w:tr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قبائل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القبيلة : جماعة من الناس تربطهم قرابة .</w:t>
            </w:r>
          </w:p>
        </w:tc>
      </w:tr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يلتكم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ينقصكم .</w:t>
            </w:r>
          </w:p>
        </w:tc>
      </w:tr>
      <w:tr w:rsidR="0096727E" w:rsidRPr="00D95E8B" w:rsidTr="0096727E">
        <w:tc>
          <w:tcPr>
            <w:tcW w:w="1574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يمنون </w:t>
            </w:r>
          </w:p>
        </w:tc>
        <w:tc>
          <w:tcPr>
            <w:tcW w:w="5868" w:type="dxa"/>
          </w:tcPr>
          <w:p w:rsidR="0096727E" w:rsidRPr="00D95E8B" w:rsidRDefault="0096727E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المن هو إظهار الفضل .</w:t>
            </w:r>
          </w:p>
        </w:tc>
      </w:tr>
    </w:tbl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>ما أعظم نعمة أكرم الله عبادة الصالحين :</w:t>
      </w:r>
    </w:p>
    <w:p w:rsidR="0096727E" w:rsidRPr="00D95E8B" w:rsidRDefault="0096727E" w:rsidP="0096727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نعمة الإيمان.</w:t>
      </w: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ما واجب المسلم تجاه نعم الله تعالى : </w:t>
      </w:r>
    </w:p>
    <w:p w:rsidR="0096727E" w:rsidRPr="00D95E8B" w:rsidRDefault="0096727E" w:rsidP="0096727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أن نشكره ونحمده .</w:t>
      </w:r>
    </w:p>
    <w:p w:rsidR="0096727E" w:rsidRPr="00D95E8B" w:rsidRDefault="0096727E" w:rsidP="0096727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المحافظة عليها.</w:t>
      </w:r>
    </w:p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4D3C71" w:rsidRPr="00D95E8B" w:rsidRDefault="004D3C71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أسباب فتح مكة ونتائجه: ~ </w:t>
      </w:r>
    </w:p>
    <w:p w:rsidR="004D3C71" w:rsidRPr="00D95E8B" w:rsidRDefault="004D3C71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bidiVisual/>
        <w:tblW w:w="6665" w:type="dxa"/>
        <w:tblInd w:w="362" w:type="dxa"/>
        <w:tblLook w:val="04A0"/>
      </w:tblPr>
      <w:tblGrid>
        <w:gridCol w:w="3338"/>
        <w:gridCol w:w="3327"/>
      </w:tblGrid>
      <w:tr w:rsidR="004D3C71" w:rsidRPr="00D95E8B" w:rsidTr="004D3C71">
        <w:trPr>
          <w:trHeight w:val="397"/>
        </w:trPr>
        <w:tc>
          <w:tcPr>
            <w:tcW w:w="3338" w:type="dxa"/>
          </w:tcPr>
          <w:p w:rsidR="004D3C71" w:rsidRPr="00D95E8B" w:rsidRDefault="004D3C71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الأسباب </w:t>
            </w:r>
          </w:p>
        </w:tc>
        <w:tc>
          <w:tcPr>
            <w:tcW w:w="3327" w:type="dxa"/>
          </w:tcPr>
          <w:p w:rsidR="004D3C71" w:rsidRPr="00D95E8B" w:rsidRDefault="004D3C71" w:rsidP="009672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النتائج </w:t>
            </w:r>
          </w:p>
        </w:tc>
      </w:tr>
      <w:tr w:rsidR="004D3C71" w:rsidRPr="00D95E8B" w:rsidTr="004D3C71">
        <w:trPr>
          <w:trHeight w:val="925"/>
        </w:trPr>
        <w:tc>
          <w:tcPr>
            <w:tcW w:w="3338" w:type="dxa"/>
          </w:tcPr>
          <w:p w:rsidR="004D3C71" w:rsidRPr="00D95E8B" w:rsidRDefault="004D3C71" w:rsidP="004D3C71">
            <w:pPr>
              <w:pStyle w:val="a3"/>
              <w:numPr>
                <w:ilvl w:val="0"/>
                <w:numId w:val="6"/>
              </w:numPr>
              <w:jc w:val="both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بسبب نقض قريش لصلح الحديبية .</w:t>
            </w:r>
          </w:p>
        </w:tc>
        <w:tc>
          <w:tcPr>
            <w:tcW w:w="3327" w:type="dxa"/>
          </w:tcPr>
          <w:p w:rsidR="004D3C71" w:rsidRPr="00D95E8B" w:rsidRDefault="004D3C71" w:rsidP="004D3C71">
            <w:pPr>
              <w:pStyle w:val="a3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القضاء على مظاهر الشرك</w:t>
            </w:r>
          </w:p>
        </w:tc>
      </w:tr>
    </w:tbl>
    <w:p w:rsidR="0096727E" w:rsidRPr="00D95E8B" w:rsidRDefault="0096727E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  </w:t>
      </w:r>
    </w:p>
    <w:p w:rsidR="004D3C71" w:rsidRPr="00D95E8B" w:rsidRDefault="004D3C71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4D3C71" w:rsidRPr="00D95E8B" w:rsidRDefault="004D3C71" w:rsidP="009672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نتائج فتح مكة : ~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دخول قريش الإسلام .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تحقق وعد الله للمؤمنين الصادقين بعد ما ضحوا بأنفسهم .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أصبح المسلمون قوة عظمى في جزيرة العرب .</w:t>
      </w:r>
    </w:p>
    <w:p w:rsidR="004D3C71" w:rsidRPr="00D95E8B" w:rsidRDefault="004D3C71" w:rsidP="004D3C71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انتصار الحق على الباطل وتحقق الأمن والاستقرار .</w:t>
      </w:r>
    </w:p>
    <w:p w:rsidR="004D3C71" w:rsidRPr="00D95E8B" w:rsidRDefault="004D3C71" w:rsidP="004D3C7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4D3C71" w:rsidRPr="00D95E8B" w:rsidRDefault="004D3C71" w:rsidP="004D3C7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4D3C71" w:rsidRPr="00D95E8B" w:rsidRDefault="004D3C71" w:rsidP="004D3C7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قدوم الوفود </w:t>
      </w:r>
    </w:p>
    <w:p w:rsidR="004D3C71" w:rsidRPr="00D95E8B" w:rsidRDefault="004D3C71" w:rsidP="004D3C7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bidiVisual/>
        <w:tblW w:w="8910" w:type="dxa"/>
        <w:tblInd w:w="764" w:type="dxa"/>
        <w:tblLook w:val="04A0"/>
      </w:tblPr>
      <w:tblGrid>
        <w:gridCol w:w="2023"/>
        <w:gridCol w:w="1667"/>
        <w:gridCol w:w="1710"/>
        <w:gridCol w:w="1440"/>
        <w:gridCol w:w="2070"/>
      </w:tblGrid>
      <w:tr w:rsidR="004D3C71" w:rsidRPr="00D95E8B" w:rsidTr="000C6BEA">
        <w:trPr>
          <w:trHeight w:val="440"/>
        </w:trPr>
        <w:tc>
          <w:tcPr>
            <w:tcW w:w="2023" w:type="dxa"/>
          </w:tcPr>
          <w:p w:rsidR="004D3C71" w:rsidRPr="00D95E8B" w:rsidRDefault="004D3C71" w:rsidP="004D3C7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مكان استقبالهم </w:t>
            </w:r>
          </w:p>
        </w:tc>
        <w:tc>
          <w:tcPr>
            <w:tcW w:w="1667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سنة قدومهم</w:t>
            </w:r>
          </w:p>
        </w:tc>
        <w:tc>
          <w:tcPr>
            <w:tcW w:w="171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سبب قدومهم</w:t>
            </w:r>
          </w:p>
        </w:tc>
        <w:tc>
          <w:tcPr>
            <w:tcW w:w="144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منهم</w:t>
            </w:r>
          </w:p>
        </w:tc>
        <w:tc>
          <w:tcPr>
            <w:tcW w:w="207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معاملة النبي (ص) لهم </w:t>
            </w:r>
          </w:p>
        </w:tc>
      </w:tr>
      <w:tr w:rsidR="004D3C71" w:rsidRPr="00D95E8B" w:rsidTr="000C6BEA">
        <w:trPr>
          <w:trHeight w:val="1024"/>
        </w:trPr>
        <w:tc>
          <w:tcPr>
            <w:tcW w:w="2023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المسجد النبوي</w:t>
            </w:r>
          </w:p>
        </w:tc>
        <w:tc>
          <w:tcPr>
            <w:tcW w:w="1667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في السنة التاسعة للهجرة</w:t>
            </w:r>
          </w:p>
        </w:tc>
        <w:tc>
          <w:tcPr>
            <w:tcW w:w="171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لإعلان إسلامهم </w:t>
            </w:r>
          </w:p>
        </w:tc>
        <w:tc>
          <w:tcPr>
            <w:tcW w:w="144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وفد همدان </w:t>
            </w:r>
            <w:r w:rsidRPr="00D95E8B">
              <w:rPr>
                <w:rFonts w:ascii="Tahoma" w:hAnsi="Tahoma" w:cs="Tahoma"/>
                <w:sz w:val="24"/>
                <w:szCs w:val="24"/>
                <w:rtl/>
              </w:rPr>
              <w:t>–</w:t>
            </w: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وفد بنى فزارة .</w:t>
            </w:r>
          </w:p>
        </w:tc>
        <w:tc>
          <w:tcPr>
            <w:tcW w:w="2070" w:type="dxa"/>
          </w:tcPr>
          <w:p w:rsidR="004D3C71" w:rsidRPr="00D95E8B" w:rsidRDefault="000C6BEA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يعاملهم بلين ويكرمهم .</w:t>
            </w:r>
          </w:p>
        </w:tc>
      </w:tr>
    </w:tbl>
    <w:p w:rsidR="004D3C71" w:rsidRPr="00D95E8B" w:rsidRDefault="004D3C71" w:rsidP="004D3C7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p w:rsidR="000C6BEA" w:rsidRPr="00D95E8B" w:rsidRDefault="000C6BEA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0C6BEA" w:rsidRPr="00D95E8B" w:rsidRDefault="000C6BEA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كيف مهد الرسول (ص) لاختيار أبي بكر الصديق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رضي الله عنة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خليفة له ؟</w:t>
      </w:r>
    </w:p>
    <w:p w:rsidR="000C6BEA" w:rsidRPr="00D95E8B" w:rsidRDefault="000C6BEA" w:rsidP="000C6BEA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وذالك بأمر أبي بكر الصديق رضي الله عنة بأن يصلي بالمسلمين .د</w:t>
      </w:r>
    </w:p>
    <w:p w:rsidR="000C6BEA" w:rsidRPr="00D95E8B" w:rsidRDefault="000C6BEA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0C6BEA" w:rsidRPr="00D95E8B" w:rsidRDefault="000C6BEA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 xml:space="preserve">رحيل نبي الأمة </w:t>
      </w:r>
    </w:p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bidiVisual/>
        <w:tblW w:w="0" w:type="auto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6"/>
        <w:gridCol w:w="546"/>
        <w:gridCol w:w="1721"/>
        <w:gridCol w:w="894"/>
        <w:gridCol w:w="1622"/>
        <w:gridCol w:w="993"/>
        <w:gridCol w:w="1655"/>
      </w:tblGrid>
      <w:tr w:rsidR="0085587E" w:rsidRPr="00D95E8B" w:rsidTr="0085587E">
        <w:trPr>
          <w:trHeight w:val="712"/>
        </w:trPr>
        <w:tc>
          <w:tcPr>
            <w:tcW w:w="1506" w:type="dxa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مكان دفنه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721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/>
                <w:sz w:val="24"/>
                <w:szCs w:val="24"/>
                <w:rtl/>
              </w:rPr>
              <w:t xml:space="preserve">سنة الوفاة 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622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 وصاياه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أهم الأعمال التي قام </w:t>
            </w:r>
            <w:proofErr w:type="spellStart"/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بها</w:t>
            </w:r>
            <w:proofErr w:type="spellEnd"/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bidiVisual/>
        <w:tblW w:w="9458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6"/>
        <w:gridCol w:w="572"/>
        <w:gridCol w:w="1710"/>
        <w:gridCol w:w="862"/>
        <w:gridCol w:w="1658"/>
        <w:gridCol w:w="957"/>
        <w:gridCol w:w="2193"/>
      </w:tblGrid>
      <w:tr w:rsidR="0085587E" w:rsidRPr="00D95E8B" w:rsidTr="00FC0D6E">
        <w:trPr>
          <w:trHeight w:val="2303"/>
        </w:trPr>
        <w:tc>
          <w:tcPr>
            <w:tcW w:w="1506" w:type="dxa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في بيت عائشة رضي الله عنها .</w:t>
            </w:r>
          </w:p>
        </w:tc>
        <w:tc>
          <w:tcPr>
            <w:tcW w:w="572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710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11 هجري .</w:t>
            </w:r>
          </w:p>
        </w:tc>
        <w:tc>
          <w:tcPr>
            <w:tcW w:w="862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1658" w:type="dxa"/>
            <w:shd w:val="clear" w:color="auto" w:fill="auto"/>
          </w:tcPr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- أوصى بالصلاة.</w:t>
            </w:r>
          </w:p>
          <w:p w:rsidR="0085587E" w:rsidRPr="00D95E8B" w:rsidRDefault="0085587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- أوصى بالأنصار خيرا. </w:t>
            </w:r>
          </w:p>
        </w:tc>
        <w:tc>
          <w:tcPr>
            <w:tcW w:w="957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193" w:type="dxa"/>
            <w:shd w:val="clear" w:color="auto" w:fill="auto"/>
          </w:tcPr>
          <w:p w:rsidR="0085587E" w:rsidRPr="00D95E8B" w:rsidRDefault="00FC0D6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اعتق الغلمان .</w:t>
            </w:r>
          </w:p>
          <w:p w:rsidR="00FC0D6E" w:rsidRPr="00D95E8B" w:rsidRDefault="00FC0D6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تصدق بالدنانير .</w:t>
            </w:r>
          </w:p>
          <w:p w:rsidR="00FC0D6E" w:rsidRPr="00D95E8B" w:rsidRDefault="00FC0D6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وهب سلاحه للمسلمين .</w:t>
            </w:r>
          </w:p>
          <w:p w:rsidR="00FC0D6E" w:rsidRPr="00D95E8B" w:rsidRDefault="00FC0D6E" w:rsidP="0085587E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</w:p>
        </w:tc>
      </w:tr>
    </w:tbl>
    <w:p w:rsidR="0085587E" w:rsidRPr="00D95E8B" w:rsidRDefault="0085587E" w:rsidP="0085587E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bidiVisual/>
        <w:tblW w:w="0" w:type="auto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3"/>
      </w:tblGrid>
      <w:tr w:rsidR="0085587E" w:rsidRPr="00D95E8B" w:rsidTr="00FC0D6E">
        <w:trPr>
          <w:trHeight w:val="615"/>
        </w:trPr>
        <w:tc>
          <w:tcPr>
            <w:tcW w:w="5413" w:type="dxa"/>
          </w:tcPr>
          <w:p w:rsidR="0085587E" w:rsidRPr="00D95E8B" w:rsidRDefault="00FC0D6E" w:rsidP="00FC0D6E">
            <w:pPr>
              <w:pStyle w:val="a3"/>
              <w:ind w:left="0"/>
              <w:jc w:val="center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مواقف الصحابة رضي الله عنهم</w:t>
            </w:r>
          </w:p>
        </w:tc>
      </w:tr>
    </w:tbl>
    <w:p w:rsidR="0085587E" w:rsidRPr="00D95E8B" w:rsidRDefault="0085587E" w:rsidP="008558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85587E" w:rsidRPr="00D95E8B" w:rsidRDefault="00FC0D6E" w:rsidP="0085587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أبوبكر الصديق                                          عمر بن الخطاب  </w:t>
      </w:r>
    </w:p>
    <w:tbl>
      <w:tblPr>
        <w:bidiVisual/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2450"/>
        <w:gridCol w:w="2400"/>
      </w:tblGrid>
      <w:tr w:rsidR="0085587E" w:rsidRPr="00D95E8B" w:rsidTr="00FC0D6E">
        <w:trPr>
          <w:trHeight w:val="1358"/>
        </w:trPr>
        <w:tc>
          <w:tcPr>
            <w:tcW w:w="2268" w:type="dxa"/>
          </w:tcPr>
          <w:p w:rsidR="0085587E" w:rsidRPr="00D95E8B" w:rsidRDefault="00FC0D6E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 كان يعبد محمد فان محمد مات ومن كان يعبد الله فان الله حي لا يموت.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</w:tcPr>
          <w:p w:rsidR="0085587E" w:rsidRPr="00D95E8B" w:rsidRDefault="0085587E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400" w:type="dxa"/>
            <w:shd w:val="clear" w:color="auto" w:fill="auto"/>
          </w:tcPr>
          <w:p w:rsidR="0085587E" w:rsidRPr="00D95E8B" w:rsidRDefault="00FC0D6E" w:rsidP="000C6BEA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من قال أن محمدا قد مات فسوف اقطع عنقه.</w:t>
            </w:r>
          </w:p>
        </w:tc>
      </w:tr>
    </w:tbl>
    <w:p w:rsidR="000C6BEA" w:rsidRPr="00D95E8B" w:rsidRDefault="000C6BEA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C0D6E" w:rsidRPr="00D95E8B" w:rsidRDefault="00FC0D6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C0D6E" w:rsidRPr="00D95E8B" w:rsidRDefault="00FC0D6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C0D6E" w:rsidRPr="00D95E8B" w:rsidRDefault="00FC0D6E" w:rsidP="000C6BEA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تغير المنكر يقع عل ثلاث مراتب :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التغير باليد.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التغير باللسان. 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التغير بالقلب .</w:t>
      </w:r>
    </w:p>
    <w:p w:rsidR="00FC0D6E" w:rsidRPr="00D95E8B" w:rsidRDefault="00FC0D6E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C0D6E" w:rsidRPr="00D95E8B" w:rsidRDefault="00FC0D6E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مخاطر ترك الأمر  بالمعروف والنهي عن المنكر :د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انتشار الفساد 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تعميم العذاب </w:t>
      </w:r>
    </w:p>
    <w:p w:rsidR="00FC0D6E" w:rsidRPr="00D95E8B" w:rsidRDefault="00FC0D6E" w:rsidP="00FC0D6E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عدم استجابة الدعاء </w:t>
      </w:r>
    </w:p>
    <w:p w:rsidR="00FC0D6E" w:rsidRPr="00D95E8B" w:rsidRDefault="00FC0D6E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FC0D6E" w:rsidRPr="00D95E8B" w:rsidRDefault="00650E51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المهارات التي كان يمتلكها صلاح الدين؟</w:t>
      </w:r>
    </w:p>
    <w:p w:rsidR="00650E51" w:rsidRPr="00D95E8B" w:rsidRDefault="00650E51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الفروسية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فنون الصيد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حمل السلاح .</w:t>
      </w:r>
    </w:p>
    <w:p w:rsidR="00650E51" w:rsidRPr="00D95E8B" w:rsidRDefault="00650E51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650E51" w:rsidRPr="00D95E8B" w:rsidRDefault="00650E51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أهم العلوم التي تعلمها صلاح الدين ؟</w:t>
      </w:r>
    </w:p>
    <w:p w:rsidR="00650E51" w:rsidRPr="00D95E8B" w:rsidRDefault="00650E51" w:rsidP="00FC0D6E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تعلم القراءة والكتابة وحفظ القرآن.</w:t>
      </w:r>
    </w:p>
    <w:p w:rsidR="00650E51" w:rsidRPr="00D95E8B" w:rsidRDefault="00650E51" w:rsidP="00650E5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650E51" w:rsidRPr="00D95E8B" w:rsidRDefault="00650E51" w:rsidP="00650E5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lastRenderedPageBreak/>
        <w:t>ما الخدمات التي قدمها صلاح الدين للإسلام ؟</w:t>
      </w:r>
    </w:p>
    <w:p w:rsidR="00650E51" w:rsidRPr="00D95E8B" w:rsidRDefault="00650E51" w:rsidP="00650E5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إنشاء المدارس- الاهتمام بالمؤسسات </w:t>
      </w:r>
      <w:r w:rsidRPr="00D95E8B">
        <w:rPr>
          <w:rFonts w:ascii="Tahoma" w:hAnsi="Tahoma" w:cs="Tahoma"/>
          <w:sz w:val="24"/>
          <w:szCs w:val="24"/>
          <w:rtl/>
        </w:rPr>
        <w:t>–</w:t>
      </w:r>
      <w:r w:rsidRPr="00D95E8B">
        <w:rPr>
          <w:rFonts w:ascii="Tahoma" w:hAnsi="Tahoma" w:cs="Tahoma" w:hint="cs"/>
          <w:sz w:val="24"/>
          <w:szCs w:val="24"/>
          <w:rtl/>
        </w:rPr>
        <w:t xml:space="preserve"> الجهاد .</w:t>
      </w:r>
    </w:p>
    <w:p w:rsidR="00650E51" w:rsidRPr="00D95E8B" w:rsidRDefault="00650E51" w:rsidP="00650E5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650E51" w:rsidRPr="00D95E8B" w:rsidRDefault="00650E51" w:rsidP="00650E51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650E51" w:rsidRPr="00D95E8B" w:rsidRDefault="00650E51" w:rsidP="00650E5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 xml:space="preserve">أم عمارة رضي الله عنها </w:t>
      </w:r>
    </w:p>
    <w:p w:rsidR="00650E51" w:rsidRPr="00D95E8B" w:rsidRDefault="00650E51" w:rsidP="00650E5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tbl>
      <w:tblPr>
        <w:tblStyle w:val="a4"/>
        <w:bidiVisual/>
        <w:tblW w:w="0" w:type="auto"/>
        <w:tblInd w:w="1080" w:type="dxa"/>
        <w:tblLook w:val="04A0"/>
      </w:tblPr>
      <w:tblGrid>
        <w:gridCol w:w="1849"/>
        <w:gridCol w:w="1856"/>
        <w:gridCol w:w="1851"/>
        <w:gridCol w:w="1886"/>
      </w:tblGrid>
      <w:tr w:rsidR="00650E51" w:rsidRPr="00D95E8B" w:rsidTr="00650E51"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اسمها</w:t>
            </w:r>
          </w:p>
        </w:tc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نسبها</w:t>
            </w:r>
          </w:p>
        </w:tc>
        <w:tc>
          <w:tcPr>
            <w:tcW w:w="2131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أولادها</w:t>
            </w:r>
          </w:p>
        </w:tc>
        <w:tc>
          <w:tcPr>
            <w:tcW w:w="2131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مواقفها و أعمالها</w:t>
            </w:r>
          </w:p>
        </w:tc>
      </w:tr>
      <w:tr w:rsidR="00650E51" w:rsidRPr="00D95E8B" w:rsidTr="00650E51">
        <w:trPr>
          <w:trHeight w:val="836"/>
        </w:trPr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نسيبة بنت كعب بن عمرو بن عوف.</w:t>
            </w:r>
          </w:p>
        </w:tc>
        <w:tc>
          <w:tcPr>
            <w:tcW w:w="2130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أنصارية مازنية .</w:t>
            </w:r>
          </w:p>
        </w:tc>
        <w:tc>
          <w:tcPr>
            <w:tcW w:w="2131" w:type="dxa"/>
          </w:tcPr>
          <w:p w:rsidR="00650E51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عبد الله و حبيب بن زيد .</w:t>
            </w:r>
          </w:p>
        </w:tc>
        <w:tc>
          <w:tcPr>
            <w:tcW w:w="2131" w:type="dxa"/>
          </w:tcPr>
          <w:p w:rsidR="00DA0742" w:rsidRPr="00D95E8B" w:rsidRDefault="00650E51" w:rsidP="00650E51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ربت </w:t>
            </w:r>
            <w:r w:rsidR="00DA0742" w:rsidRPr="00D95E8B">
              <w:rPr>
                <w:rFonts w:ascii="Tahoma" w:hAnsi="Tahoma" w:cs="Tahoma" w:hint="cs"/>
                <w:sz w:val="24"/>
                <w:szCs w:val="24"/>
                <w:rtl/>
              </w:rPr>
              <w:t>ابنائها تربية اسلامية .</w:t>
            </w:r>
          </w:p>
          <w:p w:rsidR="00650E51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 xml:space="preserve">شهدت غزوة أحد وحنين وبيعة الرضوان في الحديبية .  </w:t>
            </w:r>
          </w:p>
        </w:tc>
      </w:tr>
    </w:tbl>
    <w:p w:rsidR="00650E51" w:rsidRPr="00D95E8B" w:rsidRDefault="00650E51" w:rsidP="00650E5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p w:rsidR="00DA0742" w:rsidRPr="00D95E8B" w:rsidRDefault="00DA0742" w:rsidP="00650E51">
      <w:pPr>
        <w:pStyle w:val="a3"/>
        <w:ind w:left="1080"/>
        <w:jc w:val="center"/>
        <w:rPr>
          <w:rFonts w:ascii="Tahoma" w:hAnsi="Tahoma" w:cs="Tahoma"/>
          <w:sz w:val="24"/>
          <w:szCs w:val="24"/>
          <w:rtl/>
        </w:rPr>
      </w:pPr>
    </w:p>
    <w:p w:rsidR="00DA0742" w:rsidRPr="00D95E8B" w:rsidRDefault="00DA0742" w:rsidP="00DA074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ما المقياس الذي أعتمده الإسلام في التفاضل بين الناس ؟</w:t>
      </w:r>
    </w:p>
    <w:p w:rsidR="00DA0742" w:rsidRPr="00D95E8B" w:rsidRDefault="00DA0742" w:rsidP="00DA0742">
      <w:pPr>
        <w:pStyle w:val="a3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D95E8B">
        <w:rPr>
          <w:rFonts w:ascii="Tahoma" w:hAnsi="Tahoma" w:cs="Tahoma" w:hint="cs"/>
          <w:sz w:val="24"/>
          <w:szCs w:val="24"/>
          <w:rtl/>
        </w:rPr>
        <w:t>مقياس التقوى .</w:t>
      </w:r>
    </w:p>
    <w:p w:rsidR="00DA0742" w:rsidRPr="00D95E8B" w:rsidRDefault="00DA0742" w:rsidP="00DA074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DA0742" w:rsidRPr="00D95E8B" w:rsidRDefault="00DA0742" w:rsidP="00DA074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تفسير مفردات الحديث : ~ التوبة .</w:t>
      </w:r>
    </w:p>
    <w:tbl>
      <w:tblPr>
        <w:tblStyle w:val="a4"/>
        <w:bidiVisual/>
        <w:tblW w:w="0" w:type="auto"/>
        <w:tblInd w:w="1080" w:type="dxa"/>
        <w:tblLook w:val="04A0"/>
      </w:tblPr>
      <w:tblGrid>
        <w:gridCol w:w="1304"/>
        <w:gridCol w:w="6138"/>
      </w:tblGrid>
      <w:tr w:rsidR="00DA0742" w:rsidRPr="00D95E8B" w:rsidTr="00DA0742">
        <w:tc>
          <w:tcPr>
            <w:tcW w:w="1304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يبسط :</w:t>
            </w:r>
          </w:p>
        </w:tc>
        <w:tc>
          <w:tcPr>
            <w:tcW w:w="6138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يمد يد الفضل والإنعام  فيقبل توبة العاصي.</w:t>
            </w:r>
          </w:p>
        </w:tc>
      </w:tr>
      <w:tr w:rsidR="00DA0742" w:rsidRPr="00D95E8B" w:rsidTr="00DA0742">
        <w:tc>
          <w:tcPr>
            <w:tcW w:w="1304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يتوب :</w:t>
            </w:r>
          </w:p>
        </w:tc>
        <w:tc>
          <w:tcPr>
            <w:tcW w:w="6138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يرجع إلى الله عز وجل .</w:t>
            </w:r>
          </w:p>
        </w:tc>
      </w:tr>
      <w:tr w:rsidR="00DA0742" w:rsidRPr="00D95E8B" w:rsidTr="00DA0742">
        <w:tc>
          <w:tcPr>
            <w:tcW w:w="1304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المسيء :</w:t>
            </w:r>
          </w:p>
        </w:tc>
        <w:tc>
          <w:tcPr>
            <w:tcW w:w="6138" w:type="dxa"/>
          </w:tcPr>
          <w:p w:rsidR="00DA0742" w:rsidRPr="00D95E8B" w:rsidRDefault="00DA0742" w:rsidP="00DA0742">
            <w:pPr>
              <w:pStyle w:val="a3"/>
              <w:ind w:left="0"/>
              <w:rPr>
                <w:rFonts w:ascii="Tahoma" w:hAnsi="Tahoma" w:cs="Tahoma"/>
                <w:sz w:val="24"/>
                <w:szCs w:val="24"/>
                <w:rtl/>
              </w:rPr>
            </w:pPr>
            <w:r w:rsidRPr="00D95E8B">
              <w:rPr>
                <w:rFonts w:ascii="Tahoma" w:hAnsi="Tahoma" w:cs="Tahoma" w:hint="cs"/>
                <w:sz w:val="24"/>
                <w:szCs w:val="24"/>
                <w:rtl/>
              </w:rPr>
              <w:t>العاصي.</w:t>
            </w:r>
          </w:p>
        </w:tc>
      </w:tr>
    </w:tbl>
    <w:p w:rsidR="00DA0742" w:rsidRPr="00D95E8B" w:rsidRDefault="00DA0742" w:rsidP="00DA074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</w:p>
    <w:p w:rsidR="00D95E8B" w:rsidRPr="00D95E8B" w:rsidRDefault="00D95E8B" w:rsidP="00DA0742">
      <w:pPr>
        <w:pStyle w:val="a3"/>
        <w:ind w:left="1080"/>
        <w:rPr>
          <w:rFonts w:ascii="Tahoma" w:hAnsi="Tahoma" w:cs="Tahoma"/>
          <w:sz w:val="24"/>
          <w:szCs w:val="24"/>
          <w:rtl/>
        </w:rPr>
      </w:pPr>
      <w:r w:rsidRPr="00D95E8B">
        <w:rPr>
          <w:rFonts w:ascii="Tahoma" w:hAnsi="Tahoma" w:cs="Tahoma" w:hint="cs"/>
          <w:sz w:val="24"/>
          <w:szCs w:val="24"/>
          <w:rtl/>
        </w:rPr>
        <w:t>أركان التوبة :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الإخلاص لله تعالى بالتوبة 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الاعتراف بالخطأ والندم علية 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الإقلاع عن الذنب.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>العزم على عدم العودة لذنب ثانية .</w:t>
      </w:r>
    </w:p>
    <w:p w:rsidR="00D95E8B" w:rsidRPr="00D95E8B" w:rsidRDefault="00D95E8B" w:rsidP="00D95E8B">
      <w:pPr>
        <w:pStyle w:val="a3"/>
        <w:numPr>
          <w:ilvl w:val="0"/>
          <w:numId w:val="8"/>
        </w:numPr>
        <w:rPr>
          <w:rFonts w:ascii="Tahoma" w:hAnsi="Tahoma" w:cs="Tahoma"/>
          <w:sz w:val="24"/>
          <w:szCs w:val="24"/>
          <w:lang w:bidi="ar-AE"/>
        </w:rPr>
      </w:pPr>
      <w:r w:rsidRPr="00D95E8B">
        <w:rPr>
          <w:rFonts w:ascii="Tahoma" w:hAnsi="Tahoma" w:cs="Tahoma" w:hint="cs"/>
          <w:sz w:val="24"/>
          <w:szCs w:val="24"/>
          <w:rtl/>
          <w:lang w:bidi="ar-AE"/>
        </w:rPr>
        <w:t xml:space="preserve">التحلل من حقوق الناس . </w:t>
      </w:r>
    </w:p>
    <w:p w:rsidR="00D95E8B" w:rsidRPr="00D95E8B" w:rsidRDefault="00D95E8B" w:rsidP="00D95E8B">
      <w:pPr>
        <w:pStyle w:val="a3"/>
        <w:ind w:left="1440"/>
        <w:rPr>
          <w:rFonts w:ascii="Tahoma" w:hAnsi="Tahoma" w:cs="Tahoma"/>
          <w:sz w:val="24"/>
          <w:szCs w:val="24"/>
          <w:rtl/>
          <w:lang w:bidi="ar-AE"/>
        </w:rPr>
      </w:pPr>
    </w:p>
    <w:p w:rsidR="00D95E8B" w:rsidRPr="00D95E8B" w:rsidRDefault="00D95E8B" w:rsidP="00D95E8B">
      <w:pPr>
        <w:pStyle w:val="a3"/>
        <w:ind w:left="1440"/>
        <w:rPr>
          <w:rFonts w:ascii="Tahoma" w:hAnsi="Tahoma" w:cs="Tahoma"/>
          <w:sz w:val="24"/>
          <w:szCs w:val="24"/>
          <w:rtl/>
          <w:lang w:bidi="ar-AE"/>
        </w:rPr>
      </w:pPr>
    </w:p>
    <w:sectPr w:rsidR="00D95E8B" w:rsidRPr="00D95E8B" w:rsidSect="006A3D9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004" w:rsidRDefault="00221004" w:rsidP="00FD3DCF">
      <w:pPr>
        <w:spacing w:after="0" w:line="240" w:lineRule="auto"/>
      </w:pPr>
      <w:r>
        <w:separator/>
      </w:r>
    </w:p>
  </w:endnote>
  <w:endnote w:type="continuationSeparator" w:id="0">
    <w:p w:rsidR="00221004" w:rsidRDefault="00221004" w:rsidP="00FD3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004" w:rsidRDefault="00221004" w:rsidP="00FD3DCF">
      <w:pPr>
        <w:spacing w:after="0" w:line="240" w:lineRule="auto"/>
      </w:pPr>
      <w:r>
        <w:separator/>
      </w:r>
    </w:p>
  </w:footnote>
  <w:footnote w:type="continuationSeparator" w:id="0">
    <w:p w:rsidR="00221004" w:rsidRDefault="00221004" w:rsidP="00FD3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5D07"/>
    <w:multiLevelType w:val="hybridMultilevel"/>
    <w:tmpl w:val="13FCFA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74875"/>
    <w:multiLevelType w:val="hybridMultilevel"/>
    <w:tmpl w:val="A2CA98D6"/>
    <w:lvl w:ilvl="0" w:tplc="2912E3A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0970A4"/>
    <w:multiLevelType w:val="hybridMultilevel"/>
    <w:tmpl w:val="1D081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4596E"/>
    <w:multiLevelType w:val="hybridMultilevel"/>
    <w:tmpl w:val="7B9EDE20"/>
    <w:lvl w:ilvl="0" w:tplc="29F4EA12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AC0D3B"/>
    <w:multiLevelType w:val="hybridMultilevel"/>
    <w:tmpl w:val="8432EE68"/>
    <w:lvl w:ilvl="0" w:tplc="3A2064A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64702"/>
    <w:multiLevelType w:val="hybridMultilevel"/>
    <w:tmpl w:val="BE2E7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25084"/>
    <w:multiLevelType w:val="hybridMultilevel"/>
    <w:tmpl w:val="5C56BB9C"/>
    <w:lvl w:ilvl="0" w:tplc="3028E8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DF2909"/>
    <w:multiLevelType w:val="hybridMultilevel"/>
    <w:tmpl w:val="AE3CCE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89E"/>
    <w:rsid w:val="00071A56"/>
    <w:rsid w:val="000C6BEA"/>
    <w:rsid w:val="0013076D"/>
    <w:rsid w:val="0013240A"/>
    <w:rsid w:val="00157234"/>
    <w:rsid w:val="0017261A"/>
    <w:rsid w:val="001A6913"/>
    <w:rsid w:val="00214880"/>
    <w:rsid w:val="00221004"/>
    <w:rsid w:val="002626AB"/>
    <w:rsid w:val="002B207D"/>
    <w:rsid w:val="00433814"/>
    <w:rsid w:val="004A3FB1"/>
    <w:rsid w:val="004D3C71"/>
    <w:rsid w:val="005B5894"/>
    <w:rsid w:val="00650E51"/>
    <w:rsid w:val="006A3D90"/>
    <w:rsid w:val="00722EF6"/>
    <w:rsid w:val="007B089E"/>
    <w:rsid w:val="008404BB"/>
    <w:rsid w:val="0085587E"/>
    <w:rsid w:val="00885724"/>
    <w:rsid w:val="0096727E"/>
    <w:rsid w:val="00A25DE0"/>
    <w:rsid w:val="00A85063"/>
    <w:rsid w:val="00AB52B9"/>
    <w:rsid w:val="00C01517"/>
    <w:rsid w:val="00C34AA2"/>
    <w:rsid w:val="00CC7A2F"/>
    <w:rsid w:val="00D82A8F"/>
    <w:rsid w:val="00D95E8B"/>
    <w:rsid w:val="00DA0742"/>
    <w:rsid w:val="00DC6A7C"/>
    <w:rsid w:val="00E32307"/>
    <w:rsid w:val="00E7323A"/>
    <w:rsid w:val="00F10328"/>
    <w:rsid w:val="00FC0D6E"/>
    <w:rsid w:val="00FD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9E"/>
    <w:pPr>
      <w:ind w:left="720"/>
      <w:contextualSpacing/>
    </w:pPr>
  </w:style>
  <w:style w:type="table" w:styleId="a4">
    <w:name w:val="Table Grid"/>
    <w:basedOn w:val="a1"/>
    <w:uiPriority w:val="59"/>
    <w:rsid w:val="00130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D3D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FD3DCF"/>
  </w:style>
  <w:style w:type="paragraph" w:styleId="a6">
    <w:name w:val="footer"/>
    <w:basedOn w:val="a"/>
    <w:link w:val="Char0"/>
    <w:uiPriority w:val="99"/>
    <w:semiHidden/>
    <w:unhideWhenUsed/>
    <w:rsid w:val="00FD3D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FD3DCF"/>
  </w:style>
  <w:style w:type="paragraph" w:styleId="a7">
    <w:name w:val="Balloon Text"/>
    <w:basedOn w:val="a"/>
    <w:link w:val="Char1"/>
    <w:uiPriority w:val="99"/>
    <w:semiHidden/>
    <w:unhideWhenUsed/>
    <w:rsid w:val="00A8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85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F2D3F-49D7-43CE-9AF3-3E56951C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edlm83@hotmail.com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الأشــ عماد اللحام ــهـب</dc:creator>
  <cp:lastModifiedBy>user</cp:lastModifiedBy>
  <cp:revision>2</cp:revision>
  <cp:lastPrinted>2011-06-12T10:56:00Z</cp:lastPrinted>
  <dcterms:created xsi:type="dcterms:W3CDTF">2012-06-14T10:01:00Z</dcterms:created>
  <dcterms:modified xsi:type="dcterms:W3CDTF">2012-06-14T10:01:00Z</dcterms:modified>
</cp:coreProperties>
</file>