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Pr="00AD6027" w:rsidRDefault="00E63E45" w:rsidP="00E63E45">
      <w:pPr>
        <w:jc w:val="center"/>
        <w:rPr>
          <w:rFonts w:ascii="Sakkal Majalla" w:hAnsi="Sakkal Majalla" w:cs="Sakkal Majalla"/>
          <w:b/>
          <w:bCs/>
          <w:color w:val="634545" w:themeColor="accent6" w:themeShade="BF"/>
          <w:sz w:val="52"/>
          <w:szCs w:val="52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634545" w:themeColor="accent6" w:themeShade="BF"/>
          <w:sz w:val="52"/>
          <w:szCs w:val="52"/>
          <w:rtl/>
          <w:lang w:bidi="ar-AE"/>
        </w:rPr>
        <w:lastRenderedPageBreak/>
        <w:t>الفصل الثالث : جهاز الغدد الصمّــــاء</w:t>
      </w:r>
    </w:p>
    <w:p w:rsidR="00E63E45" w:rsidRPr="00AD6027" w:rsidRDefault="00E63E45" w:rsidP="00E63E45">
      <w:pPr>
        <w:jc w:val="center"/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</w:pPr>
      <w:r w:rsidRPr="00AD6027">
        <w:rPr>
          <w:rFonts w:ascii="Sakkal Majalla" w:eastAsia="Adobe Gothic Std B" w:hAnsi="Sakkal Majalla" w:cs="Cambria Math"/>
          <w:b/>
          <w:bCs/>
          <w:color w:val="00B050"/>
          <w:sz w:val="36"/>
          <w:szCs w:val="36"/>
          <w:rtl/>
          <w:lang w:bidi="ar-AE"/>
        </w:rPr>
        <w:t>①</w:t>
      </w:r>
      <w:r w:rsidRPr="00AD6027"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  <w:t xml:space="preserve"> الغدة: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AE"/>
        </w:rPr>
        <w:t xml:space="preserve">*ماهي الغدة </w:t>
      </w:r>
      <w:r w:rsidRPr="00AD6027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: هي مجموعة من الخلايا المتشابهة في الشكل والتركيب تخصصّت في إفراز مادة ما 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u w:val="single"/>
          <w:rtl/>
          <w:lang w:bidi="ar-AE"/>
        </w:rPr>
        <w:t>*ما المقصود بالغة القنويّـة؟</w:t>
      </w:r>
      <w:r w:rsidRPr="00AD6027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AE"/>
        </w:rPr>
        <w:t xml:space="preserve"> </w:t>
      </w:r>
      <w:r w:rsidRPr="00AD6027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هي الغدة تنقل إفرازاتها بقنوات تصب في تجاويف الجسم 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u w:val="single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u w:val="single"/>
          <w:rtl/>
          <w:lang w:bidi="ar-AE"/>
        </w:rPr>
        <w:t>* ما الفرق بين كل من الغدّة الصماء والغدة المختلطة ؟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- الغدة الصماء :غدد تنقل إفرازاتها مباشرة للدم 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-الغدة المختلطة :غدد تحتوي على نوعين من الخلايا ،إحداها تفرز هرمونات مباشرة إلى الدم والثانيه تفرز أنزيمات تُنقل بالقنوات.</w:t>
      </w:r>
    </w:p>
    <w:p w:rsidR="00E63E45" w:rsidRPr="00AD6027" w:rsidRDefault="00E63E45" w:rsidP="00E63E45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</w:pPr>
      <w:r w:rsidRPr="00AD6027">
        <w:rPr>
          <w:rFonts w:ascii="Sakkal Majalla" w:eastAsia="Adobe Gothic Std B" w:hAnsi="Sakkal Majalla" w:cs="Cambria Math"/>
          <w:b/>
          <w:bCs/>
          <w:color w:val="00B050"/>
          <w:sz w:val="36"/>
          <w:szCs w:val="36"/>
          <w:rtl/>
          <w:lang w:bidi="ar-AE"/>
        </w:rPr>
        <w:t>②</w:t>
      </w:r>
      <w:r w:rsidRPr="00AD6027"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  <w:t>مفهوم الهرمون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AD6027">
        <w:rPr>
          <w:rFonts w:ascii="Sakkal Majalla" w:eastAsia="Adobe Gothic Std B" w:hAnsi="Sakkal Majalla" w:cs="Sakkal Majalla"/>
          <w:b/>
          <w:bCs/>
          <w:color w:val="422E2E" w:themeColor="accent6" w:themeShade="80"/>
          <w:sz w:val="36"/>
          <w:szCs w:val="36"/>
          <w:u w:val="single"/>
          <w:rtl/>
          <w:lang w:bidi="ar-AE"/>
        </w:rPr>
        <w:t>*ماهو الهرمون ؟</w:t>
      </w:r>
      <w:r w:rsidRPr="00AD6027">
        <w:rPr>
          <w:rFonts w:ascii="Sakkal Majalla" w:eastAsia="Adobe Gothic Std B" w:hAnsi="Sakkal Majalla" w:cs="Sakkal Majalla"/>
          <w:b/>
          <w:bCs/>
          <w:sz w:val="36"/>
          <w:szCs w:val="36"/>
          <w:rtl/>
          <w:lang w:bidi="ar-AE"/>
        </w:rPr>
        <w:t xml:space="preserve"> هو مادة كيميائية تفرز من خلية أو أكثر إلى سوائل الجسم لتأثر في أنشطة خلايا أخرى 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rtl/>
          <w:lang w:bidi="ar-AE"/>
        </w:rPr>
        <w:t xml:space="preserve">* ما أهمية التنظيم الهرموني؟ 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sz w:val="36"/>
          <w:szCs w:val="36"/>
          <w:rtl/>
          <w:lang w:bidi="ar-AE"/>
        </w:rPr>
        <w:t>أ)تساهم في المحافظة على اتزان البيئة الداخلية للإنسان 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sz w:val="36"/>
          <w:szCs w:val="36"/>
          <w:rtl/>
          <w:lang w:bidi="ar-AE"/>
        </w:rPr>
        <w:t>ب)تنظيم عمليات النمو والتكاثر وإنتاج وتخزين الطاقة 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sz w:val="36"/>
          <w:szCs w:val="36"/>
          <w:rtl/>
          <w:lang w:bidi="ar-AE"/>
        </w:rPr>
        <w:t>ج)تؤثر في سلوك الفرد.</w:t>
      </w:r>
    </w:p>
    <w:p w:rsidR="00E63E45" w:rsidRPr="00AD6027" w:rsidRDefault="00E63E45" w:rsidP="00E63E45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</w:pPr>
      <w:r w:rsidRPr="00AD6027">
        <w:rPr>
          <w:rFonts w:ascii="Sakkal Majalla" w:eastAsia="Adobe Gothic Std B" w:hAnsi="Sakkal Majalla" w:cs="Cambria Math"/>
          <w:b/>
          <w:bCs/>
          <w:color w:val="00B050"/>
          <w:sz w:val="36"/>
          <w:szCs w:val="36"/>
          <w:rtl/>
          <w:lang w:bidi="ar-AE"/>
        </w:rPr>
        <w:t>③</w:t>
      </w:r>
      <w:r w:rsidRPr="00AD6027"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  <w:t>أنواع الغدد الصماء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sz w:val="44"/>
          <w:szCs w:val="44"/>
          <w:rtl/>
          <w:lang w:bidi="ar-AE"/>
        </w:rPr>
      </w:pPr>
      <w:r w:rsidRPr="00AD6027">
        <w:rPr>
          <w:rFonts w:ascii="Sakkal Majalla" w:hAnsi="Sakkal Majalla" w:cs="Sakkal Majalla"/>
          <w:sz w:val="44"/>
          <w:szCs w:val="44"/>
          <w:rtl/>
          <w:lang w:bidi="ar-AE"/>
        </w:rPr>
        <w:t>انظر الكتاب صــ70+صــ71 الشكل)..</w:t>
      </w:r>
    </w:p>
    <w:p w:rsidR="00E63E45" w:rsidRDefault="00E63E45" w:rsidP="00E63E45">
      <w:pPr>
        <w:rPr>
          <w:rFonts w:ascii="Sakkal Majalla" w:hAnsi="Sakkal Majalla" w:cs="Sakkal Majalla"/>
          <w:sz w:val="52"/>
          <w:szCs w:val="52"/>
          <w:rtl/>
          <w:lang w:bidi="ar-AE"/>
        </w:rPr>
      </w:pPr>
    </w:p>
    <w:p w:rsidR="00E63E45" w:rsidRPr="00AD6027" w:rsidRDefault="00E63E45" w:rsidP="00E63E45">
      <w:pPr>
        <w:rPr>
          <w:rFonts w:ascii="Sakkal Majalla" w:hAnsi="Sakkal Majalla" w:cs="Sakkal Majalla"/>
          <w:sz w:val="52"/>
          <w:szCs w:val="52"/>
          <w:rtl/>
          <w:lang w:bidi="ar-AE"/>
        </w:rPr>
      </w:pPr>
    </w:p>
    <w:p w:rsidR="00E63E45" w:rsidRPr="007B21F2" w:rsidRDefault="00E63E45" w:rsidP="00E63E45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  <w:lastRenderedPageBreak/>
        <w:t>أولاً الغدّة النخامية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color w:val="FF0000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FF0000"/>
          <w:sz w:val="36"/>
          <w:szCs w:val="36"/>
          <w:rtl/>
          <w:lang w:bidi="ar-AE"/>
        </w:rPr>
        <w:t>*تفرز مجموعة من الهرمونات كتلتها في الدم تقاس بوحدة البيكوجرام .</w:t>
      </w:r>
    </w:p>
    <w:p w:rsidR="00E63E45" w:rsidRPr="00AD6027" w:rsidRDefault="00E63E45" w:rsidP="00E63E45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00B050"/>
          <w:sz w:val="48"/>
          <w:szCs w:val="48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00B050"/>
          <w:sz w:val="48"/>
          <w:szCs w:val="48"/>
          <w:rtl/>
          <w:lang w:bidi="ar-AE"/>
        </w:rPr>
        <w:t>هرمونات النمو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  <w:t>* ما هي وظائفه؟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1)يُنظم معدل بناء نمو خلايا الجسم 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2)زيادة معدّل بناء البروتينات وترسيبها في الخلايا الغضروفية.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3)زيادة استهلاك الدهون لإنتاج طاقة.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4)إنقاص استهلاك سكر الجلوكوز 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  <w:t>* ما وسائل هرمون النمو لنمو العظام ؟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أ)زيادة ترسيب البروتين في الخلايا الغضروفية 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ب)زيادة سرعة تكوين خلايا جديدة .</w:t>
      </w:r>
    </w:p>
    <w:p w:rsidR="00E63E45" w:rsidRPr="00AD6027" w:rsidRDefault="00E63E45" w:rsidP="00E63E45">
      <w:pPr>
        <w:pStyle w:val="af7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ج)تحفيز الخلايا البانية للعظام .   د) كبت الخلايا الهادة للعظام .</w:t>
      </w:r>
    </w:p>
    <w:p w:rsidR="00E63E45" w:rsidRPr="00AD6027" w:rsidRDefault="00E63E45" w:rsidP="00E63E45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* قارن بين تأثيراته المختلفة قبل وبعد البلوغ..</w:t>
      </w:r>
    </w:p>
    <w:tbl>
      <w:tblPr>
        <w:tblStyle w:val="af6"/>
        <w:bidiVisual/>
        <w:tblW w:w="0" w:type="auto"/>
        <w:tblInd w:w="900" w:type="dxa"/>
        <w:tblLook w:val="04A0"/>
      </w:tblPr>
      <w:tblGrid>
        <w:gridCol w:w="2791"/>
        <w:gridCol w:w="2795"/>
        <w:gridCol w:w="2801"/>
      </w:tblGrid>
      <w:tr w:rsidR="00E63E45" w:rsidRPr="00AD6027" w:rsidTr="00486441">
        <w:trPr>
          <w:cnfStyle w:val="100000000000"/>
        </w:trPr>
        <w:tc>
          <w:tcPr>
            <w:cnfStyle w:val="001000000100"/>
            <w:tcW w:w="2840" w:type="dxa"/>
          </w:tcPr>
          <w:p w:rsidR="00E63E45" w:rsidRPr="00AD6027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  <w:t>المقارنه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  <w:t>قبل البلوغ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  <w:t>بعد البلوغ</w:t>
            </w:r>
          </w:p>
        </w:tc>
      </w:tr>
      <w:tr w:rsidR="00E63E45" w:rsidRPr="00AD6027" w:rsidTr="00486441">
        <w:tc>
          <w:tcPr>
            <w:cnfStyle w:val="001000000000"/>
            <w:tcW w:w="2840" w:type="dxa"/>
          </w:tcPr>
          <w:p w:rsidR="00E63E45" w:rsidRPr="00AD6027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40"/>
                <w:szCs w:val="40"/>
                <w:rtl/>
                <w:lang w:bidi="ar-AE"/>
              </w:rPr>
              <w:t>نقص هرمون النمو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  <w:t>تباطؤ النمو الجسمي (مرض القزامة)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  <w:t>تسرّع عملية الهدم عند فقد القدرة على الإفراز في الشيخوخة</w:t>
            </w:r>
          </w:p>
        </w:tc>
      </w:tr>
      <w:tr w:rsidR="00E63E45" w:rsidRPr="00AD6027" w:rsidTr="00486441">
        <w:tc>
          <w:tcPr>
            <w:cnfStyle w:val="001000000000"/>
            <w:tcW w:w="2840" w:type="dxa"/>
          </w:tcPr>
          <w:p w:rsidR="00E63E45" w:rsidRPr="00AD6027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40"/>
                <w:szCs w:val="40"/>
                <w:rtl/>
                <w:lang w:bidi="ar-AE"/>
              </w:rPr>
              <w:t>زيادة هرمون النمو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  <w:t>نمو كل أنسجة بسرعة وعظام الجسم طولياً (مرض العملقة)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  <w:t>شذوذ في نمو العظام عرضياً وضخامة اليدين والوجه (مرض شذوذ نمو العظام)</w:t>
            </w:r>
          </w:p>
        </w:tc>
      </w:tr>
    </w:tbl>
    <w:p w:rsidR="00E63E45" w:rsidRDefault="00E63E45" w:rsidP="00E63E45">
      <w:pPr>
        <w:ind w:right="-1800"/>
        <w:rPr>
          <w:rFonts w:ascii="Sakkal Majalla" w:hAnsi="Sakkal Majalla" w:cs="Sakkal Majalla" w:hint="cs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</w:pPr>
    </w:p>
    <w:p w:rsidR="00E63E45" w:rsidRPr="007B21F2" w:rsidRDefault="00E63E45" w:rsidP="00E63E45">
      <w:pPr>
        <w:ind w:right="-1800"/>
        <w:rPr>
          <w:rFonts w:ascii="Sakkal Majalla" w:hAnsi="Sakkal Majalla" w:cs="Sakkal Majalla"/>
          <w:color w:val="000000" w:themeColor="text1"/>
          <w:sz w:val="40"/>
          <w:szCs w:val="40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  <w:lastRenderedPageBreak/>
        <w:t>* ما هي أسباب الهرم؟</w:t>
      </w:r>
    </w:p>
    <w:p w:rsidR="00E63E45" w:rsidRPr="007B21F2" w:rsidRDefault="00E63E45" w:rsidP="00E63E45">
      <w:pPr>
        <w:pStyle w:val="af7"/>
        <w:ind w:left="900" w:right="-1800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  <w:lang w:bidi="ar-AE"/>
        </w:rPr>
        <w:t xml:space="preserve">أ- قلة بناء البروتين \ب- زيادة الدهون </w:t>
      </w:r>
    </w:p>
    <w:p w:rsidR="00E63E45" w:rsidRPr="007B21F2" w:rsidRDefault="00E63E45" w:rsidP="00E63E45">
      <w:pPr>
        <w:pStyle w:val="af7"/>
        <w:ind w:left="900" w:right="-1800"/>
        <w:jc w:val="center"/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  <w:t>ثانياً الغدة الدرقية</w:t>
      </w:r>
    </w:p>
    <w:p w:rsidR="00E63E45" w:rsidRPr="007B21F2" w:rsidRDefault="00E63E45" w:rsidP="00E63E45">
      <w:pPr>
        <w:pStyle w:val="af7"/>
        <w:numPr>
          <w:ilvl w:val="0"/>
          <w:numId w:val="11"/>
        </w:numPr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lang w:bidi="ar-AE"/>
        </w:rPr>
      </w:pPr>
      <w:r w:rsidRPr="007B21F2"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rtl/>
          <w:lang w:bidi="ar-AE"/>
        </w:rPr>
        <w:t>ما هي الهرمونات التي تفرزها الغدّة الدرقية ؟</w:t>
      </w:r>
    </w:p>
    <w:p w:rsidR="00E63E45" w:rsidRPr="00AD6027" w:rsidRDefault="00E63E45" w:rsidP="00E63E45">
      <w:pPr>
        <w:pStyle w:val="af7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>
        <w:rPr>
          <w:rFonts w:ascii="Sakkal Majalla" w:hAnsi="Sakkal Majalla" w:cs="Sakkal Majalla"/>
          <w:b/>
          <w:bCs/>
          <w:noProof/>
          <w:color w:val="6F493C" w:themeColor="accent4" w:themeShade="BF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257.8pt;margin-top:11.75pt;width:57.35pt;height:0;z-index:251663360" o:connectortype="straight">
            <w10:wrap anchorx="page"/>
          </v:shape>
        </w:pict>
      </w:r>
      <w:r>
        <w:rPr>
          <w:rFonts w:ascii="Sakkal Majalla" w:hAnsi="Sakkal Majalla" w:cs="Sakkal Majalla"/>
          <w:b/>
          <w:bCs/>
          <w:noProof/>
          <w:color w:val="6F493C" w:themeColor="accent4" w:themeShade="BF"/>
          <w:sz w:val="32"/>
          <w:szCs w:val="32"/>
          <w:rtl/>
        </w:rPr>
        <w:pict>
          <v:shape id="_x0000_s1057" type="#_x0000_t32" style="position:absolute;left:0;text-align:left;margin-left:257.8pt;margin-top:11.75pt;width:0;height:32.65pt;z-index:251662336" o:connectortype="straight">
            <w10:wrap anchorx="page"/>
          </v:shape>
        </w:pict>
      </w:r>
      <w:r>
        <w:rPr>
          <w:rFonts w:ascii="Sakkal Majalla" w:hAnsi="Sakkal Majalla" w:cs="Sakkal Majalla"/>
          <w:b/>
          <w:bCs/>
          <w:noProof/>
          <w:color w:val="6F493C" w:themeColor="accent4" w:themeShade="BF"/>
          <w:sz w:val="32"/>
          <w:szCs w:val="32"/>
          <w:rtl/>
        </w:rPr>
        <w:pict>
          <v:shape id="_x0000_s1056" type="#_x0000_t32" style="position:absolute;left:0;text-align:left;margin-left:229.8pt;margin-top:11.75pt;width:28pt;height:0;flip:x;z-index:251661312" o:connectortype="straight">
            <v:stroke endarrow="block"/>
            <w10:wrap anchorx="page"/>
          </v:shape>
        </w:pict>
      </w: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(أ)الثيروكسين                         </w:t>
      </w:r>
      <w:r>
        <w:rPr>
          <w:rFonts w:ascii="Sakkal Majalla" w:hAnsi="Sakkal Majalla" w:cs="Sakkal Majalla" w:hint="cs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      </w:t>
      </w: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      </w:t>
      </w:r>
      <w:r w:rsidRPr="007B21F2">
        <w:rPr>
          <w:rFonts w:ascii="Sakkal Majalla" w:hAnsi="Sakkal Majalla" w:cs="Sakkal Majalla"/>
          <w:b/>
          <w:bCs/>
          <w:color w:val="7B6A4D" w:themeColor="accent3" w:themeShade="BF"/>
          <w:sz w:val="32"/>
          <w:szCs w:val="32"/>
          <w:rtl/>
          <w:lang w:bidi="ar-AE"/>
        </w:rPr>
        <w:t>يحتويان على عنصر اليود</w:t>
      </w: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..                 </w:t>
      </w:r>
    </w:p>
    <w:p w:rsidR="00E63E45" w:rsidRPr="00AD6027" w:rsidRDefault="00E63E45" w:rsidP="00E63E45">
      <w:pPr>
        <w:pStyle w:val="af7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>
        <w:rPr>
          <w:rFonts w:ascii="Sakkal Majalla" w:hAnsi="Sakkal Majalla" w:cs="Sakkal Majalla"/>
          <w:b/>
          <w:bCs/>
          <w:noProof/>
          <w:color w:val="6F493C" w:themeColor="accent4" w:themeShade="BF"/>
          <w:sz w:val="32"/>
          <w:szCs w:val="32"/>
          <w:rtl/>
        </w:rPr>
        <w:pict>
          <v:shape id="_x0000_s1059" type="#_x0000_t32" style="position:absolute;left:0;text-align:left;margin-left:257.8pt;margin-top:13.7pt;width:19.35pt;height:0;z-index:251664384" o:connectortype="straight">
            <w10:wrap anchorx="page"/>
          </v:shape>
        </w:pict>
      </w: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>(ب) ثلاثي يود الثايرونين</w:t>
      </w:r>
    </w:p>
    <w:p w:rsidR="00E63E45" w:rsidRPr="007B21F2" w:rsidRDefault="00E63E45" w:rsidP="00E63E45">
      <w:pPr>
        <w:pStyle w:val="af7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>
        <w:rPr>
          <w:rFonts w:ascii="Sakkal Majalla" w:hAnsi="Sakkal Majalla" w:cs="Sakkal Majalla"/>
          <w:b/>
          <w:bCs/>
          <w:noProof/>
          <w:color w:val="6F493C" w:themeColor="accent4" w:themeShade="BF"/>
          <w:sz w:val="32"/>
          <w:szCs w:val="32"/>
          <w:rtl/>
        </w:rPr>
        <w:pict>
          <v:shape id="_x0000_s1055" type="#_x0000_t32" style="position:absolute;left:0;text-align:left;margin-left:247.35pt;margin-top:16.7pt;width:30pt;height:0;flip:x;z-index:251660288" o:connectortype="straight">
            <v:stroke endarrow="block"/>
            <w10:wrap anchorx="page"/>
          </v:shape>
        </w:pict>
      </w: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>(ج)</w:t>
      </w:r>
      <w:r w:rsidRPr="007B21F2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الكالسيتونين </w:t>
      </w:r>
      <w:r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       </w:t>
      </w:r>
      <w:r>
        <w:rPr>
          <w:rFonts w:ascii="Sakkal Majalla" w:hAnsi="Sakkal Majalla" w:cs="Sakkal Majalla" w:hint="cs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 </w:t>
      </w:r>
      <w:r w:rsidRPr="007B21F2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</w:t>
      </w:r>
      <w:r w:rsidRPr="007B21F2">
        <w:rPr>
          <w:rFonts w:ascii="Sakkal Majalla" w:hAnsi="Sakkal Majalla" w:cs="Sakkal Majalla"/>
          <w:b/>
          <w:bCs/>
          <w:color w:val="7B6A4D" w:themeColor="accent3" w:themeShade="BF"/>
          <w:sz w:val="32"/>
          <w:szCs w:val="32"/>
          <w:rtl/>
          <w:lang w:bidi="ar-AE"/>
        </w:rPr>
        <w:t>يلعب دوراً في المحافظة على نسبة الكالسيوم في الدم</w:t>
      </w:r>
      <w:r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</w:t>
      </w:r>
    </w:p>
    <w:p w:rsidR="00E63E45" w:rsidRPr="007B21F2" w:rsidRDefault="00E63E45" w:rsidP="00E63E45">
      <w:pPr>
        <w:pStyle w:val="af7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rtl/>
          <w:lang w:bidi="ar-AE"/>
        </w:rPr>
        <w:t xml:space="preserve">* ما هي وظائف هرمون الثيروكسين ؟ </w:t>
      </w:r>
    </w:p>
    <w:p w:rsidR="00E63E45" w:rsidRPr="00AD6027" w:rsidRDefault="00E63E45" w:rsidP="00E63E45">
      <w:pPr>
        <w:pStyle w:val="af7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>1)تنشط عمليات التأكسدّ الغذائي وإنتاج الطاقة الحرارية .</w:t>
      </w:r>
    </w:p>
    <w:p w:rsidR="00E63E45" w:rsidRPr="00AD6027" w:rsidRDefault="00E63E45" w:rsidP="00E63E45">
      <w:pPr>
        <w:pStyle w:val="af7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>2)تنظم عمليات النمو لخلايا الجسم .</w:t>
      </w:r>
    </w:p>
    <w:p w:rsidR="00E63E45" w:rsidRPr="007B21F2" w:rsidRDefault="00E63E45" w:rsidP="00E63E45">
      <w:pPr>
        <w:pStyle w:val="af7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rtl/>
          <w:lang w:bidi="ar-AE"/>
        </w:rPr>
        <w:t>* ما نتائج نقص هرمون الثيروكسين في الطفولة ؟</w:t>
      </w:r>
    </w:p>
    <w:p w:rsidR="00E63E45" w:rsidRPr="00E63E45" w:rsidRDefault="00E63E45" w:rsidP="00E63E45">
      <w:pPr>
        <w:pStyle w:val="af7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>- يقل نمو الدماغ ونضج ونضج الجسم فينشأ المصاب قصير القامة متخلّف عقلياً (مرض الكثم )..</w:t>
      </w:r>
    </w:p>
    <w:p w:rsidR="00E63E45" w:rsidRPr="00E63E45" w:rsidRDefault="00E63E45" w:rsidP="00E63E45">
      <w:pPr>
        <w:pStyle w:val="af7"/>
        <w:ind w:left="1260"/>
        <w:jc w:val="center"/>
        <w:rPr>
          <w:rFonts w:ascii="Sakkal Majalla" w:hAnsi="Sakkal Majalla" w:cs="Sakkal Majalla" w:hint="cs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  <w:t>* ما هي مشكلات الصحيّة المتعلقة بالغدة الدرقية ؟..</w:t>
      </w:r>
    </w:p>
    <w:tbl>
      <w:tblPr>
        <w:tblStyle w:val="af6"/>
        <w:bidiVisual/>
        <w:tblW w:w="0" w:type="auto"/>
        <w:tblInd w:w="1260" w:type="dxa"/>
        <w:tblLook w:val="04A0"/>
      </w:tblPr>
      <w:tblGrid>
        <w:gridCol w:w="2311"/>
        <w:gridCol w:w="2143"/>
        <w:gridCol w:w="2808"/>
      </w:tblGrid>
      <w:tr w:rsidR="00E63E45" w:rsidRPr="007B21F2" w:rsidTr="00486441">
        <w:trPr>
          <w:cnfStyle w:val="100000000000"/>
        </w:trPr>
        <w:tc>
          <w:tcPr>
            <w:cnfStyle w:val="001000000100"/>
            <w:tcW w:w="2311" w:type="dxa"/>
          </w:tcPr>
          <w:p w:rsidR="00E63E45" w:rsidRPr="007B21F2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  <w:t>المقارنة</w:t>
            </w:r>
          </w:p>
        </w:tc>
        <w:tc>
          <w:tcPr>
            <w:tcW w:w="2143" w:type="dxa"/>
          </w:tcPr>
          <w:p w:rsidR="00E63E45" w:rsidRPr="007B21F2" w:rsidRDefault="00E63E45" w:rsidP="00486441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  <w:t>نقص اليود</w:t>
            </w:r>
          </w:p>
        </w:tc>
        <w:tc>
          <w:tcPr>
            <w:tcW w:w="2808" w:type="dxa"/>
          </w:tcPr>
          <w:p w:rsidR="00E63E45" w:rsidRPr="007B21F2" w:rsidRDefault="00E63E45" w:rsidP="00486441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  <w:t>زيادة إفرازات الهرمونات</w:t>
            </w:r>
          </w:p>
        </w:tc>
      </w:tr>
      <w:tr w:rsidR="00E63E45" w:rsidRPr="007B21F2" w:rsidTr="00486441">
        <w:tc>
          <w:tcPr>
            <w:cnfStyle w:val="001000000000"/>
            <w:tcW w:w="2311" w:type="dxa"/>
          </w:tcPr>
          <w:p w:rsidR="00E63E45" w:rsidRPr="007B21F2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  <w:t xml:space="preserve">يسبب </w:t>
            </w:r>
          </w:p>
        </w:tc>
        <w:tc>
          <w:tcPr>
            <w:tcW w:w="2143" w:type="dxa"/>
          </w:tcPr>
          <w:p w:rsidR="00E63E45" w:rsidRPr="007B21F2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 xml:space="preserve">التضخم البسيط لنقص هرمون الثيروكسين </w:t>
            </w:r>
          </w:p>
        </w:tc>
        <w:tc>
          <w:tcPr>
            <w:tcW w:w="2808" w:type="dxa"/>
          </w:tcPr>
          <w:p w:rsidR="00E63E45" w:rsidRPr="007B21F2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 xml:space="preserve">يسبب مرض جريفز </w:t>
            </w:r>
          </w:p>
        </w:tc>
      </w:tr>
      <w:tr w:rsidR="00E63E45" w:rsidRPr="007B21F2" w:rsidTr="00486441">
        <w:tc>
          <w:tcPr>
            <w:cnfStyle w:val="001000000000"/>
            <w:tcW w:w="2311" w:type="dxa"/>
          </w:tcPr>
          <w:p w:rsidR="00E63E45" w:rsidRPr="007B21F2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2143" w:type="dxa"/>
          </w:tcPr>
          <w:p w:rsidR="00E63E45" w:rsidRPr="007B21F2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1)التعب 2)الوهن 3)النوم لمدة طويلة 4)زيادة الوزن 5)الإمساك</w:t>
            </w:r>
          </w:p>
        </w:tc>
        <w:tc>
          <w:tcPr>
            <w:tcW w:w="2808" w:type="dxa"/>
          </w:tcPr>
          <w:p w:rsidR="00E63E45" w:rsidRPr="007B21F2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1)الاستثارة2)تعرق الشديد 3)رعاش اليدين</w:t>
            </w:r>
            <w:r>
              <w:rPr>
                <w:rFonts w:ascii="Sakkal Majalla" w:hAnsi="Sakkal Majalla" w:cs="Sakkal Majalla" w:hint="cs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 xml:space="preserve"> </w:t>
            </w: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4)فقد</w:t>
            </w:r>
            <w:r>
              <w:rPr>
                <w:rFonts w:ascii="Sakkal Majalla" w:hAnsi="Sakkal Majalla" w:cs="Sakkal Majalla" w:hint="cs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 xml:space="preserve"> </w:t>
            </w: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الوزن 5)جحوظ العينين</w:t>
            </w:r>
          </w:p>
          <w:p w:rsidR="00E63E45" w:rsidRPr="007B21F2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 xml:space="preserve">6)عدم القدرة على النوم </w:t>
            </w:r>
          </w:p>
        </w:tc>
      </w:tr>
      <w:tr w:rsidR="00E63E45" w:rsidRPr="007B21F2" w:rsidTr="00486441">
        <w:tc>
          <w:tcPr>
            <w:cnfStyle w:val="001000000000"/>
            <w:tcW w:w="2311" w:type="dxa"/>
          </w:tcPr>
          <w:p w:rsidR="00E63E45" w:rsidRPr="007B21F2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  <w:t>العلاج</w:t>
            </w:r>
          </w:p>
        </w:tc>
        <w:tc>
          <w:tcPr>
            <w:tcW w:w="2143" w:type="dxa"/>
          </w:tcPr>
          <w:p w:rsidR="00E63E45" w:rsidRPr="007B21F2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إعطاء اليود</w:t>
            </w:r>
          </w:p>
        </w:tc>
        <w:tc>
          <w:tcPr>
            <w:tcW w:w="2808" w:type="dxa"/>
          </w:tcPr>
          <w:p w:rsidR="00E63E45" w:rsidRPr="007B21F2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العلاج الكيمائي</w:t>
            </w:r>
          </w:p>
        </w:tc>
      </w:tr>
    </w:tbl>
    <w:p w:rsidR="00E63E45" w:rsidRPr="00AD6027" w:rsidRDefault="00E63E45" w:rsidP="00E63E45">
      <w:pPr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</w:p>
    <w:p w:rsidR="00E63E45" w:rsidRPr="007B21F2" w:rsidRDefault="00E63E45" w:rsidP="00E63E45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  <w:lastRenderedPageBreak/>
        <w:t>*ثالثاً الغدة الكظريّة (فوق الكليتين)</w:t>
      </w:r>
    </w:p>
    <w:p w:rsidR="00E63E45" w:rsidRPr="00E63E45" w:rsidRDefault="00E63E45" w:rsidP="00E63E45">
      <w:pPr>
        <w:jc w:val="center"/>
        <w:rPr>
          <w:rFonts w:ascii="Sakkal Majalla" w:hAnsi="Sakkal Majalla" w:cs="Sakkal Majalla"/>
          <w:b/>
          <w:bCs/>
          <w:color w:val="4E4A4A" w:themeColor="text2" w:themeShade="BF"/>
          <w:sz w:val="36"/>
          <w:szCs w:val="36"/>
          <w:u w:val="single"/>
          <w:rtl/>
          <w:lang w:bidi="ar-AE"/>
        </w:rPr>
      </w:pPr>
      <w:r w:rsidRPr="00E63E45">
        <w:rPr>
          <w:rFonts w:ascii="Sakkal Majalla" w:hAnsi="Sakkal Majalla" w:cs="Times New Roman"/>
          <w:b/>
          <w:bCs/>
          <w:color w:val="4E4A4A" w:themeColor="text2" w:themeShade="BF"/>
          <w:sz w:val="36"/>
          <w:szCs w:val="36"/>
          <w:u w:val="single"/>
          <w:rtl/>
          <w:lang w:bidi="ar-AE"/>
        </w:rPr>
        <w:t>●</w:t>
      </w:r>
      <w:r w:rsidRPr="00E63E45">
        <w:rPr>
          <w:rFonts w:ascii="Sakkal Majalla" w:hAnsi="Sakkal Majalla" w:cs="Sakkal Majalla"/>
          <w:b/>
          <w:bCs/>
          <w:color w:val="4E4A4A" w:themeColor="text2" w:themeShade="BF"/>
          <w:sz w:val="36"/>
          <w:szCs w:val="36"/>
          <w:u w:val="single"/>
          <w:rtl/>
          <w:lang w:bidi="ar-AE"/>
        </w:rPr>
        <w:t>قارن بين الهرمونات التي تفرزها الغدة الكظرية:..</w:t>
      </w:r>
    </w:p>
    <w:tbl>
      <w:tblPr>
        <w:tblStyle w:val="af6"/>
        <w:bidiVisual/>
        <w:tblW w:w="0" w:type="auto"/>
        <w:tblInd w:w="1034" w:type="dxa"/>
        <w:tblLook w:val="04A0"/>
      </w:tblPr>
      <w:tblGrid>
        <w:gridCol w:w="1711"/>
        <w:gridCol w:w="1709"/>
        <w:gridCol w:w="1633"/>
        <w:gridCol w:w="2435"/>
      </w:tblGrid>
      <w:tr w:rsidR="00E63E45" w:rsidRPr="00AD6027" w:rsidTr="00486441">
        <w:trPr>
          <w:cnfStyle w:val="100000000000"/>
        </w:trPr>
        <w:tc>
          <w:tcPr>
            <w:cnfStyle w:val="001000000100"/>
            <w:tcW w:w="1711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  <w:t>مناطق الغدّة</w:t>
            </w:r>
          </w:p>
        </w:tc>
        <w:tc>
          <w:tcPr>
            <w:tcW w:w="1709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  <w:t>مجموعة هرمونية</w:t>
            </w:r>
          </w:p>
        </w:tc>
        <w:tc>
          <w:tcPr>
            <w:tcW w:w="1633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  <w:t>أهم الهرمونات</w:t>
            </w:r>
          </w:p>
        </w:tc>
        <w:tc>
          <w:tcPr>
            <w:tcW w:w="2435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  <w:t>الفوائد والتأثيرات</w:t>
            </w:r>
          </w:p>
        </w:tc>
      </w:tr>
      <w:tr w:rsidR="00E63E45" w:rsidRPr="00AD6027" w:rsidTr="00486441">
        <w:tc>
          <w:tcPr>
            <w:cnfStyle w:val="001000000000"/>
            <w:tcW w:w="1711" w:type="dxa"/>
            <w:vMerge w:val="restart"/>
          </w:tcPr>
          <w:p w:rsidR="00E63E45" w:rsidRPr="007B21F2" w:rsidRDefault="00E63E45" w:rsidP="00486441">
            <w:pPr>
              <w:pStyle w:val="af7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  <w:t>القشرة</w:t>
            </w:r>
          </w:p>
        </w:tc>
        <w:tc>
          <w:tcPr>
            <w:tcW w:w="1709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هرمونات السكرية</w:t>
            </w:r>
          </w:p>
        </w:tc>
        <w:tc>
          <w:tcPr>
            <w:tcW w:w="1633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الكورتيزول</w:t>
            </w:r>
          </w:p>
        </w:tc>
        <w:tc>
          <w:tcPr>
            <w:tcW w:w="2435" w:type="dxa"/>
          </w:tcPr>
          <w:p w:rsidR="00E63E45" w:rsidRPr="00AD6027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تكوين سكريات من بروتينات وأحماض دهنية\التوتر \مقاومة التهاب المفصل والكلى الحاد</w:t>
            </w:r>
          </w:p>
        </w:tc>
      </w:tr>
      <w:tr w:rsidR="00E63E45" w:rsidRPr="00AD6027" w:rsidTr="00486441">
        <w:tc>
          <w:tcPr>
            <w:cnfStyle w:val="001000000000"/>
            <w:tcW w:w="1711" w:type="dxa"/>
            <w:vMerge/>
          </w:tcPr>
          <w:p w:rsidR="00E63E45" w:rsidRPr="007B21F2" w:rsidRDefault="00E63E45" w:rsidP="00486441">
            <w:pPr>
              <w:pStyle w:val="af7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</w:p>
        </w:tc>
        <w:tc>
          <w:tcPr>
            <w:tcW w:w="1709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هرمونات معدنية</w:t>
            </w:r>
          </w:p>
        </w:tc>
        <w:tc>
          <w:tcPr>
            <w:tcW w:w="1633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ألدوستيرون</w:t>
            </w:r>
          </w:p>
        </w:tc>
        <w:tc>
          <w:tcPr>
            <w:tcW w:w="2435" w:type="dxa"/>
          </w:tcPr>
          <w:p w:rsidR="00E63E45" w:rsidRPr="00AD6027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تنظيم التوازن الملحي\يحفز الكلى على امتصاص أيونات صوديوم وإخراج أيونات بوتاسيوم</w:t>
            </w:r>
          </w:p>
        </w:tc>
      </w:tr>
      <w:tr w:rsidR="00E63E45" w:rsidRPr="00AD6027" w:rsidTr="00486441">
        <w:tc>
          <w:tcPr>
            <w:cnfStyle w:val="001000000000"/>
            <w:tcW w:w="1711" w:type="dxa"/>
            <w:vMerge/>
          </w:tcPr>
          <w:p w:rsidR="00E63E45" w:rsidRPr="007B21F2" w:rsidRDefault="00E63E45" w:rsidP="00486441">
            <w:pPr>
              <w:pStyle w:val="af7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</w:p>
        </w:tc>
        <w:tc>
          <w:tcPr>
            <w:tcW w:w="1709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هرمونات الجنسية</w:t>
            </w:r>
          </w:p>
        </w:tc>
        <w:tc>
          <w:tcPr>
            <w:tcW w:w="1633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الأندروجينات</w:t>
            </w:r>
          </w:p>
        </w:tc>
        <w:tc>
          <w:tcPr>
            <w:tcW w:w="2435" w:type="dxa"/>
          </w:tcPr>
          <w:p w:rsidR="00E63E45" w:rsidRPr="00AD6027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لها دور في ظهور الصفات الثانوية الذكرية</w:t>
            </w:r>
          </w:p>
        </w:tc>
      </w:tr>
      <w:tr w:rsidR="00E63E45" w:rsidRPr="00AD6027" w:rsidTr="00486441">
        <w:tc>
          <w:tcPr>
            <w:cnfStyle w:val="001000000000"/>
            <w:tcW w:w="1711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  <w:t>النخاع</w:t>
            </w:r>
          </w:p>
        </w:tc>
        <w:tc>
          <w:tcPr>
            <w:tcW w:w="3342" w:type="dxa"/>
            <w:gridSpan w:val="2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الإبينفرين و النورابينفرين</w:t>
            </w:r>
          </w:p>
        </w:tc>
        <w:tc>
          <w:tcPr>
            <w:tcW w:w="2435" w:type="dxa"/>
          </w:tcPr>
          <w:p w:rsidR="00E63E45" w:rsidRPr="00AD6027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يفرزان في حالات الطوارئ لزيادة مستوى السكر وعدل التنفس ونبض القلب</w:t>
            </w:r>
          </w:p>
        </w:tc>
      </w:tr>
    </w:tbl>
    <w:p w:rsidR="00E63E45" w:rsidRPr="00E63E45" w:rsidRDefault="00E63E45" w:rsidP="00E63E45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A5A1A1" w:themeColor="text2" w:themeTint="99"/>
          <w:sz w:val="36"/>
          <w:szCs w:val="36"/>
          <w:u w:val="single"/>
          <w:rtl/>
          <w:lang w:bidi="ar-AE"/>
        </w:rPr>
      </w:pPr>
      <w:r w:rsidRPr="00E63E45">
        <w:rPr>
          <w:rFonts w:ascii="Sakkal Majalla" w:hAnsi="Sakkal Majalla" w:cs="Tahoma"/>
          <w:b/>
          <w:bCs/>
          <w:color w:val="A5A1A1" w:themeColor="text2" w:themeTint="99"/>
          <w:sz w:val="36"/>
          <w:szCs w:val="36"/>
          <w:u w:val="single"/>
          <w:rtl/>
          <w:lang w:bidi="ar-AE"/>
        </w:rPr>
        <w:t>●</w:t>
      </w:r>
      <w:r w:rsidRPr="00E63E45">
        <w:rPr>
          <w:rFonts w:ascii="Sakkal Majalla" w:hAnsi="Sakkal Majalla" w:cs="Sakkal Majalla"/>
          <w:b/>
          <w:bCs/>
          <w:color w:val="A5A1A1" w:themeColor="text2" w:themeTint="99"/>
          <w:sz w:val="36"/>
          <w:szCs w:val="36"/>
          <w:u w:val="single"/>
          <w:rtl/>
          <w:lang w:bidi="ar-AE"/>
        </w:rPr>
        <w:t>مشكلات صحيّة متعلقة بالغدّة الكظرية:..</w:t>
      </w:r>
    </w:p>
    <w:tbl>
      <w:tblPr>
        <w:tblStyle w:val="af6"/>
        <w:bidiVisual/>
        <w:tblW w:w="0" w:type="auto"/>
        <w:tblInd w:w="900" w:type="dxa"/>
        <w:tblLook w:val="04A0"/>
      </w:tblPr>
      <w:tblGrid>
        <w:gridCol w:w="1304"/>
        <w:gridCol w:w="1260"/>
        <w:gridCol w:w="5058"/>
      </w:tblGrid>
      <w:tr w:rsidR="00E63E45" w:rsidRPr="00AD6027" w:rsidTr="00486441">
        <w:trPr>
          <w:cnfStyle w:val="100000000000"/>
        </w:trPr>
        <w:tc>
          <w:tcPr>
            <w:cnfStyle w:val="001000000100"/>
            <w:tcW w:w="1304" w:type="dxa"/>
          </w:tcPr>
          <w:p w:rsidR="00E63E45" w:rsidRPr="00AD6027" w:rsidRDefault="00E63E45" w:rsidP="00486441">
            <w:pPr>
              <w:pStyle w:val="af7"/>
              <w:ind w:left="0"/>
              <w:jc w:val="center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  <w:t>اسم المرض</w:t>
            </w:r>
          </w:p>
        </w:tc>
        <w:tc>
          <w:tcPr>
            <w:tcW w:w="1260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  <w:t>سببه</w:t>
            </w:r>
          </w:p>
        </w:tc>
        <w:tc>
          <w:tcPr>
            <w:tcW w:w="5058" w:type="dxa"/>
          </w:tcPr>
          <w:p w:rsidR="00E63E45" w:rsidRPr="007B21F2" w:rsidRDefault="00E63E45" w:rsidP="00486441">
            <w:pPr>
              <w:pStyle w:val="af7"/>
              <w:ind w:left="0"/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  <w:t>الأعراض</w:t>
            </w:r>
          </w:p>
        </w:tc>
      </w:tr>
      <w:tr w:rsidR="00E63E45" w:rsidRPr="00AD6027" w:rsidTr="00486441">
        <w:tc>
          <w:tcPr>
            <w:cnfStyle w:val="001000000000"/>
            <w:tcW w:w="1304" w:type="dxa"/>
          </w:tcPr>
          <w:p w:rsidR="00E63E45" w:rsidRPr="00E63E45" w:rsidRDefault="00E63E45" w:rsidP="00486441">
            <w:pPr>
              <w:pStyle w:val="af7"/>
              <w:ind w:left="0"/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00B050"/>
                <w:sz w:val="32"/>
                <w:szCs w:val="32"/>
                <w:rtl/>
                <w:lang w:bidi="ar-AE"/>
              </w:rPr>
              <w:t>مرض الألديسون</w:t>
            </w:r>
          </w:p>
        </w:tc>
        <w:tc>
          <w:tcPr>
            <w:tcW w:w="1260" w:type="dxa"/>
          </w:tcPr>
          <w:p w:rsidR="00E63E45" w:rsidRPr="00E63E45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نقص إفراز هرمون الكورتيزول</w:t>
            </w:r>
          </w:p>
        </w:tc>
        <w:tc>
          <w:tcPr>
            <w:tcW w:w="5058" w:type="dxa"/>
          </w:tcPr>
          <w:p w:rsidR="00E63E45" w:rsidRPr="00E63E45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 xml:space="preserve">1)عدم القدرة على المحافظة لتركيز طبيطي للسكر في الدم \2)الاستعداد للإصابة بالتهابات الجهاز التنفسي\3)ظهور بقع ميلانين سوداء على الجلد والأغشية المخاطية الرقيقة </w:t>
            </w:r>
          </w:p>
        </w:tc>
      </w:tr>
      <w:tr w:rsidR="00E63E45" w:rsidRPr="00AD6027" w:rsidTr="00486441">
        <w:tc>
          <w:tcPr>
            <w:cnfStyle w:val="001000000000"/>
            <w:tcW w:w="1304" w:type="dxa"/>
          </w:tcPr>
          <w:p w:rsidR="00E63E45" w:rsidRPr="00E63E45" w:rsidRDefault="00E63E45" w:rsidP="00486441">
            <w:pPr>
              <w:pStyle w:val="af7"/>
              <w:ind w:left="0"/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00B050"/>
                <w:sz w:val="32"/>
                <w:szCs w:val="32"/>
                <w:rtl/>
                <w:lang w:bidi="ar-AE"/>
              </w:rPr>
              <w:t>مرض كوشينج</w:t>
            </w:r>
          </w:p>
        </w:tc>
        <w:tc>
          <w:tcPr>
            <w:tcW w:w="1260" w:type="dxa"/>
          </w:tcPr>
          <w:p w:rsidR="00E63E45" w:rsidRPr="00E63E45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زيادة إفراز الكورتيزول</w:t>
            </w:r>
          </w:p>
        </w:tc>
        <w:tc>
          <w:tcPr>
            <w:tcW w:w="5058" w:type="dxa"/>
          </w:tcPr>
          <w:p w:rsidR="00E63E45" w:rsidRPr="00E63E45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 xml:space="preserve">1)ارتفاع تركيز السكر في الدم </w:t>
            </w:r>
          </w:p>
          <w:p w:rsidR="00E63E45" w:rsidRPr="00E63E45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2)ضعف شديد في العضلات</w:t>
            </w:r>
          </w:p>
        </w:tc>
      </w:tr>
    </w:tbl>
    <w:p w:rsidR="00E63E45" w:rsidRPr="007B21F2" w:rsidRDefault="00E63E45" w:rsidP="00E63E45">
      <w:pPr>
        <w:pStyle w:val="af7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lang w:bidi="ar-AE"/>
        </w:rPr>
      </w:pPr>
      <w:r w:rsidRPr="007B21F2"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  <w:lastRenderedPageBreak/>
        <w:t>أمثلة على التنظيم الهرموني:..</w:t>
      </w:r>
    </w:p>
    <w:tbl>
      <w:tblPr>
        <w:tblStyle w:val="af6"/>
        <w:bidiVisual/>
        <w:tblW w:w="0" w:type="auto"/>
        <w:tblInd w:w="1260" w:type="dxa"/>
        <w:tblLook w:val="04A0"/>
      </w:tblPr>
      <w:tblGrid>
        <w:gridCol w:w="3631"/>
        <w:gridCol w:w="3631"/>
      </w:tblGrid>
      <w:tr w:rsidR="00E63E45" w:rsidRPr="00AD6027" w:rsidTr="00486441">
        <w:trPr>
          <w:cnfStyle w:val="100000000000"/>
        </w:trPr>
        <w:tc>
          <w:tcPr>
            <w:cnfStyle w:val="001000000100"/>
            <w:tcW w:w="7262" w:type="dxa"/>
            <w:gridSpan w:val="2"/>
          </w:tcPr>
          <w:p w:rsidR="00E63E45" w:rsidRPr="007B21F2" w:rsidRDefault="00E63E45" w:rsidP="00486441">
            <w:pPr>
              <w:pStyle w:val="af7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u w:val="single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u w:val="single"/>
                <w:rtl/>
                <w:lang w:bidi="ar-AE"/>
              </w:rPr>
              <w:t>(1)تنظيم مستوى السكر في الدم</w:t>
            </w:r>
          </w:p>
        </w:tc>
      </w:tr>
      <w:tr w:rsidR="00E63E45" w:rsidRPr="00AD6027" w:rsidTr="00486441">
        <w:tc>
          <w:tcPr>
            <w:cnfStyle w:val="001000000000"/>
            <w:tcW w:w="3631" w:type="dxa"/>
          </w:tcPr>
          <w:p w:rsidR="00E63E45" w:rsidRPr="00E63E45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عند ارتفاع مستوى سكر الجلوكوز</w:t>
            </w:r>
          </w:p>
        </w:tc>
        <w:tc>
          <w:tcPr>
            <w:tcW w:w="3631" w:type="dxa"/>
          </w:tcPr>
          <w:p w:rsidR="00E63E45" w:rsidRPr="00E63E45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عند انخفاض مستوى سكر الجلوكوز</w:t>
            </w:r>
          </w:p>
        </w:tc>
      </w:tr>
      <w:tr w:rsidR="00E63E45" w:rsidRPr="00AD6027" w:rsidTr="00486441">
        <w:tc>
          <w:tcPr>
            <w:cnfStyle w:val="001000000000"/>
            <w:tcW w:w="3631" w:type="dxa"/>
          </w:tcPr>
          <w:p w:rsidR="00E63E45" w:rsidRPr="007B21F2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يزداد إفراز خلايا بيتا بجزر لانجرهانز لهرمون الأنسولين الذي يحوّل الجلوكوز إلى جلايكوجين في الكبد ليقل تركيز السكر في الدم .</w:t>
            </w:r>
          </w:p>
        </w:tc>
        <w:tc>
          <w:tcPr>
            <w:tcW w:w="3631" w:type="dxa"/>
          </w:tcPr>
          <w:p w:rsidR="00E63E45" w:rsidRPr="007B21F2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يزداد إفراز خلايا ألفا بجزر لانجرهانز لهرمون "جلوكوجون" الذي يحول جلايكوجين الكبد إلى جلوكوز فيعود السكر لمستواه الطبيعي.</w:t>
            </w:r>
          </w:p>
        </w:tc>
      </w:tr>
    </w:tbl>
    <w:p w:rsidR="00E63E45" w:rsidRPr="00AD6027" w:rsidRDefault="00E63E45" w:rsidP="00E63E45">
      <w:pPr>
        <w:pStyle w:val="af7"/>
        <w:ind w:left="1260"/>
        <w:rPr>
          <w:rFonts w:ascii="Sakkal Majalla" w:hAnsi="Sakkal Majalla" w:cs="Sakkal Majalla"/>
          <w:sz w:val="36"/>
          <w:szCs w:val="36"/>
          <w:rtl/>
          <w:lang w:bidi="ar-AE"/>
        </w:rPr>
      </w:pPr>
    </w:p>
    <w:tbl>
      <w:tblPr>
        <w:tblStyle w:val="af6"/>
        <w:bidiVisual/>
        <w:tblW w:w="0" w:type="auto"/>
        <w:tblInd w:w="1260" w:type="dxa"/>
        <w:tblLook w:val="04A0"/>
      </w:tblPr>
      <w:tblGrid>
        <w:gridCol w:w="3631"/>
        <w:gridCol w:w="3631"/>
      </w:tblGrid>
      <w:tr w:rsidR="00E63E45" w:rsidRPr="00AD6027" w:rsidTr="00486441">
        <w:trPr>
          <w:cnfStyle w:val="100000000000"/>
        </w:trPr>
        <w:tc>
          <w:tcPr>
            <w:cnfStyle w:val="001000000100"/>
            <w:tcW w:w="7262" w:type="dxa"/>
            <w:gridSpan w:val="2"/>
          </w:tcPr>
          <w:p w:rsidR="00E63E45" w:rsidRPr="007B21F2" w:rsidRDefault="00E63E45" w:rsidP="00486441">
            <w:pPr>
              <w:pStyle w:val="af7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u w:val="single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u w:val="single"/>
                <w:rtl/>
                <w:lang w:bidi="ar-AE"/>
              </w:rPr>
              <w:t>(1)تنظيم مستوى الكالسيوم في الدم</w:t>
            </w:r>
          </w:p>
        </w:tc>
      </w:tr>
      <w:tr w:rsidR="00E63E45" w:rsidRPr="00AD6027" w:rsidTr="00486441">
        <w:tc>
          <w:tcPr>
            <w:cnfStyle w:val="001000000000"/>
            <w:tcW w:w="3631" w:type="dxa"/>
          </w:tcPr>
          <w:p w:rsidR="00E63E45" w:rsidRPr="00E63E45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28"/>
                <w:szCs w:val="28"/>
                <w:rtl/>
                <w:lang w:bidi="ar-AE"/>
              </w:rPr>
              <w:t>عند ارتفاع مستوى نسبة الكالسيوم</w:t>
            </w:r>
          </w:p>
        </w:tc>
        <w:tc>
          <w:tcPr>
            <w:tcW w:w="3631" w:type="dxa"/>
          </w:tcPr>
          <w:p w:rsidR="00E63E45" w:rsidRPr="00E63E45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28"/>
                <w:szCs w:val="28"/>
                <w:rtl/>
                <w:lang w:bidi="ar-AE"/>
              </w:rPr>
              <w:t>عند انخفاض مستوى نسبة الكالسيوم</w:t>
            </w:r>
          </w:p>
        </w:tc>
      </w:tr>
      <w:tr w:rsidR="00E63E45" w:rsidRPr="00AD6027" w:rsidTr="00486441">
        <w:tc>
          <w:tcPr>
            <w:cnfStyle w:val="001000000000"/>
            <w:tcW w:w="3631" w:type="dxa"/>
          </w:tcPr>
          <w:p w:rsidR="00E63E45" w:rsidRPr="007B21F2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يزيد إفراز الغدة الدرقية لهرمون الكالسيتونين ليخفض مستوى الكالسيوم بزيادة معدّل إخراجه بالكلية وترسيبه في العظام وتثبيط امتصاصه.</w:t>
            </w:r>
          </w:p>
        </w:tc>
        <w:tc>
          <w:tcPr>
            <w:tcW w:w="3631" w:type="dxa"/>
          </w:tcPr>
          <w:p w:rsidR="00E63E45" w:rsidRPr="007B21F2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يزيد إفراز الغدد جارات الدرقية لهرمون الباراثورمون فيسحب كالسيوم من العظام ويزيد معدل امتصاصه بالأمعاء وكبت إخراجه</w:t>
            </w:r>
          </w:p>
        </w:tc>
      </w:tr>
    </w:tbl>
    <w:p w:rsidR="00E63E45" w:rsidRPr="00E63E45" w:rsidRDefault="00E63E45" w:rsidP="00E63E45">
      <w:pPr>
        <w:pStyle w:val="af7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</w:pPr>
      <w:r w:rsidRPr="00E63E45"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  <w:t>مشكلات صحية متعلقة بمستوى السكر.</w:t>
      </w:r>
    </w:p>
    <w:tbl>
      <w:tblPr>
        <w:tblStyle w:val="af6"/>
        <w:bidiVisual/>
        <w:tblW w:w="0" w:type="auto"/>
        <w:tblInd w:w="1260" w:type="dxa"/>
        <w:tblLook w:val="04A0"/>
      </w:tblPr>
      <w:tblGrid>
        <w:gridCol w:w="1394"/>
        <w:gridCol w:w="1305"/>
        <w:gridCol w:w="2746"/>
        <w:gridCol w:w="2114"/>
      </w:tblGrid>
      <w:tr w:rsidR="00E63E45" w:rsidRPr="00AD6027" w:rsidTr="00E63E45">
        <w:trPr>
          <w:cnfStyle w:val="100000000000"/>
        </w:trPr>
        <w:tc>
          <w:tcPr>
            <w:cnfStyle w:val="001000000100"/>
            <w:tcW w:w="1394" w:type="dxa"/>
          </w:tcPr>
          <w:p w:rsidR="00E63E45" w:rsidRPr="00AD6027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  <w:t>اسم المرض</w:t>
            </w:r>
          </w:p>
        </w:tc>
        <w:tc>
          <w:tcPr>
            <w:tcW w:w="1305" w:type="dxa"/>
          </w:tcPr>
          <w:p w:rsidR="00E63E45" w:rsidRPr="00AD6027" w:rsidRDefault="00E63E45" w:rsidP="00486441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  <w:t>سببه</w:t>
            </w:r>
          </w:p>
        </w:tc>
        <w:tc>
          <w:tcPr>
            <w:tcW w:w="2746" w:type="dxa"/>
          </w:tcPr>
          <w:p w:rsidR="00E63E45" w:rsidRPr="00AD6027" w:rsidRDefault="00E63E45" w:rsidP="00486441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  <w:t xml:space="preserve">الأعراض </w:t>
            </w:r>
          </w:p>
        </w:tc>
        <w:tc>
          <w:tcPr>
            <w:tcW w:w="2114" w:type="dxa"/>
          </w:tcPr>
          <w:p w:rsidR="00E63E45" w:rsidRPr="00AD6027" w:rsidRDefault="00E63E45" w:rsidP="00486441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  <w:t>العلاج</w:t>
            </w:r>
          </w:p>
        </w:tc>
      </w:tr>
      <w:tr w:rsidR="00E63E45" w:rsidRPr="00AD6027" w:rsidTr="00E63E45">
        <w:tc>
          <w:tcPr>
            <w:cnfStyle w:val="001000000000"/>
            <w:tcW w:w="1394" w:type="dxa"/>
          </w:tcPr>
          <w:p w:rsidR="00E63E45" w:rsidRPr="00AD6027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  <w:t xml:space="preserve">البول السكري     </w:t>
            </w:r>
          </w:p>
        </w:tc>
        <w:tc>
          <w:tcPr>
            <w:tcW w:w="1305" w:type="dxa"/>
          </w:tcPr>
          <w:p w:rsidR="00E63E45" w:rsidRPr="00E63E45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تلف في خلايا بيتا</w:t>
            </w:r>
          </w:p>
        </w:tc>
        <w:tc>
          <w:tcPr>
            <w:tcW w:w="2746" w:type="dxa"/>
          </w:tcPr>
          <w:p w:rsidR="00E63E45" w:rsidRPr="00E63E45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1)جفاف الجسم 2)العطش 3)شرب ماء بكثرة 4)شعور بالجوع 5)برودة اليدين</w:t>
            </w:r>
          </w:p>
        </w:tc>
        <w:tc>
          <w:tcPr>
            <w:tcW w:w="2114" w:type="dxa"/>
          </w:tcPr>
          <w:p w:rsidR="00E63E45" w:rsidRPr="00E63E45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حقن أنسولين بانتظام</w:t>
            </w:r>
          </w:p>
        </w:tc>
      </w:tr>
      <w:tr w:rsidR="00E63E45" w:rsidRPr="00AD6027" w:rsidTr="00E63E45">
        <w:trPr>
          <w:trHeight w:val="2105"/>
        </w:trPr>
        <w:tc>
          <w:tcPr>
            <w:cnfStyle w:val="001000000000"/>
            <w:tcW w:w="1394" w:type="dxa"/>
          </w:tcPr>
          <w:p w:rsidR="00E63E45" w:rsidRPr="00AD6027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  <w:t>الصدمة السكرية</w:t>
            </w:r>
          </w:p>
        </w:tc>
        <w:tc>
          <w:tcPr>
            <w:tcW w:w="1305" w:type="dxa"/>
          </w:tcPr>
          <w:p w:rsidR="00E63E45" w:rsidRPr="00E63E45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هبوط مستوى السكر دون حده الطبيعي</w:t>
            </w:r>
          </w:p>
        </w:tc>
        <w:tc>
          <w:tcPr>
            <w:tcW w:w="2746" w:type="dxa"/>
          </w:tcPr>
          <w:p w:rsidR="00E63E45" w:rsidRPr="00E63E45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1)العصبية ورعشة 2)تعرق شديد 3)فقدان الوعي 4)تكراره يتلف الخلايا العصبية للدماغ</w:t>
            </w:r>
          </w:p>
        </w:tc>
        <w:tc>
          <w:tcPr>
            <w:tcW w:w="2114" w:type="dxa"/>
          </w:tcPr>
          <w:p w:rsidR="00E63E45" w:rsidRPr="00E63E45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حقن جلوكوز</w:t>
            </w:r>
          </w:p>
        </w:tc>
      </w:tr>
    </w:tbl>
    <w:p w:rsidR="00E63E45" w:rsidRPr="00E63E45" w:rsidRDefault="00E63E45" w:rsidP="00E63E45">
      <w:pPr>
        <w:pStyle w:val="af7"/>
        <w:ind w:left="1440"/>
        <w:rPr>
          <w:rFonts w:ascii="Sakkal Majalla" w:hAnsi="Sakkal Majalla" w:cs="Sakkal Majalla" w:hint="cs"/>
          <w:sz w:val="44"/>
          <w:szCs w:val="44"/>
          <w:lang w:bidi="ar-AE"/>
        </w:rPr>
      </w:pPr>
    </w:p>
    <w:p w:rsidR="00E63E45" w:rsidRPr="005B5468" w:rsidRDefault="00E63E45" w:rsidP="00E63E45">
      <w:pPr>
        <w:pStyle w:val="af7"/>
        <w:numPr>
          <w:ilvl w:val="0"/>
          <w:numId w:val="11"/>
        </w:numPr>
        <w:rPr>
          <w:rFonts w:ascii="Sakkal Majalla" w:hAnsi="Sakkal Majalla" w:cs="Sakkal Majalla"/>
          <w:sz w:val="44"/>
          <w:szCs w:val="44"/>
          <w:lang w:bidi="ar-AE"/>
        </w:rPr>
      </w:pPr>
      <w:r w:rsidRPr="005B5468"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  <w:lastRenderedPageBreak/>
        <w:t>مشكلات صحية متعلقة بمستوى الكالسيوم في الدم:..</w:t>
      </w:r>
    </w:p>
    <w:p w:rsidR="00E63E45" w:rsidRPr="003230C1" w:rsidRDefault="00E63E45" w:rsidP="00E63E45">
      <w:pPr>
        <w:pStyle w:val="af7"/>
        <w:ind w:left="1260"/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lang w:bidi="ar-AE"/>
        </w:rPr>
      </w:pPr>
    </w:p>
    <w:tbl>
      <w:tblPr>
        <w:tblStyle w:val="af6"/>
        <w:bidiVisual/>
        <w:tblW w:w="7604" w:type="dxa"/>
        <w:jc w:val="center"/>
        <w:tblInd w:w="1260" w:type="dxa"/>
        <w:tblLook w:val="04A0"/>
      </w:tblPr>
      <w:tblGrid>
        <w:gridCol w:w="1304"/>
        <w:gridCol w:w="2133"/>
        <w:gridCol w:w="2187"/>
        <w:gridCol w:w="1980"/>
      </w:tblGrid>
      <w:tr w:rsidR="00E63E45" w:rsidRPr="00AD6027" w:rsidTr="00486441">
        <w:trPr>
          <w:cnfStyle w:val="100000000000"/>
          <w:jc w:val="center"/>
        </w:trPr>
        <w:tc>
          <w:tcPr>
            <w:cnfStyle w:val="001000000100"/>
            <w:tcW w:w="1304" w:type="dxa"/>
          </w:tcPr>
          <w:p w:rsidR="00E63E45" w:rsidRPr="00AD6027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  <w:t xml:space="preserve">اسم المرض </w:t>
            </w:r>
          </w:p>
        </w:tc>
        <w:tc>
          <w:tcPr>
            <w:tcW w:w="2133" w:type="dxa"/>
          </w:tcPr>
          <w:p w:rsidR="00E63E45" w:rsidRPr="00AD6027" w:rsidRDefault="00E63E45" w:rsidP="00486441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  <w:t>الأعراض</w:t>
            </w:r>
          </w:p>
        </w:tc>
        <w:tc>
          <w:tcPr>
            <w:tcW w:w="2187" w:type="dxa"/>
          </w:tcPr>
          <w:p w:rsidR="00E63E45" w:rsidRPr="00AD6027" w:rsidRDefault="00E63E45" w:rsidP="00486441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  <w:t>السبب</w:t>
            </w:r>
          </w:p>
        </w:tc>
        <w:tc>
          <w:tcPr>
            <w:tcW w:w="1980" w:type="dxa"/>
          </w:tcPr>
          <w:p w:rsidR="00E63E45" w:rsidRPr="00AD6027" w:rsidRDefault="00E63E45" w:rsidP="00486441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  <w:t>العلاج</w:t>
            </w:r>
          </w:p>
        </w:tc>
      </w:tr>
      <w:tr w:rsidR="00E63E45" w:rsidRPr="00AD6027" w:rsidTr="00486441">
        <w:trPr>
          <w:trHeight w:val="1934"/>
          <w:jc w:val="center"/>
        </w:trPr>
        <w:tc>
          <w:tcPr>
            <w:cnfStyle w:val="001000000000"/>
            <w:tcW w:w="1304" w:type="dxa"/>
          </w:tcPr>
          <w:p w:rsidR="00E63E45" w:rsidRPr="00AD6027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  <w:t>الكساح</w:t>
            </w:r>
          </w:p>
        </w:tc>
        <w:tc>
          <w:tcPr>
            <w:tcW w:w="2133" w:type="dxa"/>
          </w:tcPr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ضعف شديد في العظام والأسنان وتقوس الساقين</w:t>
            </w:r>
          </w:p>
        </w:tc>
        <w:tc>
          <w:tcPr>
            <w:tcW w:w="2187" w:type="dxa"/>
          </w:tcPr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نقص فيتامين(د)</w:t>
            </w:r>
          </w:p>
        </w:tc>
        <w:tc>
          <w:tcPr>
            <w:tcW w:w="1980" w:type="dxa"/>
          </w:tcPr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تعريض الأطفال لأشعة الشمس تكون فيتامين (د)</w:t>
            </w:r>
          </w:p>
        </w:tc>
      </w:tr>
      <w:tr w:rsidR="00E63E45" w:rsidRPr="00AD6027" w:rsidTr="00486441">
        <w:trPr>
          <w:jc w:val="center"/>
        </w:trPr>
        <w:tc>
          <w:tcPr>
            <w:cnfStyle w:val="001000000000"/>
            <w:tcW w:w="1304" w:type="dxa"/>
          </w:tcPr>
          <w:p w:rsidR="00E63E45" w:rsidRPr="00AD6027" w:rsidRDefault="00E63E45" w:rsidP="00486441">
            <w:pPr>
              <w:pStyle w:val="af7"/>
              <w:ind w:left="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  <w:t>هشاشة العظام</w:t>
            </w:r>
          </w:p>
        </w:tc>
        <w:tc>
          <w:tcPr>
            <w:tcW w:w="2133" w:type="dxa"/>
          </w:tcPr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تقل كثافة العظام وصلابته فيصبح أكثر عرضه للكسر</w:t>
            </w:r>
          </w:p>
        </w:tc>
        <w:tc>
          <w:tcPr>
            <w:tcW w:w="2187" w:type="dxa"/>
          </w:tcPr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1)التدخين2)إدمان الكحول3)قله تعرض للشمس4)مسامية العظام لعدم ترسيب الكالسيوم5)نقص هرمون الأستروجين بعد سن اليأس للمرأة</w:t>
            </w:r>
          </w:p>
        </w:tc>
        <w:tc>
          <w:tcPr>
            <w:tcW w:w="1980" w:type="dxa"/>
          </w:tcPr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  <w:p w:rsidR="00E63E45" w:rsidRPr="00AD6027" w:rsidRDefault="00E63E45" w:rsidP="00486441">
            <w:pPr>
              <w:pStyle w:val="af7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  <w:p w:rsidR="00E63E45" w:rsidRPr="00AD6027" w:rsidRDefault="00E63E45" w:rsidP="00486441">
            <w:pPr>
              <w:pStyle w:val="af7"/>
              <w:ind w:left="0"/>
              <w:jc w:val="center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ـــــــــــــ</w:t>
            </w:r>
          </w:p>
        </w:tc>
      </w:tr>
    </w:tbl>
    <w:p w:rsidR="00E63E45" w:rsidRPr="00AD6027" w:rsidRDefault="00E63E45" w:rsidP="00E63E45">
      <w:pPr>
        <w:pStyle w:val="af7"/>
        <w:ind w:left="1260"/>
        <w:rPr>
          <w:rFonts w:ascii="Sakkal Majalla" w:hAnsi="Sakkal Majalla" w:cs="Sakkal Majalla"/>
          <w:sz w:val="44"/>
          <w:szCs w:val="44"/>
          <w:rtl/>
          <w:lang w:bidi="ar-AE"/>
        </w:rPr>
      </w:pPr>
    </w:p>
    <w:p w:rsidR="00E63E45" w:rsidRPr="00AD6027" w:rsidRDefault="00E63E45" w:rsidP="00E63E45">
      <w:pPr>
        <w:rPr>
          <w:rFonts w:ascii="Sakkal Majalla" w:hAnsi="Sakkal Majalla" w:cs="Sakkal Majalla"/>
          <w:sz w:val="44"/>
          <w:szCs w:val="44"/>
          <w:rtl/>
          <w:lang w:bidi="ar-AE"/>
        </w:rPr>
      </w:pPr>
    </w:p>
    <w:p w:rsidR="00E63E45" w:rsidRDefault="00E63E45" w:rsidP="00E63E45">
      <w:pPr>
        <w:pStyle w:val="af7"/>
        <w:tabs>
          <w:tab w:val="left" w:pos="2411"/>
          <w:tab w:val="center" w:pos="4783"/>
        </w:tabs>
        <w:ind w:left="1260"/>
        <w:jc w:val="center"/>
        <w:rPr>
          <w:rFonts w:ascii="Sakkal Majalla" w:hAnsi="Sakkal Majalla" w:cs="Sakkal Majalla"/>
          <w:b/>
          <w:bCs/>
          <w:color w:val="634545" w:themeColor="accent6" w:themeShade="BF"/>
          <w:sz w:val="52"/>
          <w:szCs w:val="52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Pr="009A465E" w:rsidRDefault="00E63E45" w:rsidP="00E63E45">
      <w:pPr>
        <w:pStyle w:val="af7"/>
        <w:tabs>
          <w:tab w:val="left" w:pos="2411"/>
          <w:tab w:val="center" w:pos="4783"/>
        </w:tabs>
        <w:ind w:left="1260"/>
        <w:jc w:val="center"/>
        <w:rPr>
          <w:rFonts w:ascii="Sakkal Majalla" w:hAnsi="Sakkal Majalla" w:cs="Simple Indust Outline"/>
          <w:b/>
          <w:bCs/>
          <w:color w:val="634545" w:themeColor="accent6" w:themeShade="BF"/>
          <w:sz w:val="48"/>
          <w:szCs w:val="48"/>
          <w:rtl/>
          <w:lang w:bidi="ar-AE"/>
        </w:rPr>
      </w:pPr>
      <w:r w:rsidRPr="009A465E">
        <w:rPr>
          <w:rFonts w:ascii="Sakkal Majalla" w:hAnsi="Sakkal Majalla" w:cs="Simple Indust Outline" w:hint="cs"/>
          <w:b/>
          <w:bCs/>
          <w:color w:val="634545" w:themeColor="accent6" w:themeShade="BF"/>
          <w:sz w:val="48"/>
          <w:szCs w:val="48"/>
          <w:rtl/>
          <w:lang w:bidi="ar-AE"/>
        </w:rPr>
        <w:lastRenderedPageBreak/>
        <w:t>أسئلة شامله &gt;مراجـــــعه&gt;..</w:t>
      </w:r>
    </w:p>
    <w:p w:rsidR="00E63E45" w:rsidRPr="009A465E" w:rsidRDefault="00E63E45" w:rsidP="00E63E45">
      <w:pPr>
        <w:pStyle w:val="af7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634545" w:themeColor="accent6" w:themeShade="BF"/>
          <w:sz w:val="48"/>
          <w:szCs w:val="48"/>
          <w:u w:val="single"/>
          <w:lang w:bidi="ar-AE"/>
        </w:rPr>
      </w:pPr>
      <w:r w:rsidRPr="009A465E">
        <w:rPr>
          <w:rFonts w:ascii="Sakkal Majalla" w:hAnsi="Sakkal Majalla" w:cs="Sakkal Majalla" w:hint="cs"/>
          <w:b/>
          <w:bCs/>
          <w:color w:val="634545" w:themeColor="accent6" w:themeShade="BF"/>
          <w:sz w:val="48"/>
          <w:szCs w:val="48"/>
          <w:u w:val="single"/>
          <w:rtl/>
          <w:lang w:bidi="ar-AE"/>
        </w:rPr>
        <w:t>علل لما يأتي تعليلا عملياً دقيقاً:</w:t>
      </w:r>
    </w:p>
    <w:p w:rsidR="00E63E45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س1)يُوصف البنكرياس بأنه غدة مختلطة ؟</w:t>
      </w:r>
    </w:p>
    <w:p w:rsidR="00E63E45" w:rsidRPr="0005595F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-لاحتوائه على خلايا فارزة للهرمونات و أخرى فارزة للأنزيمات.</w:t>
      </w:r>
    </w:p>
    <w:p w:rsidR="00E63E45" w:rsidRPr="0005595F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س2)الإصابة بمرض القزامة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-بسبب نقص هرمون النمو قبل البلوغ .</w:t>
      </w:r>
    </w:p>
    <w:p w:rsidR="00E63E45" w:rsidRPr="0005595F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س3)الإصابة بشذوذ نمو العظام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-بسبب زيادة إفراز هرمون النمو قبل البلوغ.</w:t>
      </w:r>
    </w:p>
    <w:p w:rsidR="00E63E45" w:rsidRPr="0005595F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س4) الإصابة بشنوذ نمو العظام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-لفقد مقدرة جسمه على إفراز هرمون النمو.</w:t>
      </w:r>
    </w:p>
    <w:p w:rsidR="00E63E45" w:rsidRPr="0005595F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س5) شخص عمرة 50 سنة يبدو مظهرة كشخص عمرة 65 سنة ؟ 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ف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قد مقدرة جسمه على إفراز هرمون النمو .</w:t>
      </w:r>
    </w:p>
    <w:p w:rsidR="00E63E45" w:rsidRPr="0005595F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س6)قد يصاب بعض الأطفال بقصر القامة والتخلّف العقلي؟- 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لنقص أفراز هرمون الثيروكسين في الطفولة.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س7) عدم إصابة سكان الشواطئ بأمراض الغدة الدرقية ؟</w:t>
      </w:r>
    </w:p>
    <w:p w:rsidR="00E63E45" w:rsidRPr="00FA162A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36"/>
          <w:szCs w:val="36"/>
          <w:rtl/>
          <w:lang w:bidi="ar-AE"/>
        </w:rPr>
      </w:pP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لتوفر عنصر اليود في الأطعمة البحرية المتوفرة لدية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س8)يكثر مرض التضخم البسيط في جبال الألب والأنديز؟</w:t>
      </w:r>
    </w:p>
    <w:p w:rsidR="00E63E45" w:rsidRPr="0005595F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-لعدم توافر اليود بكمية كافية في التربة و الأطعمة التي يتناولونها 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</w:p>
    <w:p w:rsidR="00E63E45" w:rsidRPr="0005595F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lastRenderedPageBreak/>
        <w:t>س9)جحوظ العينين في مريض بمرض جريفز؟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-لتورم الأنسجة خلف العينين مما يسبب تمدد عصب البصري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س10)الشخص الذي تنقص لديه هرمونات الغدة الدرقية لا تحمل انخفاض درجة الحرارة 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لأن هرمونات الغدة الدرقية وخاصة الكورتيزول ضروري لعمليات الأكسدة للغذاء وإطلاق طاقة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س11)تعاطي الكورتيزون لفترة علاجية طويلة يزيد معدل السكر في الدم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 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لأنه يقوم بتحويل البروتينات و الأحماض الدهنية في الجسم إلى سكر 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س12)يعمل هرمون الألدوستيرون على تنظيم التوازن الملحي في الجسم؟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لأنه يُنشط الأنابيب البولية بالكلى كي تمتص أيونات </w:t>
      </w:r>
      <w:r w:rsidRPr="0005595F">
        <w:rPr>
          <w:rFonts w:ascii="Sakkal Majalla" w:hAnsi="Sakkal Majalla" w:cs="Sakkal Majalla"/>
          <w:b/>
          <w:bCs/>
          <w:sz w:val="36"/>
          <w:szCs w:val="36"/>
          <w:lang w:bidi="ar-AE"/>
        </w:rPr>
        <w:t>Na+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وتخرج أيونات </w:t>
      </w:r>
      <w:r w:rsidRPr="0005595F">
        <w:rPr>
          <w:rFonts w:ascii="Sakkal Majalla" w:hAnsi="Sakkal Majalla" w:cs="Sakkal Majalla"/>
          <w:b/>
          <w:bCs/>
          <w:sz w:val="36"/>
          <w:szCs w:val="36"/>
          <w:lang w:bidi="ar-AE"/>
        </w:rPr>
        <w:t>K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+ 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س13) قد يُصاب الإنسان بمرض البول السكري؟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 xml:space="preserve"> 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 بسبب تلف خلايا</w:t>
      </w:r>
      <w:r w:rsidRPr="0005595F">
        <w:rPr>
          <w:rFonts w:ascii="Sakkal Majalla" w:hAnsi="Sakkal Majalla" w:cs="Sakkal Majalla"/>
          <w:b/>
          <w:bCs/>
          <w:sz w:val="36"/>
          <w:szCs w:val="36"/>
          <w:lang w:bidi="ar-AE"/>
        </w:rPr>
        <w:t xml:space="preserve"> B 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الفارزة لهرمون الأنسولين 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س14)الإصابة بمرض أديسون؟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لنقص إفراز هرمون الكورتيزول من الغدّة الكظرية 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س15)المريض المصاب بمرض كوشينج يُعاني من ضعف شديد  بعضلاته ؟-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لنقص البروتينات في الأنسجة وتحويلها لجلوكوز.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س16)الإصابة بهشاشة العظام؟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لنقص الكالسيوم و التدخين و الإفراط بالكحول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.</w:t>
      </w:r>
    </w:p>
    <w:p w:rsidR="00E63E45" w:rsidRDefault="00E63E45" w:rsidP="00E63E45">
      <w:pPr>
        <w:rPr>
          <w:rFonts w:hint="cs"/>
          <w:rtl/>
          <w:lang w:bidi="ar-AE"/>
        </w:rPr>
      </w:pPr>
    </w:p>
    <w:tbl>
      <w:tblPr>
        <w:tblStyle w:val="af6"/>
        <w:tblpPr w:leftFromText="180" w:rightFromText="180" w:vertAnchor="page" w:horzAnchor="margin" w:tblpY="925"/>
        <w:bidiVisual/>
        <w:tblW w:w="8054" w:type="dxa"/>
        <w:tblLook w:val="04A0"/>
      </w:tblPr>
      <w:tblGrid>
        <w:gridCol w:w="2204"/>
        <w:gridCol w:w="1890"/>
        <w:gridCol w:w="3960"/>
      </w:tblGrid>
      <w:tr w:rsidR="00E63E45" w:rsidRPr="00E63E45" w:rsidTr="00E63E45">
        <w:trPr>
          <w:cnfStyle w:val="100000000000"/>
        </w:trPr>
        <w:tc>
          <w:tcPr>
            <w:cnfStyle w:val="001000000100"/>
            <w:tcW w:w="2204" w:type="dxa"/>
          </w:tcPr>
          <w:p w:rsidR="00E63E45" w:rsidRPr="00E63E45" w:rsidRDefault="00E63E45" w:rsidP="00E63E45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lastRenderedPageBreak/>
              <w:t>الهرمون</w:t>
            </w:r>
          </w:p>
        </w:tc>
        <w:tc>
          <w:tcPr>
            <w:tcW w:w="1890" w:type="dxa"/>
          </w:tcPr>
          <w:p w:rsidR="00E63E45" w:rsidRPr="00E63E45" w:rsidRDefault="00E63E45" w:rsidP="00E63E45">
            <w:pPr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موقع الانتاج</w:t>
            </w:r>
          </w:p>
        </w:tc>
        <w:tc>
          <w:tcPr>
            <w:tcW w:w="3960" w:type="dxa"/>
          </w:tcPr>
          <w:p w:rsidR="00E63E45" w:rsidRPr="00E63E45" w:rsidRDefault="00E63E45" w:rsidP="00E63E45">
            <w:pPr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الأهمية أو الفائدة</w:t>
            </w:r>
          </w:p>
        </w:tc>
      </w:tr>
      <w:tr w:rsidR="00E63E45" w:rsidRPr="00E63E45" w:rsidTr="00E63E45">
        <w:tc>
          <w:tcPr>
            <w:cnfStyle w:val="001000000000"/>
            <w:tcW w:w="2204" w:type="dxa"/>
          </w:tcPr>
          <w:p w:rsidR="00E63E45" w:rsidRPr="00E63E45" w:rsidRDefault="00E63E45" w:rsidP="00E63E45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كالسيتونين</w:t>
            </w:r>
          </w:p>
        </w:tc>
        <w:tc>
          <w:tcPr>
            <w:tcW w:w="189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الغدة الدرقية</w:t>
            </w:r>
          </w:p>
        </w:tc>
        <w:tc>
          <w:tcPr>
            <w:tcW w:w="396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يخفض تركيز أيونات الكالسيوم عن طريق:</w:t>
            </w:r>
          </w:p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1</w:t>
            </w: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)تثبيط عمل الخلايا الهادمة للعظام2)تثبيط امتصاص الكالسيوم في الأمعاء 3)أخراج ايونات الكالسيوم بالكلية 4)تنشيط عمل الخلايا البانية للعظام</w:t>
            </w: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 xml:space="preserve">  </w:t>
            </w:r>
          </w:p>
        </w:tc>
      </w:tr>
      <w:tr w:rsidR="00E63E45" w:rsidRPr="00E63E45" w:rsidTr="00E63E45">
        <w:tc>
          <w:tcPr>
            <w:cnfStyle w:val="001000000000"/>
            <w:tcW w:w="2204" w:type="dxa"/>
          </w:tcPr>
          <w:p w:rsidR="00E63E45" w:rsidRPr="00E63E45" w:rsidRDefault="00E63E45" w:rsidP="00E63E45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هرمون النمو</w:t>
            </w:r>
          </w:p>
        </w:tc>
        <w:tc>
          <w:tcPr>
            <w:tcW w:w="189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الفص الأمامي للغدة الدرقية</w:t>
            </w:r>
          </w:p>
        </w:tc>
        <w:tc>
          <w:tcPr>
            <w:tcW w:w="396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1</w:t>
            </w: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)حث الخلايا البانية للعظام 2)تنظيم معدل نمو الجسم بالتأثير العظام 3)تشجيع نمو الصفائح العظيمة</w:t>
            </w:r>
          </w:p>
        </w:tc>
      </w:tr>
      <w:tr w:rsidR="00E63E45" w:rsidRPr="00E63E45" w:rsidTr="00E63E45">
        <w:tc>
          <w:tcPr>
            <w:cnfStyle w:val="001000000000"/>
            <w:tcW w:w="2204" w:type="dxa"/>
          </w:tcPr>
          <w:p w:rsidR="00E63E45" w:rsidRPr="00E63E45" w:rsidRDefault="00E63E45" w:rsidP="00E63E45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الكورتيزول</w:t>
            </w:r>
          </w:p>
        </w:tc>
        <w:tc>
          <w:tcPr>
            <w:tcW w:w="189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قشرة الغدة الكظرية</w:t>
            </w:r>
          </w:p>
        </w:tc>
        <w:tc>
          <w:tcPr>
            <w:tcW w:w="396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1</w:t>
            </w: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)تحويل البروتين والدهون لجلوكوز 2)كبت التهابات المفاصل والكلى الحاد</w:t>
            </w:r>
          </w:p>
        </w:tc>
      </w:tr>
      <w:tr w:rsidR="00E63E45" w:rsidRPr="00E63E45" w:rsidTr="00E63E45">
        <w:tc>
          <w:tcPr>
            <w:cnfStyle w:val="001000000000"/>
            <w:tcW w:w="2204" w:type="dxa"/>
          </w:tcPr>
          <w:p w:rsidR="00E63E45" w:rsidRPr="00E63E45" w:rsidRDefault="00E63E45" w:rsidP="00E63E45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الأنسولين</w:t>
            </w:r>
          </w:p>
        </w:tc>
        <w:tc>
          <w:tcPr>
            <w:tcW w:w="189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خلايا بيتا بجزرلانجرهانز</w:t>
            </w:r>
          </w:p>
        </w:tc>
        <w:tc>
          <w:tcPr>
            <w:tcW w:w="396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1</w:t>
            </w: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)حفز دخول الجلوكوز لمعظم خلايا الجسم 2) تحويل الجلوكوز لجلايكوجين بالكبد</w:t>
            </w:r>
          </w:p>
        </w:tc>
      </w:tr>
      <w:tr w:rsidR="00E63E45" w:rsidRPr="00E63E45" w:rsidTr="00E63E45">
        <w:tc>
          <w:tcPr>
            <w:cnfStyle w:val="001000000000"/>
            <w:tcW w:w="2204" w:type="dxa"/>
          </w:tcPr>
          <w:p w:rsidR="00E63E45" w:rsidRPr="00E63E45" w:rsidRDefault="00E63E45" w:rsidP="00E63E45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الجلوكاجون</w:t>
            </w:r>
          </w:p>
        </w:tc>
        <w:tc>
          <w:tcPr>
            <w:tcW w:w="189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خلايا ألفا بجزرلانجرهانز</w:t>
            </w:r>
          </w:p>
        </w:tc>
        <w:tc>
          <w:tcPr>
            <w:tcW w:w="396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 xml:space="preserve">تحطيم الجلايكوجين في الكبد وتحويله إلى جلوكوز في الدم </w:t>
            </w:r>
          </w:p>
        </w:tc>
      </w:tr>
      <w:tr w:rsidR="00E63E45" w:rsidRPr="00E63E45" w:rsidTr="00E63E45">
        <w:tc>
          <w:tcPr>
            <w:cnfStyle w:val="001000000000"/>
            <w:tcW w:w="2204" w:type="dxa"/>
          </w:tcPr>
          <w:p w:rsidR="00E63E45" w:rsidRPr="00E63E45" w:rsidRDefault="00E63E45" w:rsidP="00E63E45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الباراثورمون</w:t>
            </w:r>
          </w:p>
        </w:tc>
        <w:tc>
          <w:tcPr>
            <w:tcW w:w="189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 xml:space="preserve">الغدد جارات الدرقية </w:t>
            </w:r>
          </w:p>
        </w:tc>
        <w:tc>
          <w:tcPr>
            <w:tcW w:w="396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00B050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رفع تركيز الكالسيوم في الدم عن طريق:1</w:t>
            </w: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-زيادة امتصاصه بالكلية</w:t>
            </w:r>
          </w:p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00B050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 xml:space="preserve">2- زيادة امتصاص الأيونات بالأمعاء </w:t>
            </w:r>
          </w:p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3-تنشيط عمل الخلايا الهادمة للعضم</w:t>
            </w:r>
          </w:p>
        </w:tc>
      </w:tr>
      <w:tr w:rsidR="00E63E45" w:rsidRPr="00E63E45" w:rsidTr="00E63E45">
        <w:tc>
          <w:tcPr>
            <w:cnfStyle w:val="001000000000"/>
            <w:tcW w:w="2204" w:type="dxa"/>
          </w:tcPr>
          <w:p w:rsidR="00E63E45" w:rsidRPr="00E63E45" w:rsidRDefault="00E63E45" w:rsidP="00E63E45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الألدوسيتيرون</w:t>
            </w:r>
          </w:p>
        </w:tc>
        <w:tc>
          <w:tcPr>
            <w:tcW w:w="189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قشرة الغدة الكظرية</w:t>
            </w:r>
          </w:p>
        </w:tc>
        <w:tc>
          <w:tcPr>
            <w:tcW w:w="3960" w:type="dxa"/>
          </w:tcPr>
          <w:p w:rsidR="00E63E45" w:rsidRPr="00E63E45" w:rsidRDefault="00E63E45" w:rsidP="00E63E45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 xml:space="preserve">تنظم التوازن الملحي في الجسم </w:t>
            </w:r>
          </w:p>
        </w:tc>
      </w:tr>
    </w:tbl>
    <w:p w:rsidR="00E63E45" w:rsidRP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Pr="007E543D" w:rsidRDefault="00E63E45" w:rsidP="00E63E45">
      <w:pPr>
        <w:pStyle w:val="af7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FF0000"/>
          <w:sz w:val="40"/>
          <w:szCs w:val="40"/>
          <w:lang w:bidi="ar-AE"/>
        </w:rPr>
      </w:pPr>
      <w:r w:rsidRPr="007E543D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AE"/>
        </w:rPr>
        <w:lastRenderedPageBreak/>
        <w:t>ما هي أعراض المتوقع ظهورها في الحالات الآتية؟</w:t>
      </w:r>
    </w:p>
    <w:p w:rsidR="00E63E45" w:rsidRPr="007E543D" w:rsidRDefault="00E63E45" w:rsidP="00E63E45">
      <w:pPr>
        <w:ind w:left="108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</w:pPr>
      <w:r w:rsidRPr="00A5575B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1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)نقص فيتامين (د) عند الأطفال ؟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 -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ضعف العظام والأسنان وتقوس الساقين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.</w:t>
      </w:r>
    </w:p>
    <w:p w:rsidR="00E63E45" w:rsidRPr="007E543D" w:rsidRDefault="00E63E45" w:rsidP="00E63E45">
      <w:pPr>
        <w:pStyle w:val="af7"/>
        <w:ind w:left="144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2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 xml:space="preserve">)زيادة إفراز هرمون النمو قبل البلوغ </w:t>
      </w:r>
      <w:r w:rsidRPr="00A5575B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؟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- 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نمو سريع لكل أنسجة الجسم والعظام طولياً (العملقة).</w:t>
      </w:r>
    </w:p>
    <w:p w:rsidR="00E63E45" w:rsidRPr="007E543D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3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 زيادة إفراز هرمون النمو بعد البلوغ؟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AE"/>
        </w:rPr>
        <w:t>-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 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نمو العظام عرضياً وضخامة عظام اليدين و الوجة.</w:t>
      </w:r>
    </w:p>
    <w:p w:rsidR="00E63E45" w:rsidRPr="007E543D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4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)نقص تكوين هرمون الثيروكسين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 ؟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-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التعب و الوهن \ النوم لمدة طويلة\زيادة الوزن\الإمساك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.</w:t>
      </w:r>
    </w:p>
    <w:p w:rsidR="00E63E45" w:rsidRPr="007E543D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5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)زيادة إفراز هرمونات الغدة الدرقية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؟-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التعرق الشديد \فقدان الوزن \عدم القدرة على النوم \رعشة اليدين \جحوظ العينين \الاستثارة.</w:t>
      </w:r>
    </w:p>
    <w:p w:rsidR="00E63E45" w:rsidRPr="007E543D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6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)نقص إفراز هرمون الكورتيزول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 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؟-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اضطراب نسبة السكر في الدم \ الاستعداد للإصابة بالتهاب الجهاز التنفسي\ظهور بقع سوداء على الجلد والمناطق الدقيقة .</w:t>
      </w:r>
    </w:p>
    <w:p w:rsidR="00E63E45" w:rsidRPr="007E543D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7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)زيادة إفراز هرمون الكورتيزول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 ؟ 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 ضعف في العضلات الجسم</w:t>
      </w:r>
    </w:p>
    <w:p w:rsidR="00E63E45" w:rsidRPr="007E543D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8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 نقص إفراز هرمون الأنسولين من خلايا بيتا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AE"/>
        </w:rPr>
        <w:t>؟-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جفاف الجسم والعطش \شرب ماء بكثرة\شعور بالجوع وبرودة.</w:t>
      </w:r>
    </w:p>
    <w:p w:rsidR="00E63E45" w:rsidRPr="007E543D" w:rsidRDefault="00E63E45" w:rsidP="00E63E45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9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)هبوط مستوى السكر في الدم حدّه الطبيعي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-العصبية المفرطة و الرعشة و التعرق الشديد وقد يحدث فقد الوعي .</w:t>
      </w: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Default="00E63E45" w:rsidP="00E63E45">
      <w:pPr>
        <w:rPr>
          <w:rFonts w:hint="cs"/>
          <w:rtl/>
          <w:lang w:bidi="ar-AE"/>
        </w:rPr>
      </w:pPr>
    </w:p>
    <w:p w:rsidR="00E63E45" w:rsidRPr="00E63E45" w:rsidRDefault="00E63E45" w:rsidP="00E63E45">
      <w:pPr>
        <w:rPr>
          <w:rtl/>
          <w:lang w:bidi="ar-AE"/>
        </w:rPr>
      </w:pPr>
    </w:p>
    <w:sectPr w:rsidR="00E63E45" w:rsidRPr="00E63E45" w:rsidSect="00C231A3">
      <w:footerReference w:type="even" r:id="rId7"/>
      <w:footerReference w:type="default" r:id="rId8"/>
      <w:pgSz w:w="11907" w:h="16839" w:code="1"/>
      <w:pgMar w:top="1440" w:right="1418" w:bottom="1440" w:left="1418" w:header="709" w:footer="709" w:gutter="0"/>
      <w:pgNumType w:start="0"/>
      <w:cols w:space="36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04D" w:rsidRDefault="004A604D">
      <w:pPr>
        <w:spacing w:after="0" w:line="240" w:lineRule="auto"/>
      </w:pPr>
      <w:r>
        <w:separator/>
      </w:r>
    </w:p>
  </w:endnote>
  <w:endnote w:type="continuationSeparator" w:id="1">
    <w:p w:rsidR="004A604D" w:rsidRDefault="004A6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imple Indust Outlin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A3" w:rsidRPr="00E63E45" w:rsidRDefault="00E63E45" w:rsidP="00E63E45">
    <w:pPr>
      <w:pStyle w:val="a6"/>
      <w:jc w:val="center"/>
      <w:rPr>
        <w:rFonts w:cs="Monotype Koufi"/>
        <w:color w:val="5E5E5E"/>
        <w:lang w:bidi="ar-AE"/>
      </w:rPr>
    </w:pPr>
    <w:r w:rsidRPr="0027188A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pict>
        <v:roundrect id="_x0000_s26634" style="position:absolute;left:0;text-align:left;margin-left:0;margin-top:0;width:546.3pt;height:790.3pt;flip:x;z-index:25166950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27188A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pict>
        <v:oval id="_x0000_s26633" style="position:absolute;left:0;text-align:left;margin-left:0;margin-top:0;width:41pt;height:41pt;flip:x;z-index:251668480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6633" inset="0,0,0,0">
            <w:txbxContent>
              <w:p w:rsidR="00E63E45" w:rsidRDefault="00E63E45" w:rsidP="00E63E45">
                <w:pPr>
                  <w:pStyle w:val="af0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80632B" w:rsidRPr="0080632B">
                    <w:rPr>
                      <w:rFonts w:cs="Perpetua"/>
                      <w:noProof/>
                      <w:color w:val="FFFFFF" w:themeColor="background1"/>
                      <w:sz w:val="40"/>
                      <w:szCs w:val="40"/>
                      <w:lang w:val="ar-SA"/>
                    </w:rPr>
                    <w:t>2</w:t>
                  </w:r>
                </w:fldSimple>
              </w:p>
            </w:txbxContent>
          </v:textbox>
          <w10:wrap anchorx="page" anchory="page"/>
        </v:oval>
      </w:pict>
    </w:r>
    <w:r w:rsidRPr="007E24EB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t>B.B:25E1189E</w:t>
    </w:r>
    <w:r w:rsidRPr="007B21F2">
      <w:rPr>
        <w:rFonts w:cs="Monotype Koufi" w:hint="cs"/>
        <w:color w:val="5E5E5E"/>
        <w:rtl/>
        <w:lang w:bidi="ar-AE"/>
      </w:rPr>
      <w:t xml:space="preserve"> </w:t>
    </w:r>
    <w:r>
      <w:rPr>
        <w:rFonts w:cs="Monotype Koufi" w:hint="cs"/>
        <w:color w:val="5E5E5E"/>
        <w:rtl/>
        <w:lang w:bidi="ar-AE"/>
      </w:rPr>
      <w:t xml:space="preserve">  </w:t>
    </w:r>
    <w:r w:rsidRPr="007B21F2">
      <w:rPr>
        <w:rFonts w:cs="Monotype Koufi" w:hint="cs"/>
        <w:color w:val="5E5E5E"/>
        <w:rtl/>
        <w:lang w:bidi="ar-AE"/>
      </w:rPr>
      <w:t xml:space="preserve">\ </w:t>
    </w:r>
    <w:r>
      <w:rPr>
        <w:rFonts w:cs="Monotype Koufi" w:hint="cs"/>
        <w:color w:val="5E5E5E"/>
        <w:rtl/>
        <w:lang w:bidi="ar-AE"/>
      </w:rPr>
      <w:t xml:space="preserve">  </w:t>
    </w:r>
    <w:r w:rsidRPr="007B21F2">
      <w:rPr>
        <w:rFonts w:cs="Monotype Koufi" w:hint="cs"/>
        <w:color w:val="5E5E5E"/>
        <w:rtl/>
        <w:lang w:bidi="ar-AE"/>
      </w:rPr>
      <w:t xml:space="preserve">الصف : الثاني عشر </w:t>
    </w:r>
    <w:r w:rsidRPr="007B21F2">
      <w:rPr>
        <w:rFonts w:cs="Monotype Koufi"/>
        <w:color w:val="5E5E5E"/>
        <w:rtl/>
        <w:lang w:bidi="ar-AE"/>
      </w:rPr>
      <w:t>–</w:t>
    </w:r>
    <w:r w:rsidRPr="007B21F2">
      <w:rPr>
        <w:rFonts w:cs="Monotype Koufi" w:hint="cs"/>
        <w:color w:val="5E5E5E"/>
        <w:rtl/>
        <w:lang w:bidi="ar-AE"/>
      </w:rPr>
      <w:t xml:space="preserve"> أدبي   \</w:t>
    </w:r>
    <w:r>
      <w:rPr>
        <w:rFonts w:cs="Monotype Koufi" w:hint="cs"/>
        <w:color w:val="5E5E5E"/>
        <w:rtl/>
        <w:lang w:bidi="ar-AE"/>
      </w:rPr>
      <w:t xml:space="preserve">   </w:t>
    </w:r>
    <w:r w:rsidRPr="007B21F2">
      <w:rPr>
        <w:rFonts w:cs="Monotype Koufi" w:hint="cs"/>
        <w:color w:val="5E5E5E"/>
        <w:rtl/>
        <w:lang w:bidi="ar-AE"/>
      </w:rPr>
      <w:t xml:space="preserve"> الفصل الدراسي الثاني     </w:t>
    </w:r>
    <w:r w:rsidR="0027188A" w:rsidRPr="0027188A">
      <w:rPr>
        <w:noProof/>
        <w:szCs w:val="20"/>
        <w:lang w:eastAsia="ja-JP"/>
      </w:rPr>
      <w:pict>
        <v:roundrect id="_x0000_s26630" style="position:absolute;left:0;text-align:left;margin-left:0;margin-top:0;width:546.3pt;height:790.3pt;flip:x;z-index:25166643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="0027188A" w:rsidRPr="0027188A">
      <w:rPr>
        <w:noProof/>
        <w:szCs w:val="20"/>
        <w:lang w:eastAsia="ja-JP"/>
      </w:rPr>
      <w:pict>
        <v:oval id="_x0000_s26628" style="position:absolute;left:0;text-align:left;margin-left:9pt;margin-top:0;width:41pt;height:41pt;flip:x;z-index:251664384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6628" inset="0,0,0,0">
            <w:txbxContent>
              <w:p w:rsidR="00C231A3" w:rsidRDefault="0027188A">
                <w:pPr>
                  <w:pStyle w:val="af0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80632B" w:rsidRPr="0080632B">
                    <w:rPr>
                      <w:rFonts w:cs="Perpetua"/>
                      <w:noProof/>
                      <w:color w:val="FFFFFF" w:themeColor="background1"/>
                      <w:sz w:val="40"/>
                      <w:szCs w:val="40"/>
                      <w:lang w:val="ar-SA"/>
                    </w:rPr>
                    <w:t>2</w:t>
                  </w:r>
                </w:fldSimple>
              </w:p>
            </w:txbxContent>
          </v:textbox>
          <w10:wrap anchorx="margin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A3" w:rsidRPr="00005D9C" w:rsidRDefault="0027188A" w:rsidP="007E24EB">
    <w:pPr>
      <w:pStyle w:val="a6"/>
      <w:jc w:val="center"/>
      <w:rPr>
        <w:rFonts w:cs="Monotype Koufi"/>
        <w:color w:val="5E5E5E"/>
        <w:lang w:bidi="ar-AE"/>
      </w:rPr>
    </w:pPr>
    <w:r w:rsidRPr="0027188A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pict>
        <v:roundrect id="_x0000_s26626" style="position:absolute;left:0;text-align:left;margin-left:0;margin-top:0;width:546.3pt;height:790.3pt;flip:x;z-index:25166131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27188A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pict>
        <v:oval id="_x0000_s26625" style="position:absolute;left:0;text-align:left;margin-left:0;margin-top:0;width:41pt;height:41pt;flip:x;z-index:251660288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6625" inset="0,0,0,0">
            <w:txbxContent>
              <w:p w:rsidR="00C231A3" w:rsidRDefault="0027188A">
                <w:pPr>
                  <w:pStyle w:val="af0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80632B" w:rsidRPr="0080632B">
                    <w:rPr>
                      <w:rFonts w:cs="Perpetua"/>
                      <w:noProof/>
                      <w:color w:val="FFFFFF" w:themeColor="background1"/>
                      <w:sz w:val="40"/>
                      <w:szCs w:val="40"/>
                      <w:lang w:val="ar-SA"/>
                    </w:rPr>
                    <w:t>1</w:t>
                  </w:r>
                </w:fldSimple>
              </w:p>
            </w:txbxContent>
          </v:textbox>
          <w10:wrap anchorx="page" anchory="page"/>
        </v:oval>
      </w:pict>
    </w:r>
    <w:r w:rsidR="00005D9C" w:rsidRPr="007E24EB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t>B.B:25E11</w:t>
    </w:r>
    <w:r w:rsidR="007E24EB" w:rsidRPr="007E24EB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t>89E</w:t>
    </w:r>
    <w:r w:rsidR="00005D9C" w:rsidRPr="007B21F2">
      <w:rPr>
        <w:rFonts w:cs="Monotype Koufi" w:hint="cs"/>
        <w:color w:val="5E5E5E"/>
        <w:rtl/>
        <w:lang w:bidi="ar-AE"/>
      </w:rPr>
      <w:t xml:space="preserve"> </w:t>
    </w:r>
    <w:r w:rsidR="007E24EB">
      <w:rPr>
        <w:rFonts w:cs="Monotype Koufi" w:hint="cs"/>
        <w:color w:val="5E5E5E"/>
        <w:rtl/>
        <w:lang w:bidi="ar-AE"/>
      </w:rPr>
      <w:t xml:space="preserve">  </w:t>
    </w:r>
    <w:r w:rsidR="00005D9C" w:rsidRPr="007B21F2">
      <w:rPr>
        <w:rFonts w:cs="Monotype Koufi" w:hint="cs"/>
        <w:color w:val="5E5E5E"/>
        <w:rtl/>
        <w:lang w:bidi="ar-AE"/>
      </w:rPr>
      <w:t xml:space="preserve">\ </w:t>
    </w:r>
    <w:r w:rsidR="007E24EB">
      <w:rPr>
        <w:rFonts w:cs="Monotype Koufi" w:hint="cs"/>
        <w:color w:val="5E5E5E"/>
        <w:rtl/>
        <w:lang w:bidi="ar-AE"/>
      </w:rPr>
      <w:t xml:space="preserve">  </w:t>
    </w:r>
    <w:r w:rsidR="00005D9C" w:rsidRPr="007B21F2">
      <w:rPr>
        <w:rFonts w:cs="Monotype Koufi" w:hint="cs"/>
        <w:color w:val="5E5E5E"/>
        <w:rtl/>
        <w:lang w:bidi="ar-AE"/>
      </w:rPr>
      <w:t xml:space="preserve">الصف : الثاني عشر </w:t>
    </w:r>
    <w:r w:rsidR="00005D9C" w:rsidRPr="007B21F2">
      <w:rPr>
        <w:rFonts w:cs="Monotype Koufi"/>
        <w:color w:val="5E5E5E"/>
        <w:rtl/>
        <w:lang w:bidi="ar-AE"/>
      </w:rPr>
      <w:t>–</w:t>
    </w:r>
    <w:r w:rsidR="00005D9C" w:rsidRPr="007B21F2">
      <w:rPr>
        <w:rFonts w:cs="Monotype Koufi" w:hint="cs"/>
        <w:color w:val="5E5E5E"/>
        <w:rtl/>
        <w:lang w:bidi="ar-AE"/>
      </w:rPr>
      <w:t xml:space="preserve"> أدبي   \</w:t>
    </w:r>
    <w:r w:rsidR="007E24EB">
      <w:rPr>
        <w:rFonts w:cs="Monotype Koufi" w:hint="cs"/>
        <w:color w:val="5E5E5E"/>
        <w:rtl/>
        <w:lang w:bidi="ar-AE"/>
      </w:rPr>
      <w:t xml:space="preserve">   </w:t>
    </w:r>
    <w:r w:rsidR="00005D9C" w:rsidRPr="007B21F2">
      <w:rPr>
        <w:rFonts w:cs="Monotype Koufi" w:hint="cs"/>
        <w:color w:val="5E5E5E"/>
        <w:rtl/>
        <w:lang w:bidi="ar-AE"/>
      </w:rPr>
      <w:t xml:space="preserve"> الفصل الدراسي الثاني     </w:t>
    </w:r>
  </w:p>
  <w:p w:rsidR="00C231A3" w:rsidRDefault="00C231A3">
    <w:pPr>
      <w:pStyle w:val="a6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04D" w:rsidRDefault="004A604D">
      <w:pPr>
        <w:spacing w:after="0" w:line="240" w:lineRule="auto"/>
      </w:pPr>
      <w:r>
        <w:separator/>
      </w:r>
    </w:p>
  </w:footnote>
  <w:footnote w:type="continuationSeparator" w:id="1">
    <w:p w:rsidR="004A604D" w:rsidRDefault="004A6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7E249CE2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0D441DD8"/>
    <w:multiLevelType w:val="hybridMultilevel"/>
    <w:tmpl w:val="1AD85000"/>
    <w:lvl w:ilvl="0" w:tplc="E154E45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C56A59"/>
    <w:multiLevelType w:val="hybridMultilevel"/>
    <w:tmpl w:val="ABFECD62"/>
    <w:lvl w:ilvl="0" w:tplc="4672078A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4FE0BA7"/>
    <w:multiLevelType w:val="hybridMultilevel"/>
    <w:tmpl w:val="DD1E628A"/>
    <w:lvl w:ilvl="0" w:tplc="78C81D56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A26F9F"/>
    <w:multiLevelType w:val="hybridMultilevel"/>
    <w:tmpl w:val="59684464"/>
    <w:lvl w:ilvl="0" w:tplc="CF44EAE8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79772565"/>
    <w:multiLevelType w:val="hybridMultilevel"/>
    <w:tmpl w:val="EAE278AA"/>
    <w:lvl w:ilvl="0" w:tplc="38BCCB90">
      <w:start w:val="25"/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A3A5589"/>
    <w:multiLevelType w:val="hybridMultilevel"/>
    <w:tmpl w:val="64FA42FC"/>
    <w:lvl w:ilvl="0" w:tplc="9D56684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6"/>
  </w:num>
  <w:num w:numId="12">
    <w:abstractNumId w:val="10"/>
  </w:num>
  <w:num w:numId="13">
    <w:abstractNumId w:val="9"/>
  </w:num>
  <w:num w:numId="14">
    <w:abstractNumId w:val="5"/>
  </w:num>
  <w:num w:numId="15">
    <w:abstractNumId w:val="8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6"/>
    </o:shapelayout>
  </w:hdrShapeDefaults>
  <w:footnotePr>
    <w:footnote w:id="0"/>
    <w:footnote w:id="1"/>
  </w:footnotePr>
  <w:endnotePr>
    <w:endnote w:id="0"/>
    <w:endnote w:id="1"/>
  </w:endnotePr>
  <w:compat/>
  <w:rsids>
    <w:rsidRoot w:val="007E24EB"/>
    <w:rsid w:val="00005D9C"/>
    <w:rsid w:val="0027188A"/>
    <w:rsid w:val="004A604D"/>
    <w:rsid w:val="007E24EB"/>
    <w:rsid w:val="0080632B"/>
    <w:rsid w:val="00C231A3"/>
    <w:rsid w:val="00E11138"/>
    <w:rsid w:val="00E6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14" type="connector" idref="#_x0000_s1055"/>
        <o:r id="V:Rule15" type="connector" idref="#_x0000_s1057"/>
        <o:r id="V:Rule16" type="connector" idref="#_x0000_s1058"/>
        <o:r id="V:Rule17" type="connector" idref="#_x0000_s1059"/>
        <o:r id="V:Rule18" type="connector" idref="#_x0000_s1056"/>
      </o:rules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3E45"/>
    <w:pPr>
      <w:bidi/>
    </w:pPr>
  </w:style>
  <w:style w:type="paragraph" w:styleId="1">
    <w:name w:val="heading 1"/>
    <w:basedOn w:val="a0"/>
    <w:next w:val="a0"/>
    <w:link w:val="1Char"/>
    <w:uiPriority w:val="9"/>
    <w:qFormat/>
    <w:rsid w:val="00C231A3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20">
    <w:name w:val="heading 2"/>
    <w:basedOn w:val="a0"/>
    <w:next w:val="a0"/>
    <w:link w:val="2Char"/>
    <w:uiPriority w:val="9"/>
    <w:qFormat/>
    <w:rsid w:val="00C231A3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30">
    <w:name w:val="heading 3"/>
    <w:basedOn w:val="a0"/>
    <w:next w:val="a0"/>
    <w:link w:val="3Char"/>
    <w:uiPriority w:val="9"/>
    <w:qFormat/>
    <w:rsid w:val="00C231A3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Char"/>
    <w:uiPriority w:val="9"/>
    <w:unhideWhenUsed/>
    <w:qFormat/>
    <w:rsid w:val="00C231A3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50">
    <w:name w:val="heading 5"/>
    <w:basedOn w:val="a0"/>
    <w:next w:val="a0"/>
    <w:link w:val="5Char"/>
    <w:uiPriority w:val="9"/>
    <w:unhideWhenUsed/>
    <w:qFormat/>
    <w:rsid w:val="00C231A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6">
    <w:name w:val="heading 6"/>
    <w:basedOn w:val="a0"/>
    <w:next w:val="a0"/>
    <w:link w:val="6Char"/>
    <w:uiPriority w:val="9"/>
    <w:unhideWhenUsed/>
    <w:qFormat/>
    <w:rsid w:val="00C231A3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7">
    <w:name w:val="heading 7"/>
    <w:basedOn w:val="a0"/>
    <w:next w:val="a0"/>
    <w:link w:val="7Char"/>
    <w:uiPriority w:val="9"/>
    <w:unhideWhenUsed/>
    <w:qFormat/>
    <w:rsid w:val="00C231A3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8">
    <w:name w:val="heading 8"/>
    <w:basedOn w:val="a0"/>
    <w:next w:val="a0"/>
    <w:link w:val="8Char"/>
    <w:uiPriority w:val="9"/>
    <w:unhideWhenUsed/>
    <w:qFormat/>
    <w:rsid w:val="00C231A3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9">
    <w:name w:val="heading 9"/>
    <w:basedOn w:val="a0"/>
    <w:next w:val="a0"/>
    <w:link w:val="9Char"/>
    <w:uiPriority w:val="9"/>
    <w:unhideWhenUsed/>
    <w:qFormat/>
    <w:rsid w:val="00C231A3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عنوان 1 Char"/>
    <w:basedOn w:val="a1"/>
    <w:link w:val="1"/>
    <w:uiPriority w:val="9"/>
    <w:rsid w:val="00C231A3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2Char">
    <w:name w:val="عنوان 2 Char"/>
    <w:basedOn w:val="a1"/>
    <w:link w:val="20"/>
    <w:uiPriority w:val="9"/>
    <w:rsid w:val="00C231A3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3Char">
    <w:name w:val="عنوان 3 Char"/>
    <w:basedOn w:val="a1"/>
    <w:link w:val="30"/>
    <w:uiPriority w:val="9"/>
    <w:rsid w:val="00C231A3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a4">
    <w:name w:val="Title"/>
    <w:basedOn w:val="a0"/>
    <w:link w:val="Char"/>
    <w:uiPriority w:val="10"/>
    <w:qFormat/>
    <w:rsid w:val="00C231A3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Char">
    <w:name w:val="العنوان Char"/>
    <w:basedOn w:val="a1"/>
    <w:link w:val="a4"/>
    <w:uiPriority w:val="10"/>
    <w:rsid w:val="00C231A3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a5">
    <w:name w:val="Subtitle"/>
    <w:basedOn w:val="a0"/>
    <w:link w:val="Char0"/>
    <w:uiPriority w:val="11"/>
    <w:qFormat/>
    <w:rsid w:val="00C231A3"/>
    <w:pPr>
      <w:spacing w:after="480" w:line="240" w:lineRule="auto"/>
      <w:jc w:val="center"/>
    </w:pPr>
    <w:rPr>
      <w:rFonts w:asciiTheme="majorHAnsi" w:eastAsiaTheme="majorEastAsia" w:hAnsiTheme="majorHAnsi" w:cstheme="majorBidi"/>
      <w:sz w:val="28"/>
      <w:szCs w:val="28"/>
    </w:rPr>
  </w:style>
  <w:style w:type="character" w:customStyle="1" w:styleId="Char0">
    <w:name w:val="عنوان فرعي Char"/>
    <w:basedOn w:val="a1"/>
    <w:link w:val="a5"/>
    <w:uiPriority w:val="11"/>
    <w:rsid w:val="00C231A3"/>
    <w:rPr>
      <w:rFonts w:asciiTheme="majorHAnsi" w:eastAsiaTheme="majorEastAsia" w:hAnsiTheme="majorHAnsi" w:cstheme="majorBidi"/>
      <w:sz w:val="28"/>
      <w:szCs w:val="28"/>
    </w:rPr>
  </w:style>
  <w:style w:type="paragraph" w:styleId="a6">
    <w:name w:val="footer"/>
    <w:basedOn w:val="a0"/>
    <w:link w:val="Char1"/>
    <w:uiPriority w:val="99"/>
    <w:unhideWhenUsed/>
    <w:rsid w:val="00C231A3"/>
    <w:pPr>
      <w:tabs>
        <w:tab w:val="center" w:pos="4320"/>
        <w:tab w:val="right" w:pos="8640"/>
      </w:tabs>
    </w:pPr>
  </w:style>
  <w:style w:type="character" w:customStyle="1" w:styleId="Char1">
    <w:name w:val="تذييل صفحة Char"/>
    <w:basedOn w:val="a1"/>
    <w:link w:val="a6"/>
    <w:uiPriority w:val="99"/>
    <w:rsid w:val="00C231A3"/>
    <w:rPr>
      <w:color w:val="000000" w:themeColor="text1"/>
    </w:rPr>
  </w:style>
  <w:style w:type="paragraph" w:styleId="a7">
    <w:name w:val="caption"/>
    <w:basedOn w:val="a0"/>
    <w:next w:val="a0"/>
    <w:uiPriority w:val="35"/>
    <w:unhideWhenUsed/>
    <w:qFormat/>
    <w:rsid w:val="00C231A3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a8">
    <w:name w:val="Balloon Text"/>
    <w:basedOn w:val="a0"/>
    <w:link w:val="Char2"/>
    <w:uiPriority w:val="99"/>
    <w:semiHidden/>
    <w:unhideWhenUsed/>
    <w:rsid w:val="00C231A3"/>
    <w:rPr>
      <w:rFonts w:hAnsi="Tahoma"/>
      <w:sz w:val="16"/>
      <w:szCs w:val="16"/>
    </w:rPr>
  </w:style>
  <w:style w:type="character" w:customStyle="1" w:styleId="Char2">
    <w:name w:val="نص في بالون Char"/>
    <w:basedOn w:val="a1"/>
    <w:link w:val="a8"/>
    <w:uiPriority w:val="99"/>
    <w:semiHidden/>
    <w:rsid w:val="00C231A3"/>
    <w:rPr>
      <w:rFonts w:eastAsiaTheme="minorEastAsia" w:hAnsi="Tahoma"/>
      <w:color w:val="000000" w:themeColor="text1"/>
      <w:sz w:val="16"/>
      <w:szCs w:val="16"/>
    </w:rPr>
  </w:style>
  <w:style w:type="paragraph" w:styleId="a9">
    <w:name w:val="Block Text"/>
    <w:aliases w:val="كتلة نصية مقتبسة"/>
    <w:uiPriority w:val="40"/>
    <w:rsid w:val="00C231A3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bidi/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</w:rPr>
  </w:style>
  <w:style w:type="character" w:styleId="aa">
    <w:name w:val="Book Title"/>
    <w:basedOn w:val="a1"/>
    <w:uiPriority w:val="33"/>
    <w:qFormat/>
    <w:rsid w:val="00C231A3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</w:rPr>
  </w:style>
  <w:style w:type="character" w:styleId="ab">
    <w:name w:val="Emphasis"/>
    <w:uiPriority w:val="20"/>
    <w:qFormat/>
    <w:rsid w:val="00C231A3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</w:rPr>
  </w:style>
  <w:style w:type="paragraph" w:styleId="ac">
    <w:name w:val="header"/>
    <w:basedOn w:val="a0"/>
    <w:link w:val="Char3"/>
    <w:uiPriority w:val="99"/>
    <w:unhideWhenUsed/>
    <w:rsid w:val="00C231A3"/>
    <w:pPr>
      <w:tabs>
        <w:tab w:val="center" w:pos="4320"/>
        <w:tab w:val="right" w:pos="8640"/>
      </w:tabs>
    </w:pPr>
  </w:style>
  <w:style w:type="character" w:customStyle="1" w:styleId="Char3">
    <w:name w:val="رأس صفحة Char"/>
    <w:basedOn w:val="a1"/>
    <w:link w:val="ac"/>
    <w:uiPriority w:val="99"/>
    <w:rsid w:val="00C231A3"/>
    <w:rPr>
      <w:color w:val="000000" w:themeColor="text1"/>
    </w:rPr>
  </w:style>
  <w:style w:type="character" w:customStyle="1" w:styleId="4Char">
    <w:name w:val="عنوان 4 Char"/>
    <w:basedOn w:val="a1"/>
    <w:link w:val="40"/>
    <w:uiPriority w:val="9"/>
    <w:rsid w:val="00C231A3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5Char">
    <w:name w:val="عنوان 5 Char"/>
    <w:basedOn w:val="a1"/>
    <w:link w:val="50"/>
    <w:uiPriority w:val="9"/>
    <w:rsid w:val="00C231A3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6Char">
    <w:name w:val="عنوان 6 Char"/>
    <w:basedOn w:val="a1"/>
    <w:link w:val="6"/>
    <w:uiPriority w:val="9"/>
    <w:rsid w:val="00C231A3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7Char">
    <w:name w:val="عنوان 7 Char"/>
    <w:basedOn w:val="a1"/>
    <w:link w:val="7"/>
    <w:uiPriority w:val="9"/>
    <w:rsid w:val="00C231A3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8Char">
    <w:name w:val="عنوان 8 Char"/>
    <w:basedOn w:val="a1"/>
    <w:link w:val="8"/>
    <w:uiPriority w:val="9"/>
    <w:rsid w:val="00C231A3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9Char">
    <w:name w:val="عنوان 9 Char"/>
    <w:basedOn w:val="a1"/>
    <w:link w:val="9"/>
    <w:uiPriority w:val="9"/>
    <w:rsid w:val="00C231A3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styleId="ad">
    <w:name w:val="Intense Emphasis"/>
    <w:basedOn w:val="a1"/>
    <w:uiPriority w:val="21"/>
    <w:qFormat/>
    <w:rsid w:val="00C231A3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paragraph" w:styleId="ae">
    <w:name w:val="Intense Quote"/>
    <w:basedOn w:val="a0"/>
    <w:link w:val="Char4"/>
    <w:qFormat/>
    <w:rsid w:val="00C231A3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character" w:customStyle="1" w:styleId="Char4">
    <w:name w:val="اقتباس مكثف Char"/>
    <w:basedOn w:val="a1"/>
    <w:link w:val="ae"/>
    <w:rsid w:val="00C231A3"/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  <w:shd w:val="clear" w:color="auto" w:fill="D34817" w:themeFill="accent1"/>
    </w:rPr>
  </w:style>
  <w:style w:type="character" w:styleId="af">
    <w:name w:val="Intense Reference"/>
    <w:basedOn w:val="a1"/>
    <w:uiPriority w:val="32"/>
    <w:qFormat/>
    <w:rsid w:val="00C231A3"/>
    <w:rPr>
      <w:b/>
      <w:bCs/>
      <w:color w:val="D34817" w:themeColor="accent1"/>
      <w:sz w:val="22"/>
      <w:u w:val="single"/>
    </w:rPr>
  </w:style>
  <w:style w:type="paragraph" w:styleId="a">
    <w:name w:val="List Bullet"/>
    <w:basedOn w:val="a0"/>
    <w:uiPriority w:val="36"/>
    <w:unhideWhenUsed/>
    <w:qFormat/>
    <w:rsid w:val="00C231A3"/>
    <w:pPr>
      <w:numPr>
        <w:numId w:val="2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rsid w:val="00C231A3"/>
    <w:pPr>
      <w:numPr>
        <w:numId w:val="4"/>
      </w:numPr>
      <w:spacing w:after="0"/>
    </w:pPr>
  </w:style>
  <w:style w:type="paragraph" w:styleId="3">
    <w:name w:val="List Bullet 3"/>
    <w:basedOn w:val="a0"/>
    <w:uiPriority w:val="36"/>
    <w:unhideWhenUsed/>
    <w:qFormat/>
    <w:rsid w:val="00C231A3"/>
    <w:pPr>
      <w:numPr>
        <w:numId w:val="6"/>
      </w:numPr>
      <w:spacing w:after="0"/>
    </w:pPr>
  </w:style>
  <w:style w:type="paragraph" w:styleId="4">
    <w:name w:val="List Bullet 4"/>
    <w:basedOn w:val="a0"/>
    <w:uiPriority w:val="36"/>
    <w:unhideWhenUsed/>
    <w:qFormat/>
    <w:rsid w:val="00C231A3"/>
    <w:pPr>
      <w:numPr>
        <w:numId w:val="8"/>
      </w:numPr>
      <w:spacing w:after="0"/>
    </w:pPr>
  </w:style>
  <w:style w:type="paragraph" w:styleId="5">
    <w:name w:val="List Bullet 5"/>
    <w:basedOn w:val="a0"/>
    <w:uiPriority w:val="36"/>
    <w:unhideWhenUsed/>
    <w:qFormat/>
    <w:rsid w:val="00C231A3"/>
    <w:pPr>
      <w:numPr>
        <w:numId w:val="10"/>
      </w:numPr>
      <w:spacing w:after="0"/>
    </w:pPr>
  </w:style>
  <w:style w:type="paragraph" w:styleId="af0">
    <w:name w:val="No Spacing"/>
    <w:basedOn w:val="a0"/>
    <w:uiPriority w:val="1"/>
    <w:qFormat/>
    <w:rsid w:val="00C231A3"/>
    <w:pPr>
      <w:spacing w:after="0" w:line="240" w:lineRule="auto"/>
    </w:pPr>
  </w:style>
  <w:style w:type="character" w:styleId="af1">
    <w:name w:val="Placeholder Text"/>
    <w:basedOn w:val="a1"/>
    <w:uiPriority w:val="99"/>
    <w:semiHidden/>
    <w:rsid w:val="00C231A3"/>
    <w:rPr>
      <w:color w:val="808080"/>
    </w:rPr>
  </w:style>
  <w:style w:type="paragraph" w:styleId="af2">
    <w:name w:val="Quote"/>
    <w:basedOn w:val="a0"/>
    <w:link w:val="Char5"/>
    <w:uiPriority w:val="29"/>
    <w:qFormat/>
    <w:rsid w:val="00C231A3"/>
    <w:rPr>
      <w:i/>
      <w:iCs/>
      <w:color w:val="7F7F7F" w:themeColor="background1" w:themeShade="7F"/>
      <w:sz w:val="24"/>
      <w:szCs w:val="24"/>
    </w:rPr>
  </w:style>
  <w:style w:type="character" w:customStyle="1" w:styleId="Char5">
    <w:name w:val="اقتباس Char"/>
    <w:basedOn w:val="a1"/>
    <w:link w:val="af2"/>
    <w:uiPriority w:val="29"/>
    <w:rsid w:val="00C231A3"/>
    <w:rPr>
      <w:i/>
      <w:iCs/>
      <w:color w:val="7F7F7F" w:themeColor="background1" w:themeShade="7F"/>
      <w:sz w:val="24"/>
      <w:szCs w:val="24"/>
    </w:rPr>
  </w:style>
  <w:style w:type="character" w:styleId="af3">
    <w:name w:val="Strong"/>
    <w:uiPriority w:val="22"/>
    <w:qFormat/>
    <w:rsid w:val="00C231A3"/>
    <w:rPr>
      <w:rFonts w:asciiTheme="minorHAnsi" w:eastAsiaTheme="minorEastAsia" w:hAnsiTheme="minorHAnsi" w:cstheme="minorBidi"/>
      <w:b/>
      <w:bCs/>
      <w:iCs w:val="0"/>
      <w:color w:val="9B2D1F" w:themeColor="accent2"/>
      <w:szCs w:val="22"/>
    </w:rPr>
  </w:style>
  <w:style w:type="character" w:styleId="af4">
    <w:name w:val="Subtle Emphasis"/>
    <w:basedOn w:val="a1"/>
    <w:uiPriority w:val="19"/>
    <w:qFormat/>
    <w:rsid w:val="00C231A3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af5">
    <w:name w:val="Subtle Reference"/>
    <w:basedOn w:val="a1"/>
    <w:uiPriority w:val="31"/>
    <w:qFormat/>
    <w:rsid w:val="00C231A3"/>
    <w:rPr>
      <w:color w:val="737373" w:themeColor="text1" w:themeTint="8C"/>
      <w:sz w:val="22"/>
      <w:u w:val="single"/>
    </w:rPr>
  </w:style>
  <w:style w:type="table" w:styleId="af6">
    <w:name w:val="Table Grid"/>
    <w:basedOn w:val="a2"/>
    <w:uiPriority w:val="59"/>
    <w:rsid w:val="00C231A3"/>
    <w:pPr>
      <w:bidi/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bidi/>
      </w:pPr>
    </w:tblStylePr>
    <w:tblStylePr w:type="lastRow">
      <w:pPr>
        <w:bidi/>
      </w:pPr>
    </w:tblStylePr>
    <w:tblStylePr w:type="firstCol">
      <w:pPr>
        <w:bidi/>
      </w:pPr>
    </w:tblStylePr>
    <w:tblStylePr w:type="lastCol">
      <w:pPr>
        <w:bidi/>
      </w:pPr>
    </w:tblStylePr>
    <w:tblStylePr w:type="band1Vert">
      <w:pPr>
        <w:bidi/>
      </w:pPr>
    </w:tblStylePr>
    <w:tblStylePr w:type="band2Vert">
      <w:pPr>
        <w:bidi/>
      </w:pPr>
    </w:tblStylePr>
    <w:tblStylePr w:type="band1Horz">
      <w:pPr>
        <w:bidi/>
      </w:pPr>
    </w:tblStylePr>
    <w:tblStylePr w:type="band2Horz">
      <w:pPr>
        <w:bidi/>
      </w:pPr>
    </w:tblStylePr>
    <w:tblStylePr w:type="neCell">
      <w:pPr>
        <w:bidi/>
      </w:pPr>
    </w:tblStylePr>
    <w:tblStylePr w:type="nwCell">
      <w:pPr>
        <w:bidi/>
      </w:pPr>
    </w:tblStylePr>
    <w:tblStylePr w:type="seCell">
      <w:pPr>
        <w:bidi/>
      </w:pPr>
    </w:tblStylePr>
    <w:tblStylePr w:type="swCell">
      <w:pPr>
        <w:bidi/>
      </w:pPr>
    </w:tblStylePr>
  </w:style>
  <w:style w:type="paragraph" w:styleId="10">
    <w:name w:val="toc 1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21">
    <w:name w:val="toc 2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1">
    <w:name w:val="toc 3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1">
    <w:name w:val="toc 4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1">
    <w:name w:val="toc 5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0">
    <w:name w:val="toc 6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0">
    <w:name w:val="toc 7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0">
    <w:name w:val="toc 8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0">
    <w:name w:val="toc 9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styleId="af7">
    <w:name w:val="List Paragraph"/>
    <w:basedOn w:val="a0"/>
    <w:uiPriority w:val="34"/>
    <w:qFormat/>
    <w:rsid w:val="00005D9C"/>
    <w:pPr>
      <w:ind w:left="720"/>
      <w:contextualSpacing/>
    </w:pPr>
  </w:style>
  <w:style w:type="table" w:styleId="-6">
    <w:name w:val="Light Grid Accent 6"/>
    <w:basedOn w:val="a2"/>
    <w:uiPriority w:val="62"/>
    <w:rsid w:val="00005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  <w:insideH w:val="single" w:sz="8" w:space="0" w:color="855D5D" w:themeColor="accent6"/>
        <w:insideV w:val="single" w:sz="8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18" w:space="0" w:color="855D5D" w:themeColor="accent6"/>
          <w:right w:val="single" w:sz="8" w:space="0" w:color="855D5D" w:themeColor="accent6"/>
          <w:insideH w:val="nil"/>
          <w:insideV w:val="single" w:sz="8" w:space="0" w:color="855D5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H w:val="nil"/>
          <w:insideV w:val="single" w:sz="8" w:space="0" w:color="855D5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  <w:tblStylePr w:type="band1Vert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  <w:shd w:val="clear" w:color="auto" w:fill="E2D5D5" w:themeFill="accent6" w:themeFillTint="3F"/>
      </w:tcPr>
    </w:tblStylePr>
    <w:tblStylePr w:type="band1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V w:val="single" w:sz="8" w:space="0" w:color="855D5D" w:themeColor="accent6"/>
        </w:tcBorders>
        <w:shd w:val="clear" w:color="auto" w:fill="E2D5D5" w:themeFill="accent6" w:themeFillTint="3F"/>
      </w:tcPr>
    </w:tblStylePr>
    <w:tblStylePr w:type="band2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V w:val="single" w:sz="8" w:space="0" w:color="855D5D" w:themeColor="accent6"/>
        </w:tcBorders>
      </w:tcPr>
    </w:tblStylePr>
  </w:style>
  <w:style w:type="table" w:styleId="-2">
    <w:name w:val="Light Grid Accent 2"/>
    <w:basedOn w:val="a2"/>
    <w:uiPriority w:val="62"/>
    <w:rsid w:val="00005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  <w:insideH w:val="single" w:sz="8" w:space="0" w:color="9B2D1F" w:themeColor="accent2"/>
        <w:insideV w:val="single" w:sz="8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1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  <w:shd w:val="clear" w:color="auto" w:fill="F1C1BC" w:themeFill="accent2" w:themeFillTint="3F"/>
      </w:tcPr>
    </w:tblStylePr>
    <w:tblStylePr w:type="band2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</w:tcPr>
    </w:tblStylePr>
  </w:style>
  <w:style w:type="table" w:styleId="-4">
    <w:name w:val="Light Grid Accent 4"/>
    <w:basedOn w:val="a2"/>
    <w:uiPriority w:val="62"/>
    <w:rsid w:val="00005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  <w:insideH w:val="single" w:sz="8" w:space="0" w:color="956251" w:themeColor="accent4"/>
        <w:insideV w:val="single" w:sz="8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18" w:space="0" w:color="956251" w:themeColor="accent4"/>
          <w:right w:val="single" w:sz="8" w:space="0" w:color="956251" w:themeColor="accent4"/>
          <w:insideH w:val="nil"/>
          <w:insideV w:val="single" w:sz="8" w:space="0" w:color="95625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H w:val="nil"/>
          <w:insideV w:val="single" w:sz="8" w:space="0" w:color="95625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  <w:tblStylePr w:type="band1Vert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  <w:shd w:val="clear" w:color="auto" w:fill="E6D7D2" w:themeFill="accent4" w:themeFillTint="3F"/>
      </w:tcPr>
    </w:tblStylePr>
    <w:tblStylePr w:type="band1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V w:val="single" w:sz="8" w:space="0" w:color="956251" w:themeColor="accent4"/>
        </w:tcBorders>
        <w:shd w:val="clear" w:color="auto" w:fill="E6D7D2" w:themeFill="accent4" w:themeFillTint="3F"/>
      </w:tcPr>
    </w:tblStylePr>
    <w:tblStylePr w:type="band2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V w:val="single" w:sz="8" w:space="0" w:color="956251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25\EquityRepor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EquityReport</Template>
  <TotalTime>28</TotalTime>
  <Pages>11</Pages>
  <Words>1241</Words>
  <Characters>7075</Characters>
  <Application>Microsoft Office Word</Application>
  <DocSecurity>0</DocSecurity>
  <Lines>58</Lines>
  <Paragraphs>16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    Heading 2</vt:lpstr>
      <vt:lpstr>        Heading 3</vt:lpstr>
    </vt:vector>
  </TitlesOfParts>
  <Company/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3</cp:revision>
  <cp:lastPrinted>2012-01-31T10:24:00Z</cp:lastPrinted>
  <dcterms:created xsi:type="dcterms:W3CDTF">2012-01-31T09:51:00Z</dcterms:created>
  <dcterms:modified xsi:type="dcterms:W3CDTF">2012-01-31T10:25:00Z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1025</vt:i4>
  </property>
  <property fmtid="{D5CDD505-2E9C-101B-9397-08002B2CF9AE}" pid="3" name="_Version">
    <vt:lpwstr>12.0.4518</vt:lpwstr>
  </property>
</Properties>
</file>