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F1" w:rsidRDefault="00180FBE" w:rsidP="00180FBE">
      <w:pPr>
        <w:jc w:val="center"/>
        <w:rPr>
          <w:color w:val="00B0F0"/>
          <w:sz w:val="24"/>
          <w:szCs w:val="24"/>
          <w:rtl/>
          <w:lang w:bidi="ar-AE"/>
        </w:rPr>
      </w:pPr>
      <w:r w:rsidRPr="00180FBE">
        <w:rPr>
          <w:rFonts w:hint="cs"/>
          <w:color w:val="00B0F0"/>
          <w:sz w:val="24"/>
          <w:szCs w:val="24"/>
          <w:highlight w:val="black"/>
          <w:rtl/>
          <w:lang w:bidi="ar-AE"/>
        </w:rPr>
        <w:t>ملخص التربية الإسلامية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color w:val="00B0F0"/>
          <w:sz w:val="24"/>
          <w:szCs w:val="24"/>
          <w:lang w:bidi="ar-AE"/>
        </w:rPr>
        <w:t>}</w:t>
      </w:r>
      <w:r>
        <w:rPr>
          <w:rFonts w:hint="cs"/>
          <w:color w:val="00B0F0"/>
          <w:sz w:val="24"/>
          <w:szCs w:val="24"/>
          <w:rtl/>
          <w:lang w:bidi="ar-AE"/>
        </w:rPr>
        <w:t>التفسير بالرأي</w:t>
      </w:r>
      <w:r>
        <w:rPr>
          <w:color w:val="00B0F0"/>
          <w:sz w:val="24"/>
          <w:szCs w:val="24"/>
          <w:lang w:bidi="ar-AE"/>
        </w:rPr>
        <w:t>{</w:t>
      </w:r>
      <w:r w:rsidR="0044053B">
        <w:rPr>
          <w:rFonts w:hint="cs"/>
          <w:color w:val="00B0F0"/>
          <w:sz w:val="24"/>
          <w:szCs w:val="24"/>
          <w:rtl/>
          <w:lang w:bidi="ar-AE"/>
        </w:rPr>
        <w:t>: هو إعمال العقل و الاجتهاد في تفسير القرآن الكريم</w:t>
      </w:r>
    </w:p>
    <w:p w:rsidR="00180FBE" w:rsidRPr="0044053B" w:rsidRDefault="00180FBE" w:rsidP="00180FBE">
      <w:pPr>
        <w:rPr>
          <w:color w:val="00B0F0"/>
          <w:sz w:val="24"/>
          <w:szCs w:val="24"/>
          <w:rtl/>
          <w:lang w:bidi="ar-AE"/>
        </w:rPr>
      </w:pPr>
      <w:r w:rsidRPr="0044053B">
        <w:rPr>
          <w:rFonts w:hint="cs"/>
          <w:color w:val="00B0F0"/>
          <w:sz w:val="24"/>
          <w:szCs w:val="24"/>
          <w:highlight w:val="black"/>
          <w:rtl/>
          <w:lang w:bidi="ar-AE"/>
        </w:rPr>
        <w:t>أنواع التفسير بالرأي: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الرأي المحمود: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-الذي يسند على العلم و المعرفة و الاستنباط المقبول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- يبذل المفسر جهده في فهم النص القرآني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 xml:space="preserve">- يعمل بأصول الفقه 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- الإطلاع على التفسير المأثور للآيات</w:t>
      </w:r>
    </w:p>
    <w:p w:rsidR="00180FBE" w:rsidRDefault="00180FBE" w:rsidP="00180FBE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الرأي المذموم:</w:t>
      </w:r>
    </w:p>
    <w:p w:rsidR="00180FBE" w:rsidRDefault="00180FBE" w:rsidP="00180FBE">
      <w:pPr>
        <w:pStyle w:val="ListParagraph"/>
        <w:numPr>
          <w:ilvl w:val="0"/>
          <w:numId w:val="1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هو الذي ينشأ من الجهد و الأهواء دون علم أو كفاءة.</w:t>
      </w:r>
    </w:p>
    <w:p w:rsidR="0044053B" w:rsidRDefault="0044053B" w:rsidP="0044053B">
      <w:pPr>
        <w:pStyle w:val="ListParagraph"/>
        <w:numPr>
          <w:ilvl w:val="0"/>
          <w:numId w:val="1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يقحم المتكلم نفسه في التفسير دون معرفة  قوانين اللغة أو أصول الاستنباط.</w:t>
      </w:r>
    </w:p>
    <w:p w:rsidR="0044053B" w:rsidRPr="0044053B" w:rsidRDefault="0044053B" w:rsidP="0044053B">
      <w:pPr>
        <w:rPr>
          <w:color w:val="00B0F0"/>
          <w:sz w:val="24"/>
          <w:szCs w:val="24"/>
          <w:rtl/>
          <w:lang w:bidi="ar-AE"/>
        </w:rPr>
      </w:pPr>
      <w:r w:rsidRPr="0044053B">
        <w:rPr>
          <w:rFonts w:hint="cs"/>
          <w:color w:val="00B0F0"/>
          <w:sz w:val="24"/>
          <w:szCs w:val="24"/>
          <w:highlight w:val="black"/>
          <w:rtl/>
          <w:lang w:bidi="ar-AE"/>
        </w:rPr>
        <w:t>وضع العلماء ضوابط و شروط لمن يتصدى للتفسير بالرأي منها:</w:t>
      </w:r>
    </w:p>
    <w:p w:rsidR="0044053B" w:rsidRDefault="0044053B" w:rsidP="0044053B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صحة الاعتقاد و سلامة القصد.</w:t>
      </w:r>
    </w:p>
    <w:p w:rsidR="0044053B" w:rsidRDefault="0044053B" w:rsidP="0044053B">
      <w:pPr>
        <w:rPr>
          <w:color w:val="00B0F0"/>
          <w:sz w:val="24"/>
          <w:szCs w:val="24"/>
          <w:rtl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الإلمام بجملة العلوم كعلوم اللغة العربية و علم أسباب النزول و علم القصص و  علم القراءات و علم أصول الفقه و علم الناسخ و المنسوخ و العلم بسيرة الرسول.</w:t>
      </w:r>
    </w:p>
    <w:p w:rsidR="0044053B" w:rsidRDefault="0044053B" w:rsidP="0044053B">
      <w:pPr>
        <w:rPr>
          <w:color w:val="00B0F0"/>
          <w:sz w:val="24"/>
          <w:szCs w:val="24"/>
          <w:rtl/>
          <w:lang w:bidi="ar-AE"/>
        </w:rPr>
      </w:pPr>
      <w:r w:rsidRPr="0044053B">
        <w:rPr>
          <w:rFonts w:hint="cs"/>
          <w:color w:val="00B0F0"/>
          <w:sz w:val="24"/>
          <w:szCs w:val="24"/>
          <w:highlight w:val="black"/>
          <w:rtl/>
          <w:lang w:bidi="ar-AE"/>
        </w:rPr>
        <w:t>من كتب التفسير بالرأي:</w:t>
      </w:r>
    </w:p>
    <w:p w:rsidR="0044053B" w:rsidRDefault="0044053B" w:rsidP="0044053B">
      <w:pPr>
        <w:pStyle w:val="ListParagraph"/>
        <w:numPr>
          <w:ilvl w:val="0"/>
          <w:numId w:val="2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 xml:space="preserve">مفاتيح الغيب: </w:t>
      </w:r>
      <w:r w:rsidR="00692C0F">
        <w:rPr>
          <w:rFonts w:hint="cs"/>
          <w:color w:val="00B0F0"/>
          <w:sz w:val="24"/>
          <w:szCs w:val="24"/>
          <w:rtl/>
          <w:lang w:bidi="ar-AE"/>
        </w:rPr>
        <w:t>للفخر الرازي</w:t>
      </w:r>
    </w:p>
    <w:p w:rsidR="00692C0F" w:rsidRDefault="00692C0F" w:rsidP="0044053B">
      <w:pPr>
        <w:pStyle w:val="ListParagraph"/>
        <w:numPr>
          <w:ilvl w:val="0"/>
          <w:numId w:val="2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نوار التنزيل و أسباب التأويل: للبيضاوي</w:t>
      </w:r>
    </w:p>
    <w:p w:rsidR="00692C0F" w:rsidRDefault="00692C0F" w:rsidP="0044053B">
      <w:pPr>
        <w:pStyle w:val="ListParagraph"/>
        <w:numPr>
          <w:ilvl w:val="0"/>
          <w:numId w:val="2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مدارك التنزيل:للنسفي</w:t>
      </w:r>
    </w:p>
    <w:p w:rsidR="00692C0F" w:rsidRDefault="00692C0F" w:rsidP="0044053B">
      <w:pPr>
        <w:pStyle w:val="ListParagraph"/>
        <w:numPr>
          <w:ilvl w:val="0"/>
          <w:numId w:val="2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غرائب القرآن:للنيسابوري</w:t>
      </w:r>
    </w:p>
    <w:p w:rsidR="00692C0F" w:rsidRDefault="00692C0F" w:rsidP="00692C0F">
      <w:pPr>
        <w:pStyle w:val="ListParagraph"/>
        <w:numPr>
          <w:ilvl w:val="0"/>
          <w:numId w:val="2"/>
        </w:numPr>
        <w:rPr>
          <w:color w:val="00B0F0"/>
          <w:sz w:val="24"/>
          <w:szCs w:val="24"/>
          <w:lang w:bidi="ar-AE"/>
        </w:rPr>
      </w:pPr>
      <w:r>
        <w:rPr>
          <w:rFonts w:hint="cs"/>
          <w:color w:val="00B0F0"/>
          <w:sz w:val="24"/>
          <w:szCs w:val="24"/>
          <w:rtl/>
          <w:lang w:bidi="ar-AE"/>
        </w:rPr>
        <w:t>روح المعاني:للألوسي</w:t>
      </w:r>
      <w:r w:rsidR="000F2589">
        <w:rPr>
          <w:rFonts w:hint="cs"/>
          <w:color w:val="00B0F0"/>
          <w:sz w:val="24"/>
          <w:szCs w:val="24"/>
          <w:rtl/>
          <w:lang w:bidi="ar-AE"/>
        </w:rPr>
        <w:t>.</w:t>
      </w:r>
    </w:p>
    <w:p w:rsidR="00692C0F" w:rsidRDefault="00692C0F" w:rsidP="00692C0F">
      <w:pPr>
        <w:rPr>
          <w:color w:val="2B70FF" w:themeColor="accent6" w:themeTint="99"/>
          <w:sz w:val="24"/>
          <w:szCs w:val="24"/>
          <w:rtl/>
          <w:lang w:bidi="ar-AE"/>
        </w:rPr>
      </w:pPr>
      <w:r w:rsidRPr="00692C0F">
        <w:rPr>
          <w:color w:val="2B70FF" w:themeColor="accent6" w:themeTint="99"/>
          <w:sz w:val="24"/>
          <w:szCs w:val="24"/>
          <w:highlight w:val="black"/>
          <w:lang w:bidi="ar-AE"/>
        </w:rPr>
        <w:t>}</w:t>
      </w:r>
      <w:r w:rsidRPr="00692C0F">
        <w:rPr>
          <w:rFonts w:hint="cs"/>
          <w:color w:val="2B70FF" w:themeColor="accent6" w:themeTint="99"/>
          <w:sz w:val="24"/>
          <w:szCs w:val="24"/>
          <w:highlight w:val="black"/>
          <w:rtl/>
          <w:lang w:bidi="ar-AE"/>
        </w:rPr>
        <w:t xml:space="preserve">أحوال الكافرين و المؤمنين </w:t>
      </w:r>
      <w:r w:rsidRPr="00692C0F">
        <w:rPr>
          <w:rFonts w:hint="cs"/>
          <w:color w:val="2B70FF" w:themeColor="accent6" w:themeTint="99"/>
          <w:sz w:val="20"/>
          <w:szCs w:val="20"/>
          <w:highlight w:val="black"/>
          <w:rtl/>
          <w:lang w:bidi="ar-AE"/>
        </w:rPr>
        <w:t>سورة السجدة</w:t>
      </w:r>
      <w:r w:rsidRPr="00692C0F">
        <w:rPr>
          <w:color w:val="2B70FF" w:themeColor="accent6" w:themeTint="99"/>
          <w:sz w:val="28"/>
          <w:szCs w:val="28"/>
          <w:highlight w:val="black"/>
          <w:lang w:bidi="ar-AE"/>
        </w:rPr>
        <w:t>{</w:t>
      </w:r>
    </w:p>
    <w:tbl>
      <w:tblPr>
        <w:tblStyle w:val="LightGrid-Accent6"/>
        <w:bidiVisual/>
        <w:tblW w:w="0" w:type="auto"/>
        <w:tblInd w:w="35" w:type="dxa"/>
        <w:tblLook w:val="0000"/>
      </w:tblPr>
      <w:tblGrid>
        <w:gridCol w:w="99"/>
        <w:gridCol w:w="3101"/>
        <w:gridCol w:w="2842"/>
        <w:gridCol w:w="174"/>
      </w:tblGrid>
      <w:tr w:rsidR="00692C0F" w:rsidTr="000F2589">
        <w:trPr>
          <w:gridBefore w:val="1"/>
          <w:gridAfter w:val="1"/>
          <w:cnfStyle w:val="000000100000"/>
          <w:wBefore w:w="99" w:type="dxa"/>
          <w:wAfter w:w="174" w:type="dxa"/>
          <w:trHeight w:val="488"/>
        </w:trPr>
        <w:tc>
          <w:tcPr>
            <w:cnfStyle w:val="000010000000"/>
            <w:tcW w:w="5943" w:type="dxa"/>
            <w:gridSpan w:val="2"/>
          </w:tcPr>
          <w:p w:rsidR="00692C0F" w:rsidRDefault="00692C0F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معاني المفردات</w:t>
            </w:r>
          </w:p>
        </w:tc>
      </w:tr>
      <w:tr w:rsidR="00692C0F" w:rsidTr="000F2589">
        <w:trPr>
          <w:cnfStyle w:val="000000010000"/>
          <w:trHeight w:val="2961"/>
        </w:trPr>
        <w:tc>
          <w:tcPr>
            <w:cnfStyle w:val="000010000000"/>
            <w:tcW w:w="3200" w:type="dxa"/>
            <w:gridSpan w:val="2"/>
          </w:tcPr>
          <w:p w:rsidR="00692C0F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(ضللنا في الأرض)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(ناكسوا رؤوسهم)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(موقنون)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(ذكروا بها)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(خروا)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(تتجافى جنوبهم عن المضاجع)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(قرة أعين)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(نزلا)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(العذاب الأدنى)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(العذاب الأكبر)</w:t>
            </w:r>
          </w:p>
          <w:p w:rsidR="000F2589" w:rsidRPr="000F2589" w:rsidRDefault="000F2589" w:rsidP="00180FBE">
            <w:pPr>
              <w:jc w:val="center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(أعرض)</w:t>
            </w:r>
          </w:p>
        </w:tc>
        <w:tc>
          <w:tcPr>
            <w:tcW w:w="3016" w:type="dxa"/>
            <w:gridSpan w:val="2"/>
          </w:tcPr>
          <w:p w:rsidR="00692C0F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غبنا عن الأرض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مطرقوا رؤوسهم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مصدقون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وعظوا بها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سقطوا ساجدين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تبتعد أجسامهم عن فرش النوم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ما يسر القلوب  و يبهج العيون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منزلا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عذاب الدنيا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عذاب الآخرة</w:t>
            </w:r>
          </w:p>
          <w:p w:rsidR="000F2589" w:rsidRPr="000F2589" w:rsidRDefault="000F2589" w:rsidP="00180FBE">
            <w:pPr>
              <w:jc w:val="center"/>
              <w:cnfStyle w:val="000000010000"/>
              <w:rPr>
                <w:color w:val="00B0F0"/>
                <w:sz w:val="24"/>
                <w:szCs w:val="24"/>
                <w:rtl/>
                <w:lang w:bidi="ar-AE"/>
              </w:rPr>
            </w:pPr>
            <w:r w:rsidRPr="000F2589">
              <w:rPr>
                <w:rFonts w:hint="cs"/>
                <w:color w:val="00B0F0"/>
                <w:sz w:val="24"/>
                <w:szCs w:val="24"/>
                <w:rtl/>
                <w:lang w:bidi="ar-AE"/>
              </w:rPr>
              <w:t>انصرف</w:t>
            </w:r>
          </w:p>
        </w:tc>
      </w:tr>
    </w:tbl>
    <w:p w:rsidR="000F2589" w:rsidRDefault="00765E37" w:rsidP="00765E37">
      <w:pPr>
        <w:rPr>
          <w:color w:val="00B050"/>
          <w:sz w:val="24"/>
          <w:szCs w:val="24"/>
          <w:rtl/>
          <w:lang w:bidi="ar-AE"/>
        </w:rPr>
      </w:pPr>
      <w:r w:rsidRPr="00765E37">
        <w:rPr>
          <w:color w:val="00B050"/>
          <w:sz w:val="24"/>
          <w:szCs w:val="24"/>
          <w:highlight w:val="black"/>
          <w:lang w:bidi="ar-AE"/>
        </w:rPr>
        <w:lastRenderedPageBreak/>
        <w:t>}</w:t>
      </w:r>
      <w:r w:rsidRPr="00765E37">
        <w:rPr>
          <w:rFonts w:hint="cs"/>
          <w:color w:val="00B050"/>
          <w:sz w:val="24"/>
          <w:szCs w:val="24"/>
          <w:highlight w:val="black"/>
          <w:rtl/>
          <w:lang w:bidi="ar-AE"/>
        </w:rPr>
        <w:t>عبد الله بن المبارك-رحمه الله</w:t>
      </w:r>
      <w:r w:rsidRPr="00765E37">
        <w:rPr>
          <w:color w:val="00B050"/>
          <w:sz w:val="24"/>
          <w:szCs w:val="24"/>
          <w:highlight w:val="black"/>
          <w:lang w:bidi="ar-AE"/>
        </w:rPr>
        <w:t>{</w:t>
      </w:r>
    </w:p>
    <w:p w:rsidR="00765E37" w:rsidRDefault="00765E37" w:rsidP="00765E37">
      <w:pPr>
        <w:rPr>
          <w:color w:val="00B050"/>
          <w:sz w:val="24"/>
          <w:szCs w:val="24"/>
          <w:rtl/>
          <w:lang w:bidi="ar-AE"/>
        </w:rPr>
      </w:pPr>
      <w:r w:rsidRPr="00CC69A8">
        <w:rPr>
          <w:rFonts w:hint="cs"/>
          <w:color w:val="00B050"/>
          <w:sz w:val="24"/>
          <w:szCs w:val="24"/>
          <w:highlight w:val="lightGray"/>
          <w:rtl/>
          <w:lang w:bidi="ar-AE"/>
        </w:rPr>
        <w:t>هو أبو عبد الرحمن عبد الله بن مبارك بن واضح, والده تركي , وأمه خوارزمية, ولد سنة118ه</w:t>
      </w:r>
      <w:r w:rsidR="00A9581E">
        <w:rPr>
          <w:rFonts w:hint="cs"/>
          <w:color w:val="00B050"/>
          <w:sz w:val="24"/>
          <w:szCs w:val="24"/>
          <w:highlight w:val="lightGray"/>
          <w:rtl/>
          <w:lang w:bidi="ar-AE"/>
        </w:rPr>
        <w:t>ـ</w:t>
      </w:r>
      <w:r w:rsidRPr="00CC69A8">
        <w:rPr>
          <w:rFonts w:hint="cs"/>
          <w:color w:val="00B050"/>
          <w:sz w:val="24"/>
          <w:szCs w:val="24"/>
          <w:highlight w:val="lightGray"/>
          <w:rtl/>
          <w:lang w:bidi="ar-AE"/>
        </w:rPr>
        <w:t xml:space="preserve"> , و نشأ</w:t>
      </w:r>
      <w:r w:rsidR="00CC69A8" w:rsidRPr="00CC69A8">
        <w:rPr>
          <w:rFonts w:hint="cs"/>
          <w:color w:val="00B050"/>
          <w:sz w:val="24"/>
          <w:szCs w:val="24"/>
          <w:highlight w:val="lightGray"/>
          <w:rtl/>
          <w:lang w:bidi="ar-AE"/>
        </w:rPr>
        <w:t xml:space="preserve"> </w:t>
      </w:r>
      <w:r w:rsidRPr="00CC69A8">
        <w:rPr>
          <w:rFonts w:hint="cs"/>
          <w:color w:val="00B050"/>
          <w:sz w:val="24"/>
          <w:szCs w:val="24"/>
          <w:highlight w:val="lightGray"/>
          <w:rtl/>
          <w:lang w:bidi="ar-AE"/>
        </w:rPr>
        <w:t>في مدينة مرو.</w:t>
      </w:r>
    </w:p>
    <w:p w:rsidR="00CC69A8" w:rsidRDefault="00A9581E" w:rsidP="00765E37">
      <w:pPr>
        <w:rPr>
          <w:color w:val="00B050"/>
          <w:sz w:val="24"/>
          <w:szCs w:val="24"/>
          <w:rtl/>
          <w:lang w:bidi="ar-AE"/>
        </w:rPr>
      </w:pPr>
      <w:r w:rsidRPr="00A9581E">
        <w:rPr>
          <w:rFonts w:hint="cs"/>
          <w:color w:val="00B050"/>
          <w:sz w:val="24"/>
          <w:szCs w:val="24"/>
          <w:highlight w:val="black"/>
          <w:rtl/>
          <w:lang w:bidi="ar-AE"/>
        </w:rPr>
        <w:t>آداب ابن المبارك في العلم:</w:t>
      </w:r>
    </w:p>
    <w:p w:rsidR="00A9581E" w:rsidRPr="00A9581E" w:rsidRDefault="00A9581E" w:rsidP="00A9581E">
      <w:pPr>
        <w:pStyle w:val="ListParagraph"/>
        <w:numPr>
          <w:ilvl w:val="0"/>
          <w:numId w:val="3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الإخلاص.</w:t>
      </w:r>
    </w:p>
    <w:p w:rsidR="00A9581E" w:rsidRPr="00BF328C" w:rsidRDefault="00A9581E" w:rsidP="00BF328C">
      <w:pPr>
        <w:pStyle w:val="ListParagraph"/>
        <w:numPr>
          <w:ilvl w:val="0"/>
          <w:numId w:val="3"/>
        </w:numPr>
        <w:rPr>
          <w:color w:val="00B050"/>
          <w:sz w:val="24"/>
          <w:szCs w:val="24"/>
          <w:lang w:bidi="ar-AE"/>
        </w:rPr>
      </w:pP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العزم و الإصرار في طلب العلم: (لم يقتصر ابن المبارك </w:t>
      </w:r>
      <w:r w:rsidRPr="00BF328C">
        <w:rPr>
          <w:color w:val="00B050"/>
          <w:sz w:val="24"/>
          <w:szCs w:val="24"/>
          <w:rtl/>
          <w:lang w:bidi="ar-AE"/>
        </w:rPr>
        <w:t>–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 رحمه الله في طلب العلم من موطنه (خراسان)بل تطلعت نفسه إلى الترحال لملاقاة العلماء و الإفادة من علمهم , فارتحل إلى </w:t>
      </w:r>
      <w:r w:rsidRPr="00BF328C">
        <w:rPr>
          <w:rFonts w:hint="cs"/>
          <w:color w:val="00B050"/>
          <w:sz w:val="24"/>
          <w:szCs w:val="24"/>
          <w:highlight w:val="lightGray"/>
          <w:rtl/>
          <w:lang w:bidi="ar-AE"/>
        </w:rPr>
        <w:t>الحرمين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 و </w:t>
      </w:r>
      <w:r w:rsidRPr="00BF328C">
        <w:rPr>
          <w:rFonts w:hint="cs"/>
          <w:color w:val="00B050"/>
          <w:sz w:val="24"/>
          <w:szCs w:val="24"/>
          <w:highlight w:val="lightGray"/>
          <w:rtl/>
          <w:lang w:bidi="ar-AE"/>
        </w:rPr>
        <w:t>الشام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 و </w:t>
      </w:r>
      <w:r w:rsidRPr="00BF328C">
        <w:rPr>
          <w:rFonts w:hint="cs"/>
          <w:color w:val="00B050"/>
          <w:sz w:val="24"/>
          <w:szCs w:val="24"/>
          <w:highlight w:val="lightGray"/>
          <w:rtl/>
          <w:lang w:bidi="ar-AE"/>
        </w:rPr>
        <w:t>مصر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 و </w:t>
      </w:r>
      <w:r w:rsidRPr="00BF328C">
        <w:rPr>
          <w:rFonts w:hint="cs"/>
          <w:color w:val="00B050"/>
          <w:sz w:val="24"/>
          <w:szCs w:val="24"/>
          <w:highlight w:val="lightGray"/>
          <w:rtl/>
          <w:lang w:bidi="ar-AE"/>
        </w:rPr>
        <w:t>العراق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 و </w:t>
      </w:r>
      <w:r w:rsidRPr="00BF328C">
        <w:rPr>
          <w:rFonts w:hint="cs"/>
          <w:color w:val="00B050"/>
          <w:sz w:val="24"/>
          <w:szCs w:val="24"/>
          <w:highlight w:val="lightGray"/>
          <w:rtl/>
          <w:lang w:bidi="ar-AE"/>
        </w:rPr>
        <w:t>اليمن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 xml:space="preserve"> و </w:t>
      </w:r>
      <w:r w:rsidRPr="00BF328C">
        <w:rPr>
          <w:rFonts w:hint="cs"/>
          <w:color w:val="00B050"/>
          <w:sz w:val="24"/>
          <w:szCs w:val="24"/>
          <w:highlight w:val="lightGray"/>
          <w:rtl/>
          <w:lang w:bidi="ar-AE"/>
        </w:rPr>
        <w:t>خراسان</w:t>
      </w:r>
      <w:r w:rsidRPr="00BF328C">
        <w:rPr>
          <w:rFonts w:hint="cs"/>
          <w:color w:val="00B050"/>
          <w:sz w:val="24"/>
          <w:szCs w:val="24"/>
          <w:rtl/>
          <w:lang w:bidi="ar-AE"/>
        </w:rPr>
        <w:t>.)</w:t>
      </w:r>
    </w:p>
    <w:p w:rsidR="00A9581E" w:rsidRPr="00BF328C" w:rsidRDefault="00A9581E" w:rsidP="00A9581E">
      <w:pPr>
        <w:pStyle w:val="ListParagraph"/>
        <w:numPr>
          <w:ilvl w:val="0"/>
          <w:numId w:val="3"/>
        </w:numPr>
        <w:rPr>
          <w:color w:val="00B050"/>
          <w:sz w:val="24"/>
          <w:szCs w:val="24"/>
          <w:lang w:bidi="ar-AE"/>
        </w:rPr>
      </w:pPr>
      <w:r w:rsidRPr="00BF328C">
        <w:rPr>
          <w:rFonts w:hint="cs"/>
          <w:color w:val="00B050"/>
          <w:sz w:val="24"/>
          <w:szCs w:val="24"/>
          <w:rtl/>
          <w:lang w:bidi="ar-AE"/>
        </w:rPr>
        <w:t>شغف القراءة.</w:t>
      </w:r>
    </w:p>
    <w:p w:rsidR="00A9581E" w:rsidRPr="00BF328C" w:rsidRDefault="00A9581E" w:rsidP="00A9581E">
      <w:pPr>
        <w:pStyle w:val="ListParagraph"/>
        <w:numPr>
          <w:ilvl w:val="0"/>
          <w:numId w:val="3"/>
        </w:numPr>
        <w:rPr>
          <w:color w:val="00B050"/>
          <w:sz w:val="24"/>
          <w:szCs w:val="24"/>
          <w:lang w:bidi="ar-AE"/>
        </w:rPr>
      </w:pPr>
      <w:r w:rsidRPr="00BF328C">
        <w:rPr>
          <w:rFonts w:hint="cs"/>
          <w:color w:val="00B050"/>
          <w:sz w:val="24"/>
          <w:szCs w:val="24"/>
          <w:rtl/>
          <w:lang w:bidi="ar-AE"/>
        </w:rPr>
        <w:t>توفير أهل العلم.</w:t>
      </w:r>
    </w:p>
    <w:p w:rsidR="00A9581E" w:rsidRDefault="00A9581E" w:rsidP="00A9581E">
      <w:pPr>
        <w:rPr>
          <w:color w:val="00B050"/>
          <w:sz w:val="24"/>
          <w:szCs w:val="24"/>
          <w:rtl/>
          <w:lang w:bidi="ar-AE"/>
        </w:rPr>
      </w:pPr>
      <w:r w:rsidRPr="00A9581E">
        <w:rPr>
          <w:rFonts w:hint="cs"/>
          <w:color w:val="00B050"/>
          <w:sz w:val="24"/>
          <w:szCs w:val="24"/>
          <w:rtl/>
          <w:lang w:bidi="ar-AE"/>
        </w:rPr>
        <w:t xml:space="preserve"> </w:t>
      </w:r>
      <w:r w:rsidR="00BF328C" w:rsidRPr="00BF328C">
        <w:rPr>
          <w:rFonts w:hint="cs"/>
          <w:color w:val="00B050"/>
          <w:sz w:val="24"/>
          <w:szCs w:val="24"/>
          <w:highlight w:val="black"/>
          <w:rtl/>
          <w:lang w:bidi="ar-AE"/>
        </w:rPr>
        <w:t>أثر العلم على شخصية ابن المبارك:</w:t>
      </w:r>
    </w:p>
    <w:p w:rsidR="00BF328C" w:rsidRDefault="00BF328C" w:rsidP="00BF328C">
      <w:pPr>
        <w:pStyle w:val="ListParagraph"/>
        <w:numPr>
          <w:ilvl w:val="0"/>
          <w:numId w:val="4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الورع و الخشية</w:t>
      </w:r>
    </w:p>
    <w:p w:rsidR="00BF328C" w:rsidRDefault="00BF328C" w:rsidP="00BF328C">
      <w:pPr>
        <w:pStyle w:val="ListParagraph"/>
        <w:numPr>
          <w:ilvl w:val="0"/>
          <w:numId w:val="4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 xml:space="preserve">نشر العلم </w:t>
      </w:r>
    </w:p>
    <w:p w:rsidR="00BF328C" w:rsidRDefault="00BF328C" w:rsidP="00BF328C">
      <w:pPr>
        <w:pStyle w:val="ListParagraph"/>
        <w:numPr>
          <w:ilvl w:val="0"/>
          <w:numId w:val="4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 xml:space="preserve"> الحكمة في القول و الفعل</w:t>
      </w:r>
    </w:p>
    <w:p w:rsidR="00BF328C" w:rsidRDefault="00BF328C" w:rsidP="00BF328C">
      <w:pPr>
        <w:pStyle w:val="ListParagraph"/>
        <w:numPr>
          <w:ilvl w:val="0"/>
          <w:numId w:val="4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الزهد مع الغنى</w:t>
      </w:r>
    </w:p>
    <w:p w:rsidR="00BF328C" w:rsidRDefault="00BF328C" w:rsidP="00BF328C">
      <w:pPr>
        <w:pStyle w:val="ListParagraph"/>
        <w:numPr>
          <w:ilvl w:val="0"/>
          <w:numId w:val="4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الفقه في الإنفاق</w:t>
      </w:r>
    </w:p>
    <w:p w:rsidR="00BF328C" w:rsidRDefault="008532A2" w:rsidP="00BF328C">
      <w:pPr>
        <w:rPr>
          <w:color w:val="00B050"/>
          <w:sz w:val="24"/>
          <w:szCs w:val="24"/>
          <w:rtl/>
          <w:lang w:bidi="ar-AE"/>
        </w:rPr>
      </w:pPr>
      <w:r w:rsidRPr="00163352">
        <w:rPr>
          <w:rFonts w:hint="cs"/>
          <w:color w:val="00B050"/>
          <w:sz w:val="24"/>
          <w:szCs w:val="24"/>
          <w:highlight w:val="black"/>
          <w:rtl/>
          <w:lang w:bidi="ar-AE"/>
        </w:rPr>
        <w:t>ما الأمور الذي قام بــه عبد الله بن المبارك رحمه الله في خدمة السنة النبوية؟</w:t>
      </w:r>
    </w:p>
    <w:p w:rsidR="008532A2" w:rsidRDefault="008532A2" w:rsidP="008532A2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قام بتحميص الأحاديث و أسانيدها فيقبل الصحيح و يترك الضعيف و صنف كتباً مهمة مثل ا</w:t>
      </w:r>
      <w:r w:rsidRPr="008532A2">
        <w:rPr>
          <w:rFonts w:hint="cs"/>
          <w:color w:val="00B050"/>
          <w:sz w:val="24"/>
          <w:szCs w:val="24"/>
          <w:highlight w:val="lightGray"/>
          <w:rtl/>
          <w:lang w:bidi="ar-AE"/>
        </w:rPr>
        <w:t>لزهد</w:t>
      </w:r>
      <w:r>
        <w:rPr>
          <w:rFonts w:hint="cs"/>
          <w:color w:val="00B050"/>
          <w:sz w:val="24"/>
          <w:szCs w:val="24"/>
          <w:rtl/>
          <w:lang w:bidi="ar-AE"/>
        </w:rPr>
        <w:t xml:space="preserve"> و </w:t>
      </w:r>
      <w:r w:rsidRPr="008532A2">
        <w:rPr>
          <w:rFonts w:hint="cs"/>
          <w:color w:val="00B050"/>
          <w:sz w:val="24"/>
          <w:szCs w:val="24"/>
          <w:highlight w:val="lightGray"/>
          <w:rtl/>
          <w:lang w:bidi="ar-AE"/>
        </w:rPr>
        <w:t>الرقائق</w:t>
      </w:r>
      <w:r>
        <w:rPr>
          <w:rFonts w:hint="cs"/>
          <w:color w:val="00B050"/>
          <w:sz w:val="24"/>
          <w:szCs w:val="24"/>
          <w:rtl/>
          <w:lang w:bidi="ar-AE"/>
        </w:rPr>
        <w:t xml:space="preserve"> و كتاب </w:t>
      </w:r>
      <w:r w:rsidRPr="008532A2">
        <w:rPr>
          <w:rFonts w:hint="cs"/>
          <w:color w:val="00B050"/>
          <w:sz w:val="24"/>
          <w:szCs w:val="24"/>
          <w:highlight w:val="lightGray"/>
          <w:rtl/>
          <w:lang w:bidi="ar-AE"/>
        </w:rPr>
        <w:t>الجهاد.</w:t>
      </w:r>
    </w:p>
    <w:p w:rsidR="008532A2" w:rsidRDefault="008532A2" w:rsidP="008532A2">
      <w:pPr>
        <w:rPr>
          <w:color w:val="00B050"/>
          <w:sz w:val="24"/>
          <w:szCs w:val="24"/>
          <w:rtl/>
          <w:lang w:bidi="ar-AE"/>
        </w:rPr>
      </w:pPr>
      <w:r w:rsidRPr="00163352">
        <w:rPr>
          <w:rFonts w:hint="cs"/>
          <w:color w:val="00B050"/>
          <w:sz w:val="24"/>
          <w:szCs w:val="24"/>
          <w:highlight w:val="black"/>
          <w:rtl/>
          <w:lang w:bidi="ar-AE"/>
        </w:rPr>
        <w:t xml:space="preserve">اذكر مواقف من حياة ابن المبارك </w:t>
      </w:r>
      <w:r w:rsidRPr="00163352">
        <w:rPr>
          <w:color w:val="00B050"/>
          <w:sz w:val="24"/>
          <w:szCs w:val="24"/>
          <w:highlight w:val="black"/>
          <w:rtl/>
          <w:lang w:bidi="ar-AE"/>
        </w:rPr>
        <w:t>–</w:t>
      </w:r>
      <w:r w:rsidRPr="00163352">
        <w:rPr>
          <w:rFonts w:hint="cs"/>
          <w:color w:val="00B050"/>
          <w:sz w:val="24"/>
          <w:szCs w:val="24"/>
          <w:highlight w:val="black"/>
          <w:rtl/>
          <w:lang w:bidi="ar-AE"/>
        </w:rPr>
        <w:t xml:space="preserve"> رحمه الله- يصدق فيها ما يأتي:</w:t>
      </w:r>
    </w:p>
    <w:p w:rsidR="00CC69A8" w:rsidRPr="00163352" w:rsidRDefault="008532A2" w:rsidP="008532A2">
      <w:pPr>
        <w:rPr>
          <w:color w:val="00B050"/>
          <w:rtl/>
          <w:lang w:bidi="ar-AE"/>
        </w:rPr>
      </w:pPr>
      <w:r w:rsidRPr="00163352">
        <w:rPr>
          <w:rFonts w:hint="cs"/>
          <w:color w:val="00B050"/>
          <w:highlight w:val="black"/>
          <w:rtl/>
          <w:lang w:bidi="ar-AE"/>
        </w:rPr>
        <w:t>قول الله تعالى (و قل ربي زدني علماً)</w:t>
      </w:r>
      <w:r w:rsidRPr="00163352">
        <w:rPr>
          <w:rFonts w:hint="cs"/>
          <w:color w:val="00B050"/>
          <w:sz w:val="16"/>
          <w:szCs w:val="16"/>
          <w:highlight w:val="black"/>
          <w:rtl/>
          <w:lang w:bidi="ar-AE"/>
        </w:rPr>
        <w:t>(طــه 114).</w:t>
      </w:r>
    </w:p>
    <w:p w:rsidR="008532A2" w:rsidRDefault="008532A2" w:rsidP="008532A2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 xml:space="preserve">عدم خروجه من بيته لكثرة </w:t>
      </w:r>
      <w:r w:rsidR="00163352">
        <w:rPr>
          <w:rFonts w:hint="cs"/>
          <w:color w:val="00B050"/>
          <w:sz w:val="24"/>
          <w:szCs w:val="24"/>
          <w:rtl/>
          <w:lang w:bidi="ar-AE"/>
        </w:rPr>
        <w:t>قراءته</w:t>
      </w:r>
      <w:r>
        <w:rPr>
          <w:rFonts w:hint="cs"/>
          <w:color w:val="00B050"/>
          <w:sz w:val="24"/>
          <w:szCs w:val="24"/>
          <w:rtl/>
          <w:lang w:bidi="ar-AE"/>
        </w:rPr>
        <w:t xml:space="preserve"> و اعتكافه و </w:t>
      </w:r>
      <w:r w:rsidR="00163352">
        <w:rPr>
          <w:rFonts w:hint="cs"/>
          <w:color w:val="00B050"/>
          <w:sz w:val="24"/>
          <w:szCs w:val="24"/>
          <w:rtl/>
          <w:lang w:bidi="ar-AE"/>
        </w:rPr>
        <w:t>اجتهاده في طلب العلم و الترحال لأجل طلب العلم.</w:t>
      </w:r>
    </w:p>
    <w:p w:rsidR="00163352" w:rsidRDefault="00163352" w:rsidP="00163352">
      <w:pPr>
        <w:rPr>
          <w:color w:val="00B050"/>
          <w:rtl/>
          <w:lang w:bidi="ar-AE"/>
        </w:rPr>
      </w:pPr>
      <w:r w:rsidRPr="00163352">
        <w:rPr>
          <w:rFonts w:hint="cs"/>
          <w:color w:val="00B050"/>
          <w:highlight w:val="black"/>
          <w:rtl/>
          <w:lang w:bidi="ar-AE"/>
        </w:rPr>
        <w:t>قول تعالى (إنما يخشى الله من عباده العلماؤا)</w:t>
      </w:r>
      <w:r w:rsidRPr="00163352">
        <w:rPr>
          <w:rFonts w:hint="cs"/>
          <w:color w:val="00B050"/>
          <w:sz w:val="16"/>
          <w:szCs w:val="16"/>
          <w:highlight w:val="black"/>
          <w:rtl/>
          <w:lang w:bidi="ar-AE"/>
        </w:rPr>
        <w:t>(فاطر 28).</w:t>
      </w:r>
    </w:p>
    <w:p w:rsidR="00163352" w:rsidRDefault="00163352" w:rsidP="00163352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 w:rsidRPr="00163352">
        <w:rPr>
          <w:rFonts w:hint="cs"/>
          <w:color w:val="00B050"/>
          <w:sz w:val="24"/>
          <w:szCs w:val="24"/>
          <w:rtl/>
          <w:lang w:bidi="ar-AE"/>
        </w:rPr>
        <w:t xml:space="preserve">كثرة بكائه من خشية الله تعلى, و خاصة في الظلمة فبكى عندما انطفأ السراج خوفا و خشية من الله. </w:t>
      </w:r>
    </w:p>
    <w:p w:rsidR="00D566DE" w:rsidRDefault="00163352" w:rsidP="00D566DE">
      <w:pPr>
        <w:rPr>
          <w:color w:val="00B050"/>
          <w:sz w:val="24"/>
          <w:szCs w:val="24"/>
          <w:rtl/>
          <w:lang w:bidi="ar-AE"/>
        </w:rPr>
      </w:pPr>
      <w:r w:rsidRPr="00D566DE">
        <w:rPr>
          <w:rFonts w:hint="cs"/>
          <w:color w:val="00B050"/>
          <w:sz w:val="24"/>
          <w:szCs w:val="24"/>
          <w:highlight w:val="black"/>
          <w:rtl/>
          <w:lang w:bidi="ar-AE"/>
        </w:rPr>
        <w:t xml:space="preserve">سئل ابن المبارك </w:t>
      </w:r>
      <w:r w:rsidRPr="00D566DE">
        <w:rPr>
          <w:color w:val="00B050"/>
          <w:sz w:val="24"/>
          <w:szCs w:val="24"/>
          <w:highlight w:val="black"/>
          <w:rtl/>
          <w:lang w:bidi="ar-AE"/>
        </w:rPr>
        <w:t>–</w:t>
      </w:r>
      <w:r w:rsidRPr="00D566DE">
        <w:rPr>
          <w:rFonts w:hint="cs"/>
          <w:color w:val="00B050"/>
          <w:sz w:val="24"/>
          <w:szCs w:val="24"/>
          <w:highlight w:val="black"/>
          <w:rtl/>
          <w:lang w:bidi="ar-AE"/>
        </w:rPr>
        <w:t xml:space="preserve"> رحمه الله - : متى يسع الرجل أن يفتي ؟ قال: إذا كان عالماً بالأثر </w:t>
      </w:r>
      <w:r w:rsidR="00D566DE">
        <w:rPr>
          <w:rFonts w:hint="cs"/>
          <w:color w:val="00B050"/>
          <w:sz w:val="24"/>
          <w:szCs w:val="24"/>
          <w:highlight w:val="black"/>
          <w:rtl/>
          <w:lang w:bidi="ar-AE"/>
        </w:rPr>
        <w:t>بصي</w:t>
      </w:r>
      <w:r w:rsidR="00D566DE" w:rsidRPr="00D566DE">
        <w:rPr>
          <w:rFonts w:hint="cs"/>
          <w:color w:val="00B050"/>
          <w:sz w:val="24"/>
          <w:szCs w:val="24"/>
          <w:highlight w:val="black"/>
          <w:rtl/>
          <w:lang w:bidi="ar-AE"/>
        </w:rPr>
        <w:t>راً</w:t>
      </w:r>
      <w:r w:rsidR="00D566DE">
        <w:rPr>
          <w:rFonts w:hint="cs"/>
          <w:color w:val="00B050"/>
          <w:sz w:val="24"/>
          <w:szCs w:val="24"/>
          <w:rtl/>
          <w:lang w:bidi="ar-AE"/>
        </w:rPr>
        <w:t>.</w:t>
      </w:r>
    </w:p>
    <w:p w:rsidR="00D566DE" w:rsidRDefault="00D566DE" w:rsidP="00D566DE">
      <w:pPr>
        <w:rPr>
          <w:color w:val="00B050"/>
          <w:rtl/>
          <w:lang w:bidi="ar-AE"/>
        </w:rPr>
      </w:pPr>
      <w:r w:rsidRPr="00D566DE">
        <w:rPr>
          <w:rFonts w:hint="cs"/>
          <w:color w:val="00B050"/>
          <w:highlight w:val="black"/>
          <w:rtl/>
          <w:lang w:bidi="ar-AE"/>
        </w:rPr>
        <w:t xml:space="preserve">مما مقومات التصدر لمنصب الفتوى عند ابن المبارك </w:t>
      </w:r>
      <w:r w:rsidRPr="00D566DE">
        <w:rPr>
          <w:color w:val="00B050"/>
          <w:highlight w:val="black"/>
          <w:rtl/>
          <w:lang w:bidi="ar-AE"/>
        </w:rPr>
        <w:t>–</w:t>
      </w:r>
      <w:r w:rsidRPr="00D566DE">
        <w:rPr>
          <w:rFonts w:hint="cs"/>
          <w:color w:val="00B050"/>
          <w:highlight w:val="black"/>
          <w:rtl/>
          <w:lang w:bidi="ar-AE"/>
        </w:rPr>
        <w:t xml:space="preserve"> رحمه الله؟</w:t>
      </w:r>
    </w:p>
    <w:p w:rsidR="00D566DE" w:rsidRDefault="00D566DE" w:rsidP="00D566DE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 w:rsidRPr="00D566DE">
        <w:rPr>
          <w:rFonts w:hint="cs"/>
          <w:color w:val="00B050"/>
          <w:sz w:val="24"/>
          <w:szCs w:val="24"/>
          <w:rtl/>
          <w:lang w:bidi="ar-AE"/>
        </w:rPr>
        <w:t>العلم بالشريفة (القرآن و السنة وأقوال الصحابة والتابعين</w:t>
      </w:r>
      <w:r>
        <w:rPr>
          <w:rFonts w:hint="cs"/>
          <w:color w:val="00B050"/>
          <w:sz w:val="24"/>
          <w:szCs w:val="24"/>
          <w:rtl/>
          <w:lang w:bidi="ar-AE"/>
        </w:rPr>
        <w:t>)</w:t>
      </w:r>
    </w:p>
    <w:p w:rsidR="00D566DE" w:rsidRDefault="00D566DE" w:rsidP="00D566DE">
      <w:pPr>
        <w:rPr>
          <w:color w:val="00B050"/>
          <w:sz w:val="24"/>
          <w:szCs w:val="24"/>
          <w:rtl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ما المقومات الأخرى التي يجب توافرها عند المفتي ؟</w:t>
      </w:r>
    </w:p>
    <w:p w:rsidR="00D566DE" w:rsidRDefault="00D566DE" w:rsidP="00D566DE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 xml:space="preserve">التقوى </w:t>
      </w:r>
    </w:p>
    <w:p w:rsidR="00D566DE" w:rsidRDefault="00D566DE" w:rsidP="00D566DE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عالماً باللغة العربية</w:t>
      </w:r>
    </w:p>
    <w:p w:rsidR="00D566DE" w:rsidRDefault="00D566DE" w:rsidP="00D566DE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 xml:space="preserve">علم الناسخ و المنسوخ </w:t>
      </w:r>
    </w:p>
    <w:p w:rsidR="00D566DE" w:rsidRDefault="00D566DE" w:rsidP="00D566DE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 xml:space="preserve">أصول الفقه </w:t>
      </w:r>
    </w:p>
    <w:p w:rsidR="00D566DE" w:rsidRDefault="00D566DE" w:rsidP="00D566DE">
      <w:pPr>
        <w:pStyle w:val="ListParagraph"/>
        <w:numPr>
          <w:ilvl w:val="0"/>
          <w:numId w:val="1"/>
        </w:numPr>
        <w:rPr>
          <w:color w:val="00B050"/>
          <w:sz w:val="24"/>
          <w:szCs w:val="24"/>
          <w:lang w:bidi="ar-AE"/>
        </w:rPr>
      </w:pPr>
      <w:r>
        <w:rPr>
          <w:rFonts w:hint="cs"/>
          <w:color w:val="00B050"/>
          <w:sz w:val="24"/>
          <w:szCs w:val="24"/>
          <w:rtl/>
          <w:lang w:bidi="ar-AE"/>
        </w:rPr>
        <w:t>الحكمة</w:t>
      </w:r>
    </w:p>
    <w:p w:rsidR="00D566DE" w:rsidRPr="00A00E0E" w:rsidRDefault="00251179" w:rsidP="00D566DE">
      <w:pPr>
        <w:rPr>
          <w:color w:val="D419FF" w:themeColor="accent4" w:themeTint="99"/>
          <w:sz w:val="24"/>
          <w:szCs w:val="24"/>
          <w:lang w:bidi="ar-AE"/>
        </w:rPr>
      </w:pPr>
      <w:r w:rsidRPr="00A00E0E">
        <w:rPr>
          <w:color w:val="D419FF" w:themeColor="accent4" w:themeTint="99"/>
          <w:sz w:val="24"/>
          <w:szCs w:val="24"/>
          <w:highlight w:val="black"/>
          <w:lang w:bidi="ar-AE"/>
        </w:rPr>
        <w:lastRenderedPageBreak/>
        <w:t>}</w:t>
      </w:r>
      <w:r w:rsidR="00DC3501" w:rsidRPr="00A00E0E">
        <w:rPr>
          <w:rFonts w:hint="cs"/>
          <w:color w:val="D419FF" w:themeColor="accent4" w:themeTint="99"/>
          <w:sz w:val="24"/>
          <w:szCs w:val="24"/>
          <w:highlight w:val="black"/>
          <w:rtl/>
          <w:lang w:bidi="ar-AE"/>
        </w:rPr>
        <w:t xml:space="preserve">سكينة بنت الحسين رضي الله عنها </w:t>
      </w:r>
      <w:r w:rsidRPr="00A00E0E">
        <w:rPr>
          <w:color w:val="D419FF" w:themeColor="accent4" w:themeTint="99"/>
          <w:sz w:val="24"/>
          <w:szCs w:val="24"/>
          <w:highlight w:val="black"/>
          <w:lang w:bidi="ar-AE"/>
        </w:rPr>
        <w:t>{</w:t>
      </w:r>
    </w:p>
    <w:p w:rsidR="00DC3501" w:rsidRDefault="00DC3501" w:rsidP="00D566DE">
      <w:pPr>
        <w:rPr>
          <w:color w:val="00B050"/>
          <w:sz w:val="24"/>
          <w:szCs w:val="24"/>
          <w:rtl/>
          <w:lang w:bidi="ar-AE"/>
        </w:rPr>
      </w:pPr>
    </w:p>
    <w:p w:rsidR="00DC3501" w:rsidRPr="00A00E0E" w:rsidRDefault="00DC3501" w:rsidP="00D566DE">
      <w:pPr>
        <w:rPr>
          <w:color w:val="D419FF" w:themeColor="accent4" w:themeTint="99"/>
          <w:sz w:val="24"/>
          <w:szCs w:val="24"/>
          <w:rtl/>
          <w:lang w:bidi="ar-AE"/>
        </w:rPr>
      </w:pPr>
      <w:r w:rsidRPr="00A00E0E">
        <w:rPr>
          <w:rFonts w:hint="cs"/>
          <w:color w:val="D419FF" w:themeColor="accent4" w:themeTint="99"/>
          <w:sz w:val="24"/>
          <w:szCs w:val="24"/>
          <w:highlight w:val="black"/>
          <w:rtl/>
          <w:lang w:bidi="ar-AE"/>
        </w:rPr>
        <w:t>نسبها :</w:t>
      </w:r>
    </w:p>
    <w:p w:rsidR="00DC3501" w:rsidRDefault="00DC3501" w:rsidP="00D566DE">
      <w:pPr>
        <w:rPr>
          <w:color w:val="00B050"/>
          <w:sz w:val="24"/>
          <w:szCs w:val="24"/>
          <w:rtl/>
          <w:lang w:bidi="ar-AE"/>
        </w:rPr>
      </w:pP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هي </w:t>
      </w:r>
      <w:r w:rsidRPr="00A00E0E">
        <w:rPr>
          <w:rFonts w:hint="cs"/>
          <w:color w:val="4D005F" w:themeColor="accent4" w:themeShade="BF"/>
          <w:sz w:val="24"/>
          <w:szCs w:val="24"/>
          <w:highlight w:val="lightGray"/>
          <w:rtl/>
          <w:lang w:bidi="ar-AE"/>
        </w:rPr>
        <w:t>آمنة بنت الحسين بن علي بن أبي طالب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رضي الله عنهم , ولدت في العقد الربع من الهجرة النبوية و </w:t>
      </w:r>
      <w:r w:rsidR="00F55C96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>أمها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الرباب بنت </w:t>
      </w:r>
      <w:r w:rsidR="00F55C96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>امرئ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</w:t>
      </w:r>
      <w:r w:rsidR="00F55C96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>ألقيس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بن عدي , وقد سميت باسم جدتها</w:t>
      </w:r>
      <w:r w:rsidR="005634C3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أم النبي </w:t>
      </w:r>
      <w:r w:rsidR="005634C3" w:rsidRPr="00A00E0E">
        <w:rPr>
          <w:rFonts w:hint="cs"/>
          <w:color w:val="4D005F" w:themeColor="accent4" w:themeShade="BF"/>
          <w:sz w:val="16"/>
          <w:szCs w:val="16"/>
          <w:rtl/>
          <w:lang w:bidi="ar-AE"/>
        </w:rPr>
        <w:t>صلى الله عليه و سلم</w:t>
      </w:r>
      <w:r w:rsidR="005634C3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 آمنة 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</w:t>
      </w:r>
      <w:r w:rsidR="005634C3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بنت وهب أمها لقبتها بعد ذلك بسكينة لعلها رأت أن النفوس الناس تسكن إليها </w:t>
      </w:r>
      <w:r w:rsidR="00251179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>و تألفها لسماحة نفسها خفة ظلها</w:t>
      </w:r>
      <w:r w:rsidR="00251179">
        <w:rPr>
          <w:rFonts w:hint="cs"/>
          <w:color w:val="00B050"/>
          <w:sz w:val="24"/>
          <w:szCs w:val="24"/>
          <w:rtl/>
          <w:lang w:bidi="ar-AE"/>
        </w:rPr>
        <w:t xml:space="preserve"> .</w:t>
      </w:r>
    </w:p>
    <w:p w:rsidR="00251179" w:rsidRPr="00A00E0E" w:rsidRDefault="00251179" w:rsidP="00D566DE">
      <w:pPr>
        <w:rPr>
          <w:color w:val="D419FF" w:themeColor="accent4" w:themeTint="99"/>
          <w:sz w:val="24"/>
          <w:szCs w:val="24"/>
          <w:rtl/>
          <w:lang w:bidi="ar-AE"/>
        </w:rPr>
      </w:pPr>
      <w:r w:rsidRPr="00A00E0E">
        <w:rPr>
          <w:rFonts w:hint="cs"/>
          <w:color w:val="D419FF" w:themeColor="accent4" w:themeTint="99"/>
          <w:sz w:val="24"/>
          <w:szCs w:val="24"/>
          <w:highlight w:val="black"/>
          <w:rtl/>
          <w:lang w:bidi="ar-AE"/>
        </w:rPr>
        <w:t>نشأتها:</w:t>
      </w:r>
    </w:p>
    <w:p w:rsidR="00251179" w:rsidRPr="00A00E0E" w:rsidRDefault="00251179" w:rsidP="00D566DE">
      <w:pPr>
        <w:rPr>
          <w:color w:val="4D005F" w:themeColor="accent4" w:themeShade="BF"/>
          <w:sz w:val="24"/>
          <w:szCs w:val="24"/>
          <w:rtl/>
          <w:lang w:bidi="ar-AE"/>
        </w:rPr>
      </w:pP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نشأت السيدة سكينة </w:t>
      </w:r>
      <w:r w:rsidRPr="00A00E0E">
        <w:rPr>
          <w:color w:val="4D005F" w:themeColor="accent4" w:themeShade="BF"/>
          <w:sz w:val="24"/>
          <w:szCs w:val="24"/>
          <w:rtl/>
          <w:lang w:bidi="ar-AE"/>
        </w:rPr>
        <w:t>–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رضي الله عنها </w:t>
      </w:r>
      <w:r w:rsidRPr="00A00E0E">
        <w:rPr>
          <w:color w:val="4D005F" w:themeColor="accent4" w:themeShade="BF"/>
          <w:sz w:val="24"/>
          <w:szCs w:val="24"/>
          <w:rtl/>
          <w:lang w:bidi="ar-AE"/>
        </w:rPr>
        <w:t>–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في بيت سبط الرسول </w:t>
      </w:r>
      <w:r w:rsidRPr="00A00E0E">
        <w:rPr>
          <w:rFonts w:hint="cs"/>
          <w:color w:val="4D005F" w:themeColor="accent4" w:themeShade="BF"/>
          <w:sz w:val="16"/>
          <w:szCs w:val="16"/>
          <w:rtl/>
          <w:lang w:bidi="ar-AE"/>
        </w:rPr>
        <w:t>صلى الله عليه و سلم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الحسين بن علي رضي الله عنهما , وقد كانت مقربة من أبيها , وبعد استشهاد أبيها انتقلت للعيش في أحضان عمتها السيدة زينب بنت علي </w:t>
      </w:r>
      <w:r w:rsidRPr="00A00E0E">
        <w:rPr>
          <w:color w:val="4D005F" w:themeColor="accent4" w:themeShade="BF"/>
          <w:sz w:val="24"/>
          <w:szCs w:val="24"/>
          <w:rtl/>
          <w:lang w:bidi="ar-AE"/>
        </w:rPr>
        <w:t>–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رضي الله عنها </w:t>
      </w:r>
      <w:r w:rsidRPr="00A00E0E">
        <w:rPr>
          <w:color w:val="4D005F" w:themeColor="accent4" w:themeShade="BF"/>
          <w:sz w:val="24"/>
          <w:szCs w:val="24"/>
          <w:rtl/>
          <w:lang w:bidi="ar-AE"/>
        </w:rPr>
        <w:t>–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ثم احتضنها أخوها</w:t>
      </w:r>
      <w:r w:rsidR="00A00E0E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علي</w:t>
      </w:r>
      <w:r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زين العابدين</w:t>
      </w:r>
      <w:r w:rsidR="00A00E0E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, فكانت تحت رعايته حتى تزوجت مصعب بن الزبير بن العوام </w:t>
      </w:r>
      <w:r w:rsidR="00A00E0E" w:rsidRPr="00A00E0E">
        <w:rPr>
          <w:color w:val="4D005F" w:themeColor="accent4" w:themeShade="BF"/>
          <w:sz w:val="24"/>
          <w:szCs w:val="24"/>
          <w:rtl/>
          <w:lang w:bidi="ar-AE"/>
        </w:rPr>
        <w:t>–</w:t>
      </w:r>
      <w:r w:rsidR="00A00E0E" w:rsidRPr="00A00E0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 رضي الله عنه-.</w:t>
      </w:r>
    </w:p>
    <w:p w:rsidR="00D566DE" w:rsidRDefault="00CE30B8" w:rsidP="00D566DE">
      <w:pPr>
        <w:rPr>
          <w:color w:val="D419FF" w:themeColor="accent4" w:themeTint="99"/>
          <w:sz w:val="24"/>
          <w:szCs w:val="24"/>
          <w:rtl/>
          <w:lang w:bidi="ar-AE"/>
        </w:rPr>
      </w:pPr>
      <w:r w:rsidRPr="00CE30B8">
        <w:rPr>
          <w:rFonts w:hint="cs"/>
          <w:color w:val="D419FF" w:themeColor="accent4" w:themeTint="99"/>
          <w:sz w:val="24"/>
          <w:szCs w:val="24"/>
          <w:highlight w:val="black"/>
          <w:rtl/>
          <w:lang w:bidi="ar-AE"/>
        </w:rPr>
        <w:t>أهم صفاتها و سجاياها:</w:t>
      </w:r>
    </w:p>
    <w:p w:rsidR="00CE30B8" w:rsidRDefault="00CE30B8" w:rsidP="00D566DE">
      <w:pPr>
        <w:rPr>
          <w:color w:val="D419FF" w:themeColor="accent4" w:themeTint="99"/>
          <w:sz w:val="24"/>
          <w:szCs w:val="24"/>
          <w:rtl/>
          <w:lang w:bidi="ar-AE"/>
        </w:rPr>
      </w:pPr>
      <w:r w:rsidRPr="00CE46DE">
        <w:rPr>
          <w:rFonts w:hint="cs"/>
          <w:color w:val="D419FF" w:themeColor="accent4" w:themeTint="99"/>
          <w:sz w:val="24"/>
          <w:szCs w:val="24"/>
          <w:highlight w:val="black"/>
          <w:rtl/>
          <w:lang w:bidi="ar-AE"/>
        </w:rPr>
        <w:t>يروي لنا التاريخ كثيرا من صفاتها و سجاياها الحسنة نذكر منها:</w:t>
      </w:r>
    </w:p>
    <w:p w:rsidR="00CE30B8" w:rsidRPr="00CE46DE" w:rsidRDefault="00CE30B8" w:rsidP="00CE30B8">
      <w:pPr>
        <w:pStyle w:val="ListParagraph"/>
        <w:numPr>
          <w:ilvl w:val="0"/>
          <w:numId w:val="5"/>
        </w:numPr>
        <w:rPr>
          <w:color w:val="4D005F" w:themeColor="accent4" w:themeShade="BF"/>
          <w:sz w:val="24"/>
          <w:szCs w:val="24"/>
          <w:lang w:bidi="ar-AE"/>
        </w:rPr>
      </w:pPr>
      <w:r w:rsidRPr="00CE46DE">
        <w:rPr>
          <w:rFonts w:hint="cs"/>
          <w:color w:val="4D005F" w:themeColor="accent4" w:themeShade="BF"/>
          <w:sz w:val="24"/>
          <w:szCs w:val="24"/>
          <w:rtl/>
          <w:lang w:bidi="ar-AE"/>
        </w:rPr>
        <w:t>إقبالها على العبادة و التقرب إلى الله</w:t>
      </w:r>
    </w:p>
    <w:p w:rsidR="00CE30B8" w:rsidRPr="00CE46DE" w:rsidRDefault="00CE30B8" w:rsidP="00CE30B8">
      <w:pPr>
        <w:pStyle w:val="ListParagraph"/>
        <w:numPr>
          <w:ilvl w:val="0"/>
          <w:numId w:val="5"/>
        </w:numPr>
        <w:rPr>
          <w:color w:val="4D005F" w:themeColor="accent4" w:themeShade="BF"/>
          <w:sz w:val="24"/>
          <w:szCs w:val="24"/>
          <w:lang w:bidi="ar-AE"/>
        </w:rPr>
      </w:pPr>
      <w:r w:rsidRPr="00CE46D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حافظة لكتاب الله عز و جل </w:t>
      </w:r>
    </w:p>
    <w:p w:rsidR="00CE30B8" w:rsidRPr="00CE46DE" w:rsidRDefault="00CE30B8" w:rsidP="00CE30B8">
      <w:pPr>
        <w:pStyle w:val="ListParagraph"/>
        <w:numPr>
          <w:ilvl w:val="0"/>
          <w:numId w:val="5"/>
        </w:numPr>
        <w:rPr>
          <w:color w:val="4D005F" w:themeColor="accent4" w:themeShade="BF"/>
          <w:sz w:val="24"/>
          <w:szCs w:val="24"/>
          <w:lang w:bidi="ar-AE"/>
        </w:rPr>
      </w:pPr>
      <w:r w:rsidRPr="00CE46DE"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تقضي وقتها حاجة و معتمرة و منشغلة بالعبادة </w:t>
      </w:r>
    </w:p>
    <w:p w:rsidR="00CE30B8" w:rsidRDefault="00CE30B8" w:rsidP="00CE30B8">
      <w:pPr>
        <w:pStyle w:val="ListParagraph"/>
        <w:numPr>
          <w:ilvl w:val="0"/>
          <w:numId w:val="5"/>
        </w:numPr>
        <w:rPr>
          <w:color w:val="4D005F" w:themeColor="accent4" w:themeShade="BF"/>
          <w:sz w:val="24"/>
          <w:szCs w:val="24"/>
          <w:lang w:bidi="ar-AE"/>
        </w:rPr>
      </w:pPr>
      <w:r w:rsidRPr="00CE46DE">
        <w:rPr>
          <w:rFonts w:hint="cs"/>
          <w:color w:val="4D005F" w:themeColor="accent4" w:themeShade="BF"/>
          <w:sz w:val="24"/>
          <w:szCs w:val="24"/>
          <w:rtl/>
          <w:lang w:bidi="ar-AE"/>
        </w:rPr>
        <w:t>اعتناءها بالعلم تعلماً و تعليماً</w:t>
      </w:r>
    </w:p>
    <w:p w:rsidR="000D0C51" w:rsidRDefault="000D0C51" w:rsidP="00CE30B8">
      <w:pPr>
        <w:pStyle w:val="ListParagraph"/>
        <w:numPr>
          <w:ilvl w:val="0"/>
          <w:numId w:val="5"/>
        </w:numPr>
        <w:rPr>
          <w:color w:val="4D005F" w:themeColor="accent4" w:themeShade="BF"/>
          <w:sz w:val="24"/>
          <w:szCs w:val="24"/>
          <w:lang w:bidi="ar-AE"/>
        </w:rPr>
      </w:pPr>
      <w:r>
        <w:rPr>
          <w:rFonts w:hint="cs"/>
          <w:color w:val="4D005F" w:themeColor="accent4" w:themeShade="BF"/>
          <w:sz w:val="24"/>
          <w:szCs w:val="24"/>
          <w:rtl/>
          <w:lang w:bidi="ar-AE"/>
        </w:rPr>
        <w:t xml:space="preserve">شهامتها و قوة شخصيتها و صبرها </w:t>
      </w:r>
    </w:p>
    <w:p w:rsidR="00CE46DE" w:rsidRDefault="00CE46DE" w:rsidP="00CE46DE">
      <w:pPr>
        <w:rPr>
          <w:color w:val="D419FF" w:themeColor="accent4" w:themeTint="99"/>
          <w:sz w:val="24"/>
          <w:szCs w:val="24"/>
          <w:rtl/>
          <w:lang w:bidi="ar-AE"/>
        </w:rPr>
      </w:pPr>
      <w:r w:rsidRPr="00CE46DE">
        <w:rPr>
          <w:rFonts w:hint="cs"/>
          <w:color w:val="D419FF" w:themeColor="accent4" w:themeTint="99"/>
          <w:sz w:val="24"/>
          <w:szCs w:val="24"/>
          <w:highlight w:val="black"/>
          <w:rtl/>
          <w:lang w:bidi="ar-AE"/>
        </w:rPr>
        <w:t>وفاتها:</w:t>
      </w:r>
    </w:p>
    <w:p w:rsidR="00CE46DE" w:rsidRDefault="00CE46DE" w:rsidP="00CE46DE">
      <w:pPr>
        <w:rPr>
          <w:color w:val="4D005F" w:themeColor="accent4" w:themeShade="BF"/>
          <w:sz w:val="24"/>
          <w:szCs w:val="24"/>
          <w:rtl/>
          <w:lang w:bidi="ar-AE"/>
        </w:rPr>
      </w:pPr>
      <w:r w:rsidRPr="00CE46DE">
        <w:rPr>
          <w:rFonts w:hint="cs"/>
          <w:color w:val="4D005F" w:themeColor="accent4" w:themeShade="BF"/>
          <w:sz w:val="24"/>
          <w:szCs w:val="24"/>
          <w:rtl/>
          <w:lang w:bidi="ar-AE"/>
        </w:rPr>
        <w:t>توفيت السيدة سكينة سنة 117 هـ بعد أن تجاوزت السبعين من عمرها, و دفنت في المدينة المنورة.</w:t>
      </w:r>
    </w:p>
    <w:p w:rsidR="000D0C51" w:rsidRPr="004E3F7A" w:rsidRDefault="000D0C51" w:rsidP="00CE46DE">
      <w:pPr>
        <w:rPr>
          <w:color w:val="FFFF00"/>
          <w:sz w:val="24"/>
          <w:szCs w:val="24"/>
          <w:rtl/>
          <w:lang w:bidi="ar-AE"/>
        </w:rPr>
      </w:pPr>
    </w:p>
    <w:p w:rsidR="004E3F7A" w:rsidRDefault="00286B76" w:rsidP="004E3F7A">
      <w:pPr>
        <w:rPr>
          <w:color w:val="FFFF00"/>
          <w:sz w:val="24"/>
          <w:szCs w:val="24"/>
          <w:lang w:bidi="ar-AE"/>
        </w:rPr>
      </w:pPr>
      <w:r w:rsidRPr="00286B76">
        <w:rPr>
          <w:color w:val="FFFF00"/>
          <w:sz w:val="24"/>
          <w:szCs w:val="24"/>
          <w:highlight w:val="black"/>
          <w:lang w:bidi="ar-AE"/>
        </w:rPr>
        <w:t>}</w:t>
      </w:r>
      <w:r w:rsidRPr="00286B76">
        <w:rPr>
          <w:rFonts w:hint="cs"/>
          <w:color w:val="FFFF00"/>
          <w:sz w:val="24"/>
          <w:szCs w:val="24"/>
          <w:highlight w:val="black"/>
          <w:rtl/>
          <w:lang w:bidi="ar-AE"/>
        </w:rPr>
        <w:t>حقوق أهل الكتاب</w:t>
      </w:r>
      <w:r w:rsidRPr="00286B76">
        <w:rPr>
          <w:color w:val="FFFF00"/>
          <w:sz w:val="24"/>
          <w:szCs w:val="24"/>
          <w:highlight w:val="black"/>
          <w:lang w:bidi="ar-AE"/>
        </w:rPr>
        <w:t>{</w:t>
      </w:r>
    </w:p>
    <w:p w:rsidR="004E3F7A" w:rsidRPr="004E3F7A" w:rsidRDefault="004E3F7A" w:rsidP="004E3F7A">
      <w:pPr>
        <w:rPr>
          <w:color w:val="FFFF00"/>
          <w:sz w:val="24"/>
          <w:szCs w:val="24"/>
          <w:rtl/>
          <w:lang w:bidi="ar-AE"/>
        </w:rPr>
      </w:pPr>
      <w:r w:rsidRPr="004E3F7A">
        <w:rPr>
          <w:rFonts w:hint="cs"/>
          <w:color w:val="FFFF00"/>
          <w:sz w:val="24"/>
          <w:szCs w:val="24"/>
          <w:highlight w:val="black"/>
          <w:rtl/>
          <w:lang w:bidi="ar-AE"/>
        </w:rPr>
        <w:t>أهل الكتاب</w:t>
      </w:r>
      <w:r>
        <w:rPr>
          <w:rFonts w:hint="cs"/>
          <w:color w:val="FFFF00"/>
          <w:sz w:val="24"/>
          <w:szCs w:val="24"/>
          <w:rtl/>
          <w:lang w:bidi="ar-AE"/>
        </w:rPr>
        <w:t>:</w:t>
      </w:r>
      <w:r w:rsidRPr="00286B76">
        <w:rPr>
          <w:rFonts w:hint="cs"/>
          <w:color w:val="FFFF00"/>
          <w:sz w:val="24"/>
          <w:szCs w:val="24"/>
          <w:highlight w:val="lightGray"/>
          <w:rtl/>
          <w:lang w:bidi="ar-AE"/>
        </w:rPr>
        <w:t>هم أصحاب الشرائع الذين أنزلت عليهم كتب سماوية كاليهود و النصارى</w:t>
      </w:r>
    </w:p>
    <w:p w:rsidR="00CE30B8" w:rsidRPr="004E3F7A" w:rsidRDefault="000D0C51" w:rsidP="00D566DE">
      <w:pPr>
        <w:rPr>
          <w:color w:val="FFFF00"/>
          <w:sz w:val="24"/>
          <w:szCs w:val="24"/>
          <w:rtl/>
          <w:lang w:bidi="ar-AE"/>
        </w:rPr>
      </w:pPr>
      <w:r w:rsidRPr="004E3F7A">
        <w:rPr>
          <w:rFonts w:hint="cs"/>
          <w:color w:val="FFFF00"/>
          <w:sz w:val="24"/>
          <w:szCs w:val="24"/>
          <w:rtl/>
          <w:lang w:bidi="ar-AE"/>
        </w:rPr>
        <w:t xml:space="preserve"> </w:t>
      </w:r>
      <w:r w:rsidR="00286B76">
        <w:rPr>
          <w:rFonts w:hint="cs"/>
          <w:color w:val="FFFF00"/>
          <w:sz w:val="24"/>
          <w:szCs w:val="24"/>
          <w:highlight w:val="black"/>
          <w:rtl/>
          <w:lang w:bidi="ar-AE"/>
        </w:rPr>
        <w:t xml:space="preserve">أسس التعامل مع أهل الكتاب:       </w:t>
      </w:r>
      <w:r w:rsidR="00286B76" w:rsidRPr="00286B76">
        <w:rPr>
          <w:rFonts w:hint="cs"/>
          <w:color w:val="FFFF00"/>
          <w:sz w:val="24"/>
          <w:szCs w:val="24"/>
          <w:highlight w:val="darkGray"/>
          <w:rtl/>
          <w:lang w:bidi="ar-AE"/>
        </w:rPr>
        <w:t xml:space="preserve">   أو ما الأسس الشرعية التي ينطلق منها التعامل مع أهل الكتاب؟</w:t>
      </w:r>
    </w:p>
    <w:p w:rsidR="004E3F7A" w:rsidRPr="00F13EC1" w:rsidRDefault="004E3F7A" w:rsidP="004E3F7A">
      <w:pPr>
        <w:pStyle w:val="ListParagraph"/>
        <w:numPr>
          <w:ilvl w:val="0"/>
          <w:numId w:val="6"/>
        </w:numPr>
        <w:rPr>
          <w:sz w:val="24"/>
          <w:szCs w:val="24"/>
          <w:lang w:bidi="ar-AE"/>
        </w:rPr>
      </w:pPr>
      <w:r w:rsidRPr="00F13EC1">
        <w:rPr>
          <w:rFonts w:hint="cs"/>
          <w:sz w:val="24"/>
          <w:szCs w:val="24"/>
          <w:rtl/>
          <w:lang w:bidi="ar-AE"/>
        </w:rPr>
        <w:t>وحدة الأصل البشري و الكرامة الإنسانية</w:t>
      </w:r>
    </w:p>
    <w:p w:rsidR="004E3F7A" w:rsidRPr="00F13EC1" w:rsidRDefault="004E3F7A" w:rsidP="004E3F7A">
      <w:pPr>
        <w:pStyle w:val="ListParagraph"/>
        <w:numPr>
          <w:ilvl w:val="0"/>
          <w:numId w:val="6"/>
        </w:numPr>
        <w:rPr>
          <w:sz w:val="24"/>
          <w:szCs w:val="24"/>
          <w:lang w:bidi="ar-AE"/>
        </w:rPr>
      </w:pPr>
      <w:r w:rsidRPr="00F13EC1">
        <w:rPr>
          <w:rFonts w:hint="cs"/>
          <w:sz w:val="24"/>
          <w:szCs w:val="24"/>
          <w:rtl/>
          <w:lang w:bidi="ar-AE"/>
        </w:rPr>
        <w:t>مصدر الرسالات السماوية واحد</w:t>
      </w:r>
    </w:p>
    <w:p w:rsidR="004E3F7A" w:rsidRPr="00F13EC1" w:rsidRDefault="004E3F7A" w:rsidP="004E3F7A">
      <w:pPr>
        <w:pStyle w:val="ListParagraph"/>
        <w:numPr>
          <w:ilvl w:val="0"/>
          <w:numId w:val="6"/>
        </w:numPr>
        <w:rPr>
          <w:sz w:val="24"/>
          <w:szCs w:val="24"/>
          <w:lang w:bidi="ar-AE"/>
        </w:rPr>
      </w:pPr>
      <w:r w:rsidRPr="00F13EC1">
        <w:rPr>
          <w:rFonts w:hint="cs"/>
          <w:sz w:val="24"/>
          <w:szCs w:val="24"/>
          <w:rtl/>
          <w:lang w:bidi="ar-AE"/>
        </w:rPr>
        <w:t xml:space="preserve">قيم </w:t>
      </w:r>
      <w:r w:rsidR="00172C5F" w:rsidRPr="00F13EC1">
        <w:rPr>
          <w:rFonts w:hint="cs"/>
          <w:sz w:val="24"/>
          <w:szCs w:val="24"/>
          <w:rtl/>
          <w:lang w:bidi="ar-AE"/>
        </w:rPr>
        <w:t>الإسلام</w:t>
      </w:r>
      <w:r w:rsidRPr="00F13EC1">
        <w:rPr>
          <w:rFonts w:hint="cs"/>
          <w:sz w:val="24"/>
          <w:szCs w:val="24"/>
          <w:rtl/>
          <w:lang w:bidi="ar-AE"/>
        </w:rPr>
        <w:t xml:space="preserve"> و مبادؤه</w:t>
      </w:r>
    </w:p>
    <w:p w:rsidR="004E3F7A" w:rsidRPr="00F13EC1" w:rsidRDefault="004E3F7A" w:rsidP="004E3F7A">
      <w:pPr>
        <w:pStyle w:val="ListParagraph"/>
        <w:numPr>
          <w:ilvl w:val="0"/>
          <w:numId w:val="6"/>
        </w:numPr>
        <w:rPr>
          <w:sz w:val="24"/>
          <w:szCs w:val="24"/>
          <w:lang w:bidi="ar-AE"/>
        </w:rPr>
      </w:pPr>
      <w:r w:rsidRPr="00F13EC1">
        <w:rPr>
          <w:rFonts w:hint="cs"/>
          <w:sz w:val="24"/>
          <w:szCs w:val="24"/>
          <w:rtl/>
          <w:lang w:bidi="ar-AE"/>
        </w:rPr>
        <w:t>سنة التعارف الإنساني بين البشر</w:t>
      </w:r>
    </w:p>
    <w:p w:rsidR="00172C5F" w:rsidRDefault="00172C5F" w:rsidP="00172C5F">
      <w:pPr>
        <w:rPr>
          <w:color w:val="FFFF00"/>
          <w:sz w:val="24"/>
          <w:szCs w:val="24"/>
          <w:rtl/>
          <w:lang w:bidi="ar-AE"/>
        </w:rPr>
      </w:pPr>
      <w:r w:rsidRPr="00172C5F">
        <w:rPr>
          <w:rFonts w:hint="cs"/>
          <w:color w:val="FFFF00"/>
          <w:sz w:val="24"/>
          <w:szCs w:val="24"/>
          <w:highlight w:val="black"/>
          <w:rtl/>
          <w:lang w:bidi="ar-AE"/>
        </w:rPr>
        <w:t>عللي:</w:t>
      </w:r>
      <w:r>
        <w:rPr>
          <w:rFonts w:hint="cs"/>
          <w:color w:val="FFFF00"/>
          <w:sz w:val="24"/>
          <w:szCs w:val="24"/>
          <w:rtl/>
          <w:lang w:bidi="ar-AE"/>
        </w:rPr>
        <w:t xml:space="preserve"> </w:t>
      </w:r>
      <w:r w:rsidRPr="00C707DC">
        <w:rPr>
          <w:rFonts w:hint="cs"/>
          <w:color w:val="FFFF00"/>
          <w:sz w:val="24"/>
          <w:szCs w:val="24"/>
          <w:highlight w:val="black"/>
          <w:rtl/>
          <w:lang w:bidi="ar-AE"/>
        </w:rPr>
        <w:t xml:space="preserve">العلاقة بين الشعوب المختلفة </w:t>
      </w:r>
      <w:r w:rsidR="00C707DC" w:rsidRPr="00C707DC">
        <w:rPr>
          <w:rFonts w:hint="cs"/>
          <w:color w:val="FFFF00"/>
          <w:sz w:val="24"/>
          <w:szCs w:val="24"/>
          <w:highlight w:val="black"/>
          <w:rtl/>
          <w:lang w:bidi="ar-AE"/>
        </w:rPr>
        <w:t>على التعارف و التعاون و ليس غلى الصراع و الصدام</w:t>
      </w:r>
    </w:p>
    <w:p w:rsidR="00C707DC" w:rsidRPr="00F13EC1" w:rsidRDefault="000B3CCA" w:rsidP="00C707DC">
      <w:pPr>
        <w:pStyle w:val="ListParagraph"/>
        <w:numPr>
          <w:ilvl w:val="0"/>
          <w:numId w:val="1"/>
        </w:numPr>
        <w:rPr>
          <w:sz w:val="24"/>
          <w:szCs w:val="24"/>
          <w:lang w:bidi="ar-AE"/>
        </w:rPr>
      </w:pPr>
      <w:r w:rsidRPr="00F13EC1">
        <w:rPr>
          <w:rFonts w:hint="cs"/>
          <w:sz w:val="24"/>
          <w:szCs w:val="24"/>
          <w:rtl/>
          <w:lang w:bidi="ar-AE"/>
        </w:rPr>
        <w:t xml:space="preserve">لأن الناس متساوون في وحدة الأصل </w:t>
      </w:r>
    </w:p>
    <w:p w:rsidR="00F13EC1" w:rsidRDefault="00F13EC1" w:rsidP="000B3CCA">
      <w:pPr>
        <w:rPr>
          <w:rFonts w:hint="cs"/>
          <w:color w:val="FFFF00"/>
          <w:sz w:val="24"/>
          <w:szCs w:val="24"/>
          <w:highlight w:val="black"/>
          <w:rtl/>
          <w:lang w:bidi="ar-AE"/>
        </w:rPr>
      </w:pPr>
    </w:p>
    <w:p w:rsidR="00F13EC1" w:rsidRDefault="00DC793D" w:rsidP="00F13EC1">
      <w:pPr>
        <w:rPr>
          <w:rFonts w:hint="cs"/>
          <w:color w:val="FFFF00"/>
          <w:sz w:val="24"/>
          <w:szCs w:val="24"/>
          <w:rtl/>
          <w:lang w:bidi="ar-AE"/>
        </w:rPr>
      </w:pPr>
      <w:r w:rsidRPr="00DC793D">
        <w:rPr>
          <w:rFonts w:hint="cs"/>
          <w:color w:val="FFFF00"/>
          <w:sz w:val="24"/>
          <w:szCs w:val="24"/>
          <w:highlight w:val="black"/>
          <w:rtl/>
          <w:lang w:bidi="ar-AE"/>
        </w:rPr>
        <w:lastRenderedPageBreak/>
        <w:t>عللي: مصدر جميع الرسالات واحدة</w:t>
      </w:r>
    </w:p>
    <w:p w:rsidR="00FD7047" w:rsidRDefault="00FD7047" w:rsidP="00FD7047">
      <w:pPr>
        <w:pStyle w:val="ListParagraph"/>
        <w:numPr>
          <w:ilvl w:val="0"/>
          <w:numId w:val="1"/>
        </w:numPr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لأنها من إلــه واحد الذي اصطفى أنبياءه و أوحى إليهم جميعهم</w:t>
      </w:r>
    </w:p>
    <w:p w:rsidR="00286B76" w:rsidRDefault="00FD7047" w:rsidP="00FD7047">
      <w:pPr>
        <w:rPr>
          <w:rFonts w:hint="cs"/>
          <w:sz w:val="24"/>
          <w:szCs w:val="24"/>
          <w:rtl/>
          <w:lang w:bidi="ar-AE"/>
        </w:rPr>
      </w:pPr>
      <w:r w:rsidRPr="00286B76">
        <w:rPr>
          <w:rFonts w:hint="cs"/>
          <w:color w:val="FFFF00"/>
          <w:sz w:val="24"/>
          <w:szCs w:val="24"/>
          <w:highlight w:val="black"/>
          <w:rtl/>
          <w:lang w:bidi="ar-AE"/>
        </w:rPr>
        <w:t xml:space="preserve">بم أختص أهل الكتاب </w:t>
      </w:r>
      <w:r w:rsidR="00286B76" w:rsidRPr="00286B76">
        <w:rPr>
          <w:rFonts w:hint="cs"/>
          <w:color w:val="FFFF00"/>
          <w:sz w:val="24"/>
          <w:szCs w:val="24"/>
          <w:highlight w:val="black"/>
          <w:rtl/>
          <w:lang w:bidi="ar-AE"/>
        </w:rPr>
        <w:t>دون سواهم من غير المسلمين؟</w:t>
      </w:r>
    </w:p>
    <w:p w:rsidR="00286B76" w:rsidRPr="00286B76" w:rsidRDefault="00286B76" w:rsidP="00286B76">
      <w:pPr>
        <w:pStyle w:val="ListParagraph"/>
        <w:numPr>
          <w:ilvl w:val="0"/>
          <w:numId w:val="1"/>
        </w:numPr>
        <w:rPr>
          <w:rFonts w:hint="cs"/>
          <w:color w:val="FFFF00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أباح إطعامهم و الزواج من نسائهم</w:t>
      </w:r>
    </w:p>
    <w:p w:rsidR="00F13EC1" w:rsidRDefault="00286B76" w:rsidP="00286B76">
      <w:pPr>
        <w:rPr>
          <w:rFonts w:hint="cs"/>
          <w:color w:val="FF0000"/>
          <w:sz w:val="24"/>
          <w:szCs w:val="24"/>
          <w:highlight w:val="lightGray"/>
          <w:rtl/>
          <w:lang w:bidi="ar-AE"/>
        </w:rPr>
      </w:pPr>
      <w:r w:rsidRPr="00286B76">
        <w:rPr>
          <w:color w:val="FF0000"/>
          <w:sz w:val="24"/>
          <w:szCs w:val="24"/>
          <w:highlight w:val="lightGray"/>
          <w:lang w:bidi="ar-AE"/>
        </w:rPr>
        <w:t>}</w:t>
      </w:r>
      <w:r w:rsidRPr="00286B76">
        <w:rPr>
          <w:rFonts w:hint="cs"/>
          <w:color w:val="FF0000"/>
          <w:sz w:val="24"/>
          <w:szCs w:val="24"/>
          <w:highlight w:val="lightGray"/>
          <w:rtl/>
          <w:lang w:bidi="ar-AE"/>
        </w:rPr>
        <w:t>حقوق أهل الكتاب2</w:t>
      </w:r>
      <w:r w:rsidR="00FD7047" w:rsidRPr="00286B76">
        <w:rPr>
          <w:rFonts w:hint="cs"/>
          <w:color w:val="FF0000"/>
          <w:sz w:val="24"/>
          <w:szCs w:val="24"/>
          <w:highlight w:val="lightGray"/>
          <w:rtl/>
          <w:lang w:bidi="ar-AE"/>
        </w:rPr>
        <w:t xml:space="preserve"> </w:t>
      </w:r>
      <w:r w:rsidRPr="00286B76">
        <w:rPr>
          <w:color w:val="FF0000"/>
          <w:sz w:val="24"/>
          <w:szCs w:val="24"/>
          <w:highlight w:val="lightGray"/>
          <w:lang w:bidi="ar-AE"/>
        </w:rPr>
        <w:t>{</w:t>
      </w:r>
      <w:r w:rsidR="00FD7047" w:rsidRPr="00286B76">
        <w:rPr>
          <w:rFonts w:hint="cs"/>
          <w:color w:val="FF0000"/>
          <w:sz w:val="24"/>
          <w:szCs w:val="24"/>
          <w:rtl/>
          <w:lang w:bidi="ar-AE"/>
        </w:rPr>
        <w:t xml:space="preserve"> </w:t>
      </w:r>
    </w:p>
    <w:p w:rsidR="00286B76" w:rsidRPr="00473F7E" w:rsidRDefault="00286B76" w:rsidP="00286B76">
      <w:pPr>
        <w:rPr>
          <w:rFonts w:hint="cs"/>
          <w:color w:val="FF0000"/>
          <w:sz w:val="24"/>
          <w:szCs w:val="24"/>
          <w:rtl/>
          <w:lang w:bidi="ar-AE"/>
        </w:rPr>
      </w:pPr>
      <w:r w:rsidRPr="00473F7E">
        <w:rPr>
          <w:rFonts w:hint="cs"/>
          <w:color w:val="FF0000"/>
          <w:sz w:val="24"/>
          <w:szCs w:val="24"/>
          <w:rtl/>
          <w:lang w:bidi="ar-AE"/>
        </w:rPr>
        <w:t>حقوق أهل الكتاب:</w:t>
      </w:r>
    </w:p>
    <w:p w:rsidR="00286B76" w:rsidRPr="00473F7E" w:rsidRDefault="00286B76" w:rsidP="00286B76">
      <w:pPr>
        <w:pStyle w:val="ListParagraph"/>
        <w:numPr>
          <w:ilvl w:val="0"/>
          <w:numId w:val="7"/>
        </w:numPr>
        <w:rPr>
          <w:rFonts w:hint="cs"/>
          <w:color w:val="FF0000"/>
          <w:sz w:val="24"/>
          <w:szCs w:val="24"/>
          <w:lang w:bidi="ar-AE"/>
        </w:rPr>
      </w:pPr>
      <w:r w:rsidRPr="00473F7E">
        <w:rPr>
          <w:rFonts w:hint="cs"/>
          <w:color w:val="FF0000"/>
          <w:sz w:val="24"/>
          <w:szCs w:val="24"/>
          <w:rtl/>
          <w:lang w:bidi="ar-AE"/>
        </w:rPr>
        <w:t>لا إكراه في الدين</w:t>
      </w:r>
    </w:p>
    <w:p w:rsidR="00286B76" w:rsidRPr="00473F7E" w:rsidRDefault="00286B76" w:rsidP="00286B76">
      <w:pPr>
        <w:pStyle w:val="ListParagraph"/>
        <w:numPr>
          <w:ilvl w:val="0"/>
          <w:numId w:val="7"/>
        </w:numPr>
        <w:rPr>
          <w:rFonts w:hint="cs"/>
          <w:color w:val="FF0000"/>
          <w:sz w:val="24"/>
          <w:szCs w:val="24"/>
          <w:lang w:bidi="ar-AE"/>
        </w:rPr>
      </w:pPr>
      <w:r w:rsidRPr="00473F7E">
        <w:rPr>
          <w:rFonts w:hint="cs"/>
          <w:color w:val="FF0000"/>
          <w:sz w:val="24"/>
          <w:szCs w:val="24"/>
          <w:rtl/>
          <w:lang w:bidi="ar-AE"/>
        </w:rPr>
        <w:t>حق الأمن و الحماية</w:t>
      </w:r>
    </w:p>
    <w:p w:rsidR="00286B76" w:rsidRPr="00473F7E" w:rsidRDefault="00286B76" w:rsidP="00286B76">
      <w:pPr>
        <w:pStyle w:val="ListParagraph"/>
        <w:numPr>
          <w:ilvl w:val="0"/>
          <w:numId w:val="7"/>
        </w:numPr>
        <w:rPr>
          <w:rFonts w:hint="cs"/>
          <w:color w:val="FF0000"/>
          <w:sz w:val="24"/>
          <w:szCs w:val="24"/>
          <w:lang w:bidi="ar-AE"/>
        </w:rPr>
      </w:pPr>
      <w:r w:rsidRPr="00473F7E">
        <w:rPr>
          <w:rFonts w:hint="cs"/>
          <w:color w:val="FF0000"/>
          <w:sz w:val="24"/>
          <w:szCs w:val="24"/>
          <w:rtl/>
          <w:lang w:bidi="ar-AE"/>
        </w:rPr>
        <w:t>حق العدل في المعاملة</w:t>
      </w:r>
    </w:p>
    <w:p w:rsidR="00286B76" w:rsidRPr="00473F7E" w:rsidRDefault="00473F7E" w:rsidP="00286B76">
      <w:pPr>
        <w:pStyle w:val="ListParagraph"/>
        <w:numPr>
          <w:ilvl w:val="0"/>
          <w:numId w:val="7"/>
        </w:numPr>
        <w:rPr>
          <w:rFonts w:hint="cs"/>
          <w:color w:val="FF0000"/>
          <w:sz w:val="24"/>
          <w:szCs w:val="24"/>
          <w:lang w:bidi="ar-AE"/>
        </w:rPr>
      </w:pPr>
      <w:r w:rsidRPr="00473F7E">
        <w:rPr>
          <w:rFonts w:hint="cs"/>
          <w:color w:val="FF0000"/>
          <w:sz w:val="24"/>
          <w:szCs w:val="24"/>
          <w:rtl/>
          <w:lang w:bidi="ar-AE"/>
        </w:rPr>
        <w:t>حق الضمان الاجتماعي عند العجز و الفقر</w:t>
      </w:r>
    </w:p>
    <w:p w:rsidR="00473F7E" w:rsidRDefault="00473F7E" w:rsidP="00286B76">
      <w:pPr>
        <w:pStyle w:val="ListParagraph"/>
        <w:numPr>
          <w:ilvl w:val="0"/>
          <w:numId w:val="7"/>
        </w:numPr>
        <w:rPr>
          <w:rFonts w:hint="cs"/>
          <w:color w:val="FF0000"/>
          <w:sz w:val="24"/>
          <w:szCs w:val="24"/>
          <w:lang w:bidi="ar-AE"/>
        </w:rPr>
      </w:pPr>
      <w:r w:rsidRPr="00473F7E">
        <w:rPr>
          <w:rFonts w:hint="cs"/>
          <w:color w:val="FF0000"/>
          <w:sz w:val="24"/>
          <w:szCs w:val="24"/>
          <w:rtl/>
          <w:lang w:bidi="ar-AE"/>
        </w:rPr>
        <w:t>حق العمل و الكسب</w:t>
      </w:r>
    </w:p>
    <w:p w:rsidR="00036B07" w:rsidRPr="00036B07" w:rsidRDefault="00036B07" w:rsidP="00036B07">
      <w:pPr>
        <w:rPr>
          <w:rFonts w:hint="cs"/>
          <w:color w:val="FF0000"/>
          <w:sz w:val="24"/>
          <w:szCs w:val="24"/>
          <w:rtl/>
          <w:lang w:bidi="ar-AE"/>
        </w:rPr>
      </w:pPr>
    </w:p>
    <w:p w:rsidR="00286B76" w:rsidRPr="00473F7E" w:rsidRDefault="00473F7E" w:rsidP="00286B76">
      <w:pPr>
        <w:rPr>
          <w:rFonts w:hint="cs"/>
          <w:color w:val="FF0066"/>
          <w:sz w:val="24"/>
          <w:szCs w:val="24"/>
          <w:highlight w:val="darkGray"/>
          <w:rtl/>
          <w:lang w:bidi="ar-AE"/>
        </w:rPr>
      </w:pPr>
      <w:r w:rsidRPr="00473F7E">
        <w:rPr>
          <w:color w:val="FF0066"/>
          <w:sz w:val="24"/>
          <w:szCs w:val="24"/>
          <w:highlight w:val="darkGray"/>
          <w:lang w:bidi="ar-AE"/>
        </w:rPr>
        <w:t>}</w:t>
      </w:r>
      <w:r w:rsidRPr="00473F7E">
        <w:rPr>
          <w:rFonts w:hint="cs"/>
          <w:color w:val="FF0066"/>
          <w:sz w:val="24"/>
          <w:szCs w:val="24"/>
          <w:highlight w:val="darkGray"/>
          <w:rtl/>
          <w:lang w:bidi="ar-AE"/>
        </w:rPr>
        <w:t>الصبر و اليقين سورة السجدة</w:t>
      </w:r>
      <w:r w:rsidRPr="00473F7E">
        <w:rPr>
          <w:color w:val="FF0066"/>
          <w:sz w:val="24"/>
          <w:szCs w:val="24"/>
          <w:highlight w:val="darkGray"/>
          <w:lang w:bidi="ar-AE"/>
        </w:rPr>
        <w:t>{</w:t>
      </w:r>
    </w:p>
    <w:tbl>
      <w:tblPr>
        <w:tblStyle w:val="MediumShading1-Accent2"/>
        <w:tblpPr w:leftFromText="180" w:rightFromText="180" w:vertAnchor="page" w:horzAnchor="margin" w:tblpXSpec="right" w:tblpY="8030"/>
        <w:bidiVisual/>
        <w:tblW w:w="4925" w:type="dxa"/>
        <w:tblInd w:w="-7" w:type="dxa"/>
        <w:tblLook w:val="0000"/>
      </w:tblPr>
      <w:tblGrid>
        <w:gridCol w:w="7"/>
        <w:gridCol w:w="2430"/>
        <w:gridCol w:w="2481"/>
        <w:gridCol w:w="7"/>
      </w:tblGrid>
      <w:tr w:rsidR="00852A6F" w:rsidTr="00852A6F">
        <w:trPr>
          <w:gridBefore w:val="1"/>
          <w:cnfStyle w:val="000000100000"/>
          <w:wBefore w:w="7" w:type="dxa"/>
          <w:trHeight w:val="466"/>
        </w:trPr>
        <w:tc>
          <w:tcPr>
            <w:cnfStyle w:val="000010000000"/>
            <w:tcW w:w="4918" w:type="dxa"/>
            <w:gridSpan w:val="3"/>
          </w:tcPr>
          <w:p w:rsidR="00852A6F" w:rsidRPr="00473F7E" w:rsidRDefault="00852A6F" w:rsidP="00852A6F">
            <w:pPr>
              <w:rPr>
                <w:color w:val="FF0066"/>
                <w:sz w:val="28"/>
                <w:szCs w:val="28"/>
                <w:rtl/>
                <w:lang w:bidi="ar-AE"/>
              </w:rPr>
            </w:pPr>
            <w:r w:rsidRPr="00473F7E">
              <w:rPr>
                <w:rFonts w:hint="cs"/>
                <w:color w:val="FF0066"/>
                <w:sz w:val="28"/>
                <w:szCs w:val="28"/>
                <w:rtl/>
                <w:lang w:bidi="ar-AE"/>
              </w:rPr>
              <w:t xml:space="preserve">                </w:t>
            </w:r>
            <w:r>
              <w:rPr>
                <w:rFonts w:hint="cs"/>
                <w:color w:val="FF0066"/>
                <w:sz w:val="28"/>
                <w:szCs w:val="28"/>
                <w:rtl/>
                <w:lang w:bidi="ar-AE"/>
              </w:rPr>
              <w:t xml:space="preserve">     معاني المفردات </w:t>
            </w:r>
          </w:p>
        </w:tc>
      </w:tr>
      <w:tr w:rsidR="00852A6F" w:rsidTr="00852A6F">
        <w:trPr>
          <w:gridAfter w:val="1"/>
          <w:cnfStyle w:val="000000010000"/>
          <w:wAfter w:w="7" w:type="dxa"/>
          <w:trHeight w:val="2163"/>
        </w:trPr>
        <w:tc>
          <w:tcPr>
            <w:cnfStyle w:val="000010000000"/>
            <w:tcW w:w="2437" w:type="dxa"/>
            <w:gridSpan w:val="2"/>
          </w:tcPr>
          <w:p w:rsidR="00852A6F" w:rsidRDefault="00852A6F" w:rsidP="00852A6F">
            <w:pP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 w:rsidRPr="00852A6F"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(مرية)</w:t>
            </w:r>
          </w:p>
          <w:p w:rsidR="00852A6F" w:rsidRDefault="00852A6F" w:rsidP="00852A6F">
            <w:pP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(أئمة)</w:t>
            </w:r>
          </w:p>
          <w:p w:rsidR="00852A6F" w:rsidRDefault="00852A6F" w:rsidP="00852A6F">
            <w:pP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(يفصل)</w:t>
            </w:r>
          </w:p>
          <w:p w:rsidR="00852A6F" w:rsidRDefault="00852A6F" w:rsidP="00852A6F">
            <w:pP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(نسوق)</w:t>
            </w:r>
          </w:p>
          <w:p w:rsidR="00852A6F" w:rsidRPr="00852A6F" w:rsidRDefault="00852A6F" w:rsidP="00852A6F">
            <w:pPr>
              <w:rPr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(الجرز)</w:t>
            </w:r>
          </w:p>
        </w:tc>
        <w:tc>
          <w:tcPr>
            <w:tcW w:w="2481" w:type="dxa"/>
          </w:tcPr>
          <w:p w:rsidR="00852A6F" w:rsidRDefault="00852A6F" w:rsidP="00852A6F">
            <w:pPr>
              <w:cnfStyle w:val="000000010000"/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شك و ريب</w:t>
            </w:r>
          </w:p>
          <w:p w:rsidR="00852A6F" w:rsidRDefault="00852A6F" w:rsidP="00852A6F">
            <w:pPr>
              <w:cnfStyle w:val="000000010000"/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قادة الخير</w:t>
            </w:r>
          </w:p>
          <w:p w:rsidR="00852A6F" w:rsidRDefault="00852A6F" w:rsidP="00852A6F">
            <w:pPr>
              <w:cnfStyle w:val="000000010000"/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يقضي</w:t>
            </w:r>
          </w:p>
          <w:p w:rsidR="00852A6F" w:rsidRDefault="00852A6F" w:rsidP="00852A6F">
            <w:pPr>
              <w:cnfStyle w:val="000000010000"/>
              <w:rPr>
                <w:rFonts w:hint="cs"/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السوق: الحث على السير.</w:t>
            </w:r>
          </w:p>
          <w:p w:rsidR="00852A6F" w:rsidRPr="00852A6F" w:rsidRDefault="00852A6F" w:rsidP="00852A6F">
            <w:pPr>
              <w:cnfStyle w:val="000000010000"/>
              <w:rPr>
                <w:color w:val="FF0066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0066"/>
                <w:sz w:val="24"/>
                <w:szCs w:val="24"/>
                <w:rtl/>
                <w:lang w:bidi="ar-AE"/>
              </w:rPr>
              <w:t>اليابسة التي ليس فيها نبات لانقطاع الأمطار عنها.</w:t>
            </w:r>
          </w:p>
        </w:tc>
      </w:tr>
    </w:tbl>
    <w:p w:rsidR="00852A6F" w:rsidRDefault="00852A6F" w:rsidP="00852A6F">
      <w:pPr>
        <w:rPr>
          <w:sz w:val="24"/>
          <w:szCs w:val="24"/>
          <w:rtl/>
          <w:lang w:bidi="ar-AE"/>
        </w:rPr>
      </w:pPr>
    </w:p>
    <w:p w:rsidR="00852A6F" w:rsidRPr="00852A6F" w:rsidRDefault="00852A6F" w:rsidP="00852A6F">
      <w:pPr>
        <w:rPr>
          <w:sz w:val="24"/>
          <w:szCs w:val="24"/>
          <w:rtl/>
          <w:lang w:bidi="ar-AE"/>
        </w:rPr>
      </w:pPr>
    </w:p>
    <w:p w:rsidR="00852A6F" w:rsidRPr="00852A6F" w:rsidRDefault="00852A6F" w:rsidP="00852A6F">
      <w:pPr>
        <w:rPr>
          <w:sz w:val="24"/>
          <w:szCs w:val="24"/>
          <w:rtl/>
          <w:lang w:bidi="ar-AE"/>
        </w:rPr>
      </w:pPr>
    </w:p>
    <w:p w:rsidR="00852A6F" w:rsidRPr="00852A6F" w:rsidRDefault="00852A6F" w:rsidP="00852A6F">
      <w:pPr>
        <w:rPr>
          <w:sz w:val="24"/>
          <w:szCs w:val="24"/>
          <w:rtl/>
          <w:lang w:bidi="ar-AE"/>
        </w:rPr>
      </w:pPr>
    </w:p>
    <w:p w:rsidR="00852A6F" w:rsidRPr="00852A6F" w:rsidRDefault="00852A6F" w:rsidP="00852A6F">
      <w:pPr>
        <w:rPr>
          <w:sz w:val="24"/>
          <w:szCs w:val="24"/>
          <w:rtl/>
          <w:lang w:bidi="ar-AE"/>
        </w:rPr>
      </w:pPr>
    </w:p>
    <w:p w:rsidR="00852A6F" w:rsidRPr="00852A6F" w:rsidRDefault="00852A6F" w:rsidP="00852A6F">
      <w:pPr>
        <w:rPr>
          <w:sz w:val="24"/>
          <w:szCs w:val="24"/>
          <w:rtl/>
          <w:lang w:bidi="ar-AE"/>
        </w:rPr>
      </w:pPr>
    </w:p>
    <w:p w:rsidR="00852A6F" w:rsidRDefault="00852A6F" w:rsidP="00852A6F">
      <w:pPr>
        <w:rPr>
          <w:sz w:val="24"/>
          <w:szCs w:val="24"/>
          <w:rtl/>
          <w:lang w:bidi="ar-AE"/>
        </w:rPr>
      </w:pPr>
    </w:p>
    <w:p w:rsidR="00DC793D" w:rsidRDefault="00DC793D" w:rsidP="00852A6F">
      <w:pPr>
        <w:rPr>
          <w:rFonts w:hint="cs"/>
          <w:sz w:val="24"/>
          <w:szCs w:val="24"/>
          <w:rtl/>
          <w:lang w:bidi="ar-AE"/>
        </w:rPr>
      </w:pPr>
    </w:p>
    <w:p w:rsidR="00852A6F" w:rsidRPr="00852A6F" w:rsidRDefault="00852A6F" w:rsidP="00852A6F">
      <w:pPr>
        <w:rPr>
          <w:rFonts w:hint="cs"/>
          <w:color w:val="FF0066"/>
          <w:sz w:val="24"/>
          <w:szCs w:val="24"/>
          <w:rtl/>
          <w:lang w:bidi="ar-AE"/>
        </w:rPr>
      </w:pPr>
    </w:p>
    <w:p w:rsidR="00852A6F" w:rsidRDefault="00852A6F" w:rsidP="00852A6F">
      <w:pPr>
        <w:rPr>
          <w:rFonts w:hint="cs"/>
          <w:color w:val="FF0066"/>
          <w:sz w:val="24"/>
          <w:szCs w:val="24"/>
          <w:rtl/>
          <w:lang w:bidi="ar-AE"/>
        </w:rPr>
      </w:pPr>
      <w:r w:rsidRPr="00852A6F">
        <w:rPr>
          <w:rFonts w:hint="cs"/>
          <w:color w:val="FF0066"/>
          <w:sz w:val="24"/>
          <w:szCs w:val="24"/>
          <w:highlight w:val="lightGray"/>
          <w:rtl/>
          <w:lang w:bidi="ar-AE"/>
        </w:rPr>
        <w:t>ما منزلة الصبر و اليقين كما تفيد من الآيات الكريمة؟</w:t>
      </w:r>
    </w:p>
    <w:p w:rsidR="00852A6F" w:rsidRDefault="00852A6F" w:rsidP="00852A6F">
      <w:pPr>
        <w:pStyle w:val="ListParagraph"/>
        <w:numPr>
          <w:ilvl w:val="0"/>
          <w:numId w:val="1"/>
        </w:numPr>
        <w:rPr>
          <w:rFonts w:hint="cs"/>
          <w:color w:val="FF0066"/>
          <w:sz w:val="24"/>
          <w:szCs w:val="24"/>
          <w:lang w:bidi="ar-AE"/>
        </w:rPr>
      </w:pPr>
      <w:r>
        <w:rPr>
          <w:rFonts w:hint="cs"/>
          <w:color w:val="FF0066"/>
          <w:sz w:val="24"/>
          <w:szCs w:val="24"/>
          <w:rtl/>
          <w:lang w:bidi="ar-AE"/>
        </w:rPr>
        <w:t>منزلة عالية تؤدي إلى نيل درجة القيادة.</w:t>
      </w:r>
    </w:p>
    <w:p w:rsidR="00852A6F" w:rsidRDefault="00852A6F" w:rsidP="00852A6F">
      <w:pPr>
        <w:rPr>
          <w:rFonts w:hint="cs"/>
          <w:color w:val="FF0066"/>
          <w:sz w:val="24"/>
          <w:szCs w:val="24"/>
          <w:rtl/>
          <w:lang w:bidi="ar-AE"/>
        </w:rPr>
      </w:pPr>
      <w:r w:rsidRPr="00036B07">
        <w:rPr>
          <w:rFonts w:hint="cs"/>
          <w:color w:val="FF0066"/>
          <w:sz w:val="24"/>
          <w:szCs w:val="24"/>
          <w:highlight w:val="lightGray"/>
          <w:rtl/>
          <w:lang w:bidi="ar-AE"/>
        </w:rPr>
        <w:t>كل الخلاف في هذه الحياة سينتهي بحكم الله تعالى فيه يوم القيامة</w:t>
      </w:r>
      <w:r w:rsidR="00036B07" w:rsidRPr="00036B07">
        <w:rPr>
          <w:rFonts w:hint="cs"/>
          <w:color w:val="FF0066"/>
          <w:sz w:val="24"/>
          <w:szCs w:val="24"/>
          <w:highlight w:val="lightGray"/>
          <w:rtl/>
          <w:lang w:bidi="ar-AE"/>
        </w:rPr>
        <w:t>, وضحي ذلك؟</w:t>
      </w:r>
    </w:p>
    <w:p w:rsidR="00036B07" w:rsidRDefault="00036B07" w:rsidP="00036B07">
      <w:pPr>
        <w:pStyle w:val="ListParagraph"/>
        <w:numPr>
          <w:ilvl w:val="0"/>
          <w:numId w:val="1"/>
        </w:numPr>
        <w:rPr>
          <w:rFonts w:hint="cs"/>
          <w:color w:val="FF0066"/>
          <w:sz w:val="24"/>
          <w:szCs w:val="24"/>
          <w:lang w:bidi="ar-AE"/>
        </w:rPr>
      </w:pPr>
      <w:r>
        <w:rPr>
          <w:rFonts w:hint="cs"/>
          <w:color w:val="FF0066"/>
          <w:sz w:val="24"/>
          <w:szCs w:val="24"/>
          <w:rtl/>
          <w:lang w:bidi="ar-AE"/>
        </w:rPr>
        <w:t>مصير البشر كلهم إلى الله و هو أعلم بما أخلف فيه.</w:t>
      </w:r>
    </w:p>
    <w:p w:rsidR="00036B07" w:rsidRDefault="00036B07" w:rsidP="00036B07">
      <w:pPr>
        <w:rPr>
          <w:rFonts w:hint="cs"/>
          <w:color w:val="FF0066"/>
          <w:sz w:val="24"/>
          <w:szCs w:val="24"/>
          <w:rtl/>
          <w:lang w:bidi="ar-AE"/>
        </w:rPr>
      </w:pPr>
      <w:r>
        <w:rPr>
          <w:rFonts w:hint="cs"/>
          <w:color w:val="FF0066"/>
          <w:sz w:val="24"/>
          <w:szCs w:val="24"/>
          <w:rtl/>
          <w:lang w:bidi="ar-AE"/>
        </w:rPr>
        <w:t xml:space="preserve">بم تعللين بيان القرآن الكريم سيرة المكذبين </w:t>
      </w:r>
      <w:proofErr w:type="spellStart"/>
      <w:r>
        <w:rPr>
          <w:rFonts w:hint="cs"/>
          <w:color w:val="FF0066"/>
          <w:sz w:val="24"/>
          <w:szCs w:val="24"/>
          <w:rtl/>
          <w:lang w:bidi="ar-AE"/>
        </w:rPr>
        <w:t>لل</w:t>
      </w:r>
      <w:proofErr w:type="spellEnd"/>
      <w:r>
        <w:rPr>
          <w:rFonts w:hint="cs"/>
          <w:color w:val="FF0066"/>
          <w:sz w:val="24"/>
          <w:szCs w:val="24"/>
          <w:rtl/>
          <w:lang w:bidi="ar-AE"/>
        </w:rPr>
        <w:t xml:space="preserve"> رسل و ما أصابهم من عذاب؟</w:t>
      </w:r>
    </w:p>
    <w:p w:rsidR="00036B07" w:rsidRDefault="00036B07" w:rsidP="00036B07">
      <w:pPr>
        <w:pStyle w:val="ListParagraph"/>
        <w:numPr>
          <w:ilvl w:val="0"/>
          <w:numId w:val="1"/>
        </w:numPr>
        <w:rPr>
          <w:rFonts w:hint="cs"/>
          <w:color w:val="FF0066"/>
          <w:sz w:val="24"/>
          <w:szCs w:val="24"/>
          <w:lang w:bidi="ar-AE"/>
        </w:rPr>
      </w:pPr>
      <w:r>
        <w:rPr>
          <w:rFonts w:hint="cs"/>
          <w:color w:val="FF0066"/>
          <w:sz w:val="24"/>
          <w:szCs w:val="24"/>
          <w:rtl/>
          <w:lang w:bidi="ar-AE"/>
        </w:rPr>
        <w:t>العضة و العبرة.</w:t>
      </w:r>
    </w:p>
    <w:p w:rsidR="00074519" w:rsidRDefault="00074519" w:rsidP="00074519">
      <w:pPr>
        <w:rPr>
          <w:color w:val="000000" w:themeColor="text1"/>
          <w:sz w:val="24"/>
          <w:szCs w:val="24"/>
          <w:highlight w:val="lightGray"/>
          <w:lang w:bidi="ar-AE"/>
        </w:rPr>
      </w:pPr>
      <w:r>
        <w:rPr>
          <w:color w:val="000000" w:themeColor="text1"/>
          <w:sz w:val="24"/>
          <w:szCs w:val="24"/>
          <w:highlight w:val="lightGray"/>
          <w:lang w:bidi="ar-AE"/>
        </w:rPr>
        <w:lastRenderedPageBreak/>
        <w:t>}</w:t>
      </w:r>
      <w:r w:rsidRPr="00074519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القصد في الاستهلاك</w:t>
      </w:r>
      <w:r w:rsidRPr="00074519">
        <w:rPr>
          <w:color w:val="000000" w:themeColor="text1"/>
          <w:sz w:val="24"/>
          <w:szCs w:val="24"/>
          <w:highlight w:val="lightGray"/>
          <w:lang w:bidi="ar-AE"/>
        </w:rPr>
        <w:t>{</w:t>
      </w:r>
    </w:p>
    <w:p w:rsidR="00074519" w:rsidRDefault="00074519" w:rsidP="00074519">
      <w:pPr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</w:pPr>
      <w:r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الضرورات الخمس:  </w:t>
      </w:r>
      <w:r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 xml:space="preserve">هي التي تقوم عليها حياة الناس </w:t>
      </w:r>
      <w:r w:rsidR="00597F6F"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 xml:space="preserve">الدينية و الدنيوية, </w:t>
      </w:r>
      <w:r w:rsidR="00597F6F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و هي خمس </w:t>
      </w:r>
      <w:r w:rsidR="00597F6F">
        <w:rPr>
          <w:color w:val="000000" w:themeColor="text1"/>
          <w:sz w:val="24"/>
          <w:szCs w:val="24"/>
          <w:highlight w:val="lightGray"/>
          <w:lang w:bidi="ar-AE"/>
        </w:rPr>
        <w:t>))</w:t>
      </w:r>
      <w:r w:rsidR="00597F6F"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 xml:space="preserve">حفظ الدين </w:t>
      </w:r>
      <w:r w:rsidR="00597F6F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, </w:t>
      </w:r>
      <w:r w:rsidR="00597F6F"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 xml:space="preserve">المال </w:t>
      </w:r>
      <w:r w:rsidR="00597F6F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, </w:t>
      </w:r>
      <w:r w:rsidR="00597F6F"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>النسل</w:t>
      </w:r>
      <w:r w:rsidR="00597F6F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 , </w:t>
      </w:r>
      <w:r w:rsidR="00597F6F"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>النفس</w:t>
      </w:r>
      <w:r w:rsidR="00597F6F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 , </w:t>
      </w:r>
      <w:r w:rsidR="00597F6F" w:rsidRPr="00597F6F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>العقل</w:t>
      </w:r>
      <w:r w:rsidR="00597F6F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))</w:t>
      </w:r>
    </w:p>
    <w:p w:rsidR="00597F6F" w:rsidRPr="002467C4" w:rsidRDefault="00597F6F" w:rsidP="00074519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2467C4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ضوابط الاستهلاك:</w:t>
      </w:r>
    </w:p>
    <w:p w:rsidR="002467C4" w:rsidRPr="002467C4" w:rsidRDefault="002467C4" w:rsidP="00597F6F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2467C4">
        <w:rPr>
          <w:rFonts w:hint="cs"/>
          <w:color w:val="000000" w:themeColor="text1"/>
          <w:sz w:val="24"/>
          <w:szCs w:val="24"/>
          <w:rtl/>
          <w:lang w:bidi="ar-AE"/>
        </w:rPr>
        <w:t xml:space="preserve">المال مال الله </w:t>
      </w:r>
    </w:p>
    <w:p w:rsidR="002467C4" w:rsidRPr="004B2C80" w:rsidRDefault="002467C4" w:rsidP="00597F6F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4B2C80">
        <w:rPr>
          <w:rFonts w:hint="cs"/>
          <w:color w:val="000000" w:themeColor="text1"/>
          <w:sz w:val="24"/>
          <w:szCs w:val="24"/>
          <w:rtl/>
          <w:lang w:bidi="ar-AE"/>
        </w:rPr>
        <w:t xml:space="preserve">حرم الله الخبائث  </w:t>
      </w:r>
    </w:p>
    <w:p w:rsidR="00597F6F" w:rsidRPr="002467C4" w:rsidRDefault="002467C4" w:rsidP="00597F6F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2467C4">
        <w:rPr>
          <w:rFonts w:hint="cs"/>
          <w:color w:val="000000" w:themeColor="text1"/>
          <w:sz w:val="24"/>
          <w:szCs w:val="24"/>
          <w:rtl/>
          <w:lang w:bidi="ar-AE"/>
        </w:rPr>
        <w:t xml:space="preserve">أباح الطيبات </w:t>
      </w:r>
      <w:r w:rsidR="00597F6F" w:rsidRPr="002467C4"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</w:p>
    <w:p w:rsidR="002467C4" w:rsidRPr="002467C4" w:rsidRDefault="002467C4" w:rsidP="00597F6F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2467C4">
        <w:rPr>
          <w:rFonts w:hint="cs"/>
          <w:color w:val="000000" w:themeColor="text1"/>
          <w:sz w:val="24"/>
          <w:szCs w:val="24"/>
          <w:rtl/>
          <w:lang w:bidi="ar-AE"/>
        </w:rPr>
        <w:t>الاعتدال في الاستهلاك</w:t>
      </w:r>
    </w:p>
    <w:p w:rsidR="002467C4" w:rsidRDefault="002467C4" w:rsidP="00597F6F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2467C4">
        <w:rPr>
          <w:rFonts w:hint="cs"/>
          <w:color w:val="000000" w:themeColor="text1"/>
          <w:sz w:val="24"/>
          <w:szCs w:val="24"/>
          <w:rtl/>
          <w:lang w:bidi="ar-AE"/>
        </w:rPr>
        <w:t>مراعاة الأولويات</w:t>
      </w:r>
    </w:p>
    <w:p w:rsidR="002467C4" w:rsidRDefault="002467C4" w:rsidP="002467C4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2467C4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الإسراف</w:t>
      </w:r>
      <w:r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 xml:space="preserve"> و </w:t>
      </w:r>
      <w:r w:rsidRPr="002467C4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التبذير:</w:t>
      </w:r>
    </w:p>
    <w:p w:rsidR="002467C4" w:rsidRDefault="002467C4" w:rsidP="002467C4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4B2C80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>الإسراف: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تجاوز الحد في إنفاق المباحات</w:t>
      </w:r>
      <w:r w:rsidR="004B2C80">
        <w:rPr>
          <w:rFonts w:hint="cs"/>
          <w:color w:val="000000" w:themeColor="text1"/>
          <w:sz w:val="24"/>
          <w:szCs w:val="24"/>
          <w:rtl/>
          <w:lang w:bidi="ar-AE"/>
        </w:rPr>
        <w:t>.</w:t>
      </w:r>
    </w:p>
    <w:p w:rsidR="002467C4" w:rsidRDefault="002467C4" w:rsidP="004B2C80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 w:rsidRPr="004B2C80">
        <w:rPr>
          <w:rFonts w:hint="cs"/>
          <w:color w:val="000000" w:themeColor="text1"/>
          <w:sz w:val="24"/>
          <w:szCs w:val="24"/>
          <w:highlight w:val="darkGray"/>
          <w:rtl/>
          <w:lang w:bidi="ar-AE"/>
        </w:rPr>
        <w:t>التبذير:</w:t>
      </w:r>
      <w:r w:rsidRPr="004B2C80">
        <w:rPr>
          <w:rFonts w:hint="cs"/>
          <w:color w:val="000000" w:themeColor="text1"/>
          <w:sz w:val="24"/>
          <w:szCs w:val="24"/>
          <w:rtl/>
          <w:lang w:bidi="ar-AE"/>
        </w:rPr>
        <w:t xml:space="preserve"> إنفاق المال في معصية الله </w:t>
      </w:r>
      <w:r w:rsidR="004B2C80">
        <w:rPr>
          <w:rFonts w:hint="cs"/>
          <w:color w:val="000000" w:themeColor="text1"/>
          <w:sz w:val="24"/>
          <w:szCs w:val="24"/>
          <w:rtl/>
          <w:lang w:bidi="ar-AE"/>
        </w:rPr>
        <w:t>.</w:t>
      </w:r>
    </w:p>
    <w:p w:rsidR="004B2C80" w:rsidRDefault="004B2C80" w:rsidP="004B2C80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4B2C80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آثار الإسراف التبذير:</w:t>
      </w:r>
    </w:p>
    <w:p w:rsidR="004B2C80" w:rsidRDefault="004B2C80" w:rsidP="004B2C80">
      <w:pPr>
        <w:pStyle w:val="ListParagraph"/>
        <w:numPr>
          <w:ilvl w:val="0"/>
          <w:numId w:val="8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الحرمان من التوفيق</w:t>
      </w:r>
    </w:p>
    <w:p w:rsidR="004B2C80" w:rsidRDefault="004B2C80" w:rsidP="004B2C80">
      <w:pPr>
        <w:pStyle w:val="ListParagraph"/>
        <w:numPr>
          <w:ilvl w:val="0"/>
          <w:numId w:val="8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الفقر و العالة على الآخرين </w:t>
      </w:r>
    </w:p>
    <w:p w:rsidR="004B2C80" w:rsidRDefault="004B2C80" w:rsidP="004B2C80">
      <w:pPr>
        <w:pStyle w:val="ListParagraph"/>
        <w:numPr>
          <w:ilvl w:val="0"/>
          <w:numId w:val="8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حرمان المستحقين من المال الفائض الذي يبذر و يسرف في غير ما حاجة</w:t>
      </w:r>
    </w:p>
    <w:p w:rsidR="004B2C80" w:rsidRDefault="004B2C80" w:rsidP="004B2C80">
      <w:pPr>
        <w:pStyle w:val="ListParagraph"/>
        <w:numPr>
          <w:ilvl w:val="0"/>
          <w:numId w:val="8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إهدار الأموال و إضاعتها في ما يحقق مصلحة للفرد أو المجتمع</w:t>
      </w:r>
    </w:p>
    <w:p w:rsidR="004B2C80" w:rsidRDefault="00A97739" w:rsidP="004B2C80">
      <w:pPr>
        <w:pStyle w:val="ListParagraph"/>
        <w:numPr>
          <w:ilvl w:val="0"/>
          <w:numId w:val="8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المساءلة</w:t>
      </w:r>
      <w:r w:rsidR="004B2C80">
        <w:rPr>
          <w:rFonts w:hint="cs"/>
          <w:color w:val="000000" w:themeColor="text1"/>
          <w:sz w:val="24"/>
          <w:szCs w:val="24"/>
          <w:rtl/>
          <w:lang w:bidi="ar-AE"/>
        </w:rPr>
        <w:t xml:space="preserve"> بين يدي الله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تعالى</w:t>
      </w:r>
    </w:p>
    <w:p w:rsidR="00A97739" w:rsidRDefault="00A97739" w:rsidP="00A97739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A97739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ما أهمية المال في الإسلام؟</w:t>
      </w:r>
    </w:p>
    <w:p w:rsidR="00A97739" w:rsidRDefault="00A97739" w:rsidP="00A97739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المال قوام الحياة و سبب في تلبية حاجات الإنسان وفي توفير حياة كريمة له تغنية عن ذل الحاجة.</w:t>
      </w:r>
    </w:p>
    <w:p w:rsidR="00A97739" w:rsidRDefault="00A97739" w:rsidP="00A97739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A97739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عللي: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Pr="00A97739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النهي عن الإسراف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>.</w:t>
      </w:r>
    </w:p>
    <w:p w:rsidR="00A97739" w:rsidRDefault="00A97739" w:rsidP="00A97739">
      <w:pPr>
        <w:pStyle w:val="ListParagraph"/>
        <w:numPr>
          <w:ilvl w:val="0"/>
          <w:numId w:val="9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يظلمون أنفسهم و يؤذون أبدانهم </w:t>
      </w:r>
    </w:p>
    <w:p w:rsidR="00A97739" w:rsidRDefault="00A97739" w:rsidP="00A97739">
      <w:pPr>
        <w:pStyle w:val="ListParagraph"/>
        <w:numPr>
          <w:ilvl w:val="0"/>
          <w:numId w:val="9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يضيعون أموالهم </w:t>
      </w:r>
    </w:p>
    <w:p w:rsidR="00A97739" w:rsidRDefault="00A97739" w:rsidP="00A97739">
      <w:pPr>
        <w:pStyle w:val="ListParagraph"/>
        <w:numPr>
          <w:ilvl w:val="0"/>
          <w:numId w:val="9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يخسرون آخرتهم</w:t>
      </w:r>
    </w:p>
    <w:p w:rsidR="00A97739" w:rsidRDefault="00A97739" w:rsidP="00A97739">
      <w:pPr>
        <w:rPr>
          <w:rFonts w:hint="cs"/>
          <w:color w:val="000000" w:themeColor="text1"/>
          <w:sz w:val="24"/>
          <w:szCs w:val="24"/>
          <w:rtl/>
          <w:lang w:bidi="ar-AE"/>
        </w:rPr>
      </w:pPr>
      <w:r w:rsidRPr="00A97739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عللي: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 xml:space="preserve"> </w:t>
      </w:r>
      <w:r w:rsidRPr="00A97739">
        <w:rPr>
          <w:rFonts w:hint="cs"/>
          <w:color w:val="000000" w:themeColor="text1"/>
          <w:sz w:val="24"/>
          <w:szCs w:val="24"/>
          <w:highlight w:val="lightGray"/>
          <w:rtl/>
          <w:lang w:bidi="ar-AE"/>
        </w:rPr>
        <w:t>تشبيه المبذرين بإخوان الشياطين</w:t>
      </w:r>
      <w:r>
        <w:rPr>
          <w:rFonts w:hint="cs"/>
          <w:color w:val="000000" w:themeColor="text1"/>
          <w:sz w:val="24"/>
          <w:szCs w:val="24"/>
          <w:rtl/>
          <w:lang w:bidi="ar-AE"/>
        </w:rPr>
        <w:t>.</w:t>
      </w:r>
    </w:p>
    <w:p w:rsidR="00A97739" w:rsidRDefault="00A97739" w:rsidP="00A97739">
      <w:pPr>
        <w:pStyle w:val="ListParagraph"/>
        <w:numPr>
          <w:ilvl w:val="0"/>
          <w:numId w:val="1"/>
        </w:numPr>
        <w:rPr>
          <w:rFonts w:hint="cs"/>
          <w:color w:val="000000" w:themeColor="text1"/>
          <w:sz w:val="24"/>
          <w:szCs w:val="24"/>
          <w:lang w:bidi="ar-AE"/>
        </w:rPr>
      </w:pPr>
      <w:r>
        <w:rPr>
          <w:rFonts w:hint="cs"/>
          <w:color w:val="000000" w:themeColor="text1"/>
          <w:sz w:val="24"/>
          <w:szCs w:val="24"/>
          <w:rtl/>
          <w:lang w:bidi="ar-AE"/>
        </w:rPr>
        <w:t>لأن الإنفاق في الفساد من طرائق الشيطان التي يعطل بها الإنفاق في الخير.</w:t>
      </w:r>
    </w:p>
    <w:p w:rsidR="00A97739" w:rsidRDefault="00A97739" w:rsidP="00A97739">
      <w:pPr>
        <w:rPr>
          <w:rFonts w:hint="cs"/>
          <w:color w:val="FFAFD0" w:themeColor="accent1" w:themeTint="66"/>
          <w:sz w:val="24"/>
          <w:szCs w:val="24"/>
          <w:rtl/>
          <w:lang w:bidi="ar-AE"/>
        </w:rPr>
      </w:pPr>
      <w:r w:rsidRPr="00A97739">
        <w:rPr>
          <w:color w:val="FFAFD0" w:themeColor="accent1" w:themeTint="66"/>
          <w:sz w:val="24"/>
          <w:szCs w:val="24"/>
          <w:highlight w:val="black"/>
          <w:lang w:bidi="ar-AE"/>
        </w:rPr>
        <w:t>}</w:t>
      </w:r>
      <w:r w:rsidRPr="00A97739">
        <w:rPr>
          <w:rFonts w:hint="cs"/>
          <w:color w:val="FFAFD0" w:themeColor="accent1" w:themeTint="66"/>
          <w:sz w:val="24"/>
          <w:szCs w:val="24"/>
          <w:highlight w:val="black"/>
          <w:rtl/>
          <w:lang w:bidi="ar-AE"/>
        </w:rPr>
        <w:t>النجاة في القصد</w:t>
      </w:r>
      <w:r w:rsidRPr="00A97739">
        <w:rPr>
          <w:color w:val="FFAFD0" w:themeColor="accent1" w:themeTint="66"/>
          <w:sz w:val="24"/>
          <w:szCs w:val="24"/>
          <w:highlight w:val="black"/>
          <w:lang w:bidi="ar-AE"/>
        </w:rPr>
        <w:t>{</w:t>
      </w:r>
    </w:p>
    <w:p w:rsidR="00A97739" w:rsidRDefault="00C45134" w:rsidP="00A97739">
      <w:pPr>
        <w:rPr>
          <w:rFonts w:hint="cs"/>
          <w:color w:val="FFAFD0" w:themeColor="accent1" w:themeTint="66"/>
          <w:sz w:val="24"/>
          <w:szCs w:val="24"/>
          <w:rtl/>
          <w:lang w:bidi="ar-AE"/>
        </w:rPr>
      </w:pPr>
      <w:r w:rsidRPr="00C45134">
        <w:rPr>
          <w:rFonts w:hint="cs"/>
          <w:color w:val="FFAFD0" w:themeColor="accent1" w:themeTint="66"/>
          <w:sz w:val="24"/>
          <w:szCs w:val="24"/>
          <w:highlight w:val="black"/>
          <w:rtl/>
          <w:lang w:bidi="ar-AE"/>
        </w:rPr>
        <w:t>القصد:</w:t>
      </w:r>
      <w:r>
        <w:rPr>
          <w:rFonts w:hint="cs"/>
          <w:color w:val="FFAFD0" w:themeColor="accent1" w:themeTint="66"/>
          <w:sz w:val="24"/>
          <w:szCs w:val="24"/>
          <w:rtl/>
          <w:lang w:bidi="ar-AE"/>
        </w:rPr>
        <w:t xml:space="preserve"> </w:t>
      </w:r>
      <w:r w:rsidRPr="00C45134">
        <w:rPr>
          <w:rFonts w:hint="cs"/>
          <w:color w:val="FF87B9" w:themeColor="accent1" w:themeTint="99"/>
          <w:sz w:val="24"/>
          <w:szCs w:val="24"/>
          <w:rtl/>
          <w:lang w:bidi="ar-AE"/>
        </w:rPr>
        <w:t>هو التوسط في الأمر بحيث لا يكون فيه إفراط أو تفريط.</w:t>
      </w:r>
    </w:p>
    <w:p w:rsidR="00C45134" w:rsidRDefault="00C45134" w:rsidP="00A97739">
      <w:pPr>
        <w:rPr>
          <w:rFonts w:hint="cs"/>
          <w:color w:val="FFAFD0" w:themeColor="accent1" w:themeTint="66"/>
          <w:sz w:val="24"/>
          <w:szCs w:val="24"/>
          <w:rtl/>
          <w:lang w:bidi="ar-AE"/>
        </w:rPr>
      </w:pPr>
      <w:r w:rsidRPr="00C45134">
        <w:rPr>
          <w:rFonts w:hint="cs"/>
          <w:color w:val="FFAFD0" w:themeColor="accent1" w:themeTint="66"/>
          <w:sz w:val="24"/>
          <w:szCs w:val="24"/>
          <w:highlight w:val="black"/>
          <w:rtl/>
          <w:lang w:bidi="ar-AE"/>
        </w:rPr>
        <w:t>الفضيلة:</w:t>
      </w:r>
      <w:r>
        <w:rPr>
          <w:rFonts w:hint="cs"/>
          <w:color w:val="FFAFD0" w:themeColor="accent1" w:themeTint="66"/>
          <w:sz w:val="24"/>
          <w:szCs w:val="24"/>
          <w:rtl/>
          <w:lang w:bidi="ar-AE"/>
        </w:rPr>
        <w:t xml:space="preserve"> </w:t>
      </w:r>
      <w:r w:rsidRPr="00C45134">
        <w:rPr>
          <w:rFonts w:hint="cs"/>
          <w:color w:val="FF87B9" w:themeColor="accent1" w:themeTint="99"/>
          <w:sz w:val="24"/>
          <w:szCs w:val="24"/>
          <w:rtl/>
          <w:lang w:bidi="ar-AE"/>
        </w:rPr>
        <w:t>وسط بين رذيلتين فالقصد وسط  بين الشح و التبذير</w:t>
      </w:r>
      <w:r>
        <w:rPr>
          <w:rFonts w:hint="cs"/>
          <w:color w:val="FFAFD0" w:themeColor="accent1" w:themeTint="66"/>
          <w:sz w:val="24"/>
          <w:szCs w:val="24"/>
          <w:rtl/>
          <w:lang w:bidi="ar-AE"/>
        </w:rPr>
        <w:t>.</w:t>
      </w:r>
    </w:p>
    <w:p w:rsidR="00C45134" w:rsidRDefault="00C45134" w:rsidP="00A97739">
      <w:pPr>
        <w:rPr>
          <w:rFonts w:hint="cs"/>
          <w:color w:val="FF87B9" w:themeColor="accent1" w:themeTint="99"/>
          <w:sz w:val="24"/>
          <w:szCs w:val="24"/>
          <w:rtl/>
          <w:lang w:bidi="ar-AE"/>
        </w:rPr>
      </w:pPr>
      <w:r w:rsidRPr="00C45134">
        <w:rPr>
          <w:rFonts w:hint="cs"/>
          <w:color w:val="FFAFD0" w:themeColor="accent1" w:themeTint="66"/>
          <w:sz w:val="24"/>
          <w:szCs w:val="24"/>
          <w:highlight w:val="black"/>
          <w:rtl/>
          <w:lang w:bidi="ar-AE"/>
        </w:rPr>
        <w:t>ما المقصود بمبدأ الوسطية في تكاليف الشريعة الإسلامية؟</w:t>
      </w:r>
    </w:p>
    <w:p w:rsidR="00C45134" w:rsidRDefault="00C45134" w:rsidP="00C45134">
      <w:pPr>
        <w:pStyle w:val="ListParagraph"/>
        <w:numPr>
          <w:ilvl w:val="0"/>
          <w:numId w:val="1"/>
        </w:numPr>
        <w:rPr>
          <w:rFonts w:hint="cs"/>
          <w:color w:val="FF87B9" w:themeColor="accent1" w:themeTint="99"/>
          <w:sz w:val="24"/>
          <w:szCs w:val="24"/>
          <w:lang w:bidi="ar-AE"/>
        </w:rPr>
      </w:pPr>
      <w:r w:rsidRPr="00C45134">
        <w:rPr>
          <w:rFonts w:hint="cs"/>
          <w:color w:val="FF87B9" w:themeColor="accent1" w:themeTint="99"/>
          <w:sz w:val="24"/>
          <w:szCs w:val="24"/>
          <w:rtl/>
          <w:lang w:bidi="ar-AE"/>
        </w:rPr>
        <w:t>الاعتدال و الاتزان بلا إفراط و لا تفريط.</w:t>
      </w:r>
    </w:p>
    <w:p w:rsidR="00C45134" w:rsidRDefault="00C45134" w:rsidP="00C45134">
      <w:pPr>
        <w:ind w:left="360"/>
        <w:rPr>
          <w:rFonts w:hint="cs"/>
          <w:color w:val="FF87B9" w:themeColor="accent1" w:themeTint="99"/>
          <w:sz w:val="24"/>
          <w:szCs w:val="24"/>
          <w:highlight w:val="black"/>
          <w:rtl/>
          <w:lang w:bidi="ar-AE"/>
        </w:rPr>
      </w:pPr>
    </w:p>
    <w:p w:rsidR="00C45134" w:rsidRPr="00C45134" w:rsidRDefault="00C45134" w:rsidP="00C45134">
      <w:pPr>
        <w:ind w:left="360"/>
        <w:rPr>
          <w:rFonts w:hint="cs"/>
          <w:color w:val="FF87B9" w:themeColor="accent1" w:themeTint="99"/>
          <w:sz w:val="24"/>
          <w:szCs w:val="24"/>
          <w:rtl/>
          <w:lang w:bidi="ar-AE"/>
        </w:rPr>
      </w:pPr>
      <w:r w:rsidRPr="00C45134">
        <w:rPr>
          <w:rFonts w:hint="cs"/>
          <w:color w:val="FF87B9" w:themeColor="accent1" w:themeTint="99"/>
          <w:sz w:val="24"/>
          <w:szCs w:val="24"/>
          <w:highlight w:val="black"/>
          <w:rtl/>
          <w:lang w:bidi="ar-AE"/>
        </w:rPr>
        <w:t>ما واجب المسلم تجاه نعم الله عليه؟</w:t>
      </w:r>
    </w:p>
    <w:p w:rsidR="00C45134" w:rsidRPr="00003E9E" w:rsidRDefault="00C45134" w:rsidP="00C45134">
      <w:pPr>
        <w:pStyle w:val="ListParagraph"/>
        <w:numPr>
          <w:ilvl w:val="0"/>
          <w:numId w:val="10"/>
        </w:numPr>
        <w:rPr>
          <w:rFonts w:hint="cs"/>
          <w:color w:val="FF87B9" w:themeColor="accent1" w:themeTint="99"/>
          <w:sz w:val="24"/>
          <w:szCs w:val="24"/>
          <w:lang w:bidi="ar-AE"/>
        </w:rPr>
      </w:pPr>
      <w:r w:rsidRPr="00003E9E">
        <w:rPr>
          <w:rFonts w:hint="cs"/>
          <w:color w:val="FF87B9" w:themeColor="accent1" w:themeTint="99"/>
          <w:sz w:val="24"/>
          <w:szCs w:val="24"/>
          <w:rtl/>
          <w:lang w:bidi="ar-AE"/>
        </w:rPr>
        <w:t xml:space="preserve">شكر الله </w:t>
      </w:r>
    </w:p>
    <w:p w:rsidR="00C45134" w:rsidRPr="00003E9E" w:rsidRDefault="00C45134" w:rsidP="00C45134">
      <w:pPr>
        <w:pStyle w:val="ListParagraph"/>
        <w:numPr>
          <w:ilvl w:val="0"/>
          <w:numId w:val="10"/>
        </w:numPr>
        <w:rPr>
          <w:rFonts w:hint="cs"/>
          <w:color w:val="FF87B9" w:themeColor="accent1" w:themeTint="99"/>
          <w:sz w:val="24"/>
          <w:szCs w:val="24"/>
          <w:lang w:bidi="ar-AE"/>
        </w:rPr>
      </w:pPr>
      <w:r w:rsidRPr="00003E9E">
        <w:rPr>
          <w:rFonts w:hint="cs"/>
          <w:color w:val="FF87B9" w:themeColor="accent1" w:themeTint="99"/>
          <w:sz w:val="24"/>
          <w:szCs w:val="24"/>
          <w:rtl/>
          <w:lang w:bidi="ar-AE"/>
        </w:rPr>
        <w:t xml:space="preserve">المحافظة عليها </w:t>
      </w:r>
    </w:p>
    <w:p w:rsidR="00C45134" w:rsidRDefault="00C45134" w:rsidP="00C45134">
      <w:pPr>
        <w:pStyle w:val="ListParagraph"/>
        <w:numPr>
          <w:ilvl w:val="0"/>
          <w:numId w:val="10"/>
        </w:numPr>
        <w:rPr>
          <w:rFonts w:hint="cs"/>
          <w:color w:val="FF87B9" w:themeColor="accent1" w:themeTint="99"/>
          <w:sz w:val="24"/>
          <w:szCs w:val="24"/>
          <w:lang w:bidi="ar-AE"/>
        </w:rPr>
      </w:pPr>
      <w:r w:rsidRPr="00003E9E">
        <w:rPr>
          <w:rFonts w:hint="cs"/>
          <w:color w:val="FF87B9" w:themeColor="accent1" w:themeTint="99"/>
          <w:sz w:val="24"/>
          <w:szCs w:val="24"/>
          <w:rtl/>
          <w:lang w:bidi="ar-AE"/>
        </w:rPr>
        <w:t xml:space="preserve">عدم الإسراف </w:t>
      </w:r>
      <w:r w:rsidR="00003E9E" w:rsidRPr="00003E9E">
        <w:rPr>
          <w:rFonts w:hint="cs"/>
          <w:color w:val="FF87B9" w:themeColor="accent1" w:themeTint="99"/>
          <w:sz w:val="24"/>
          <w:szCs w:val="24"/>
          <w:rtl/>
          <w:lang w:bidi="ar-AE"/>
        </w:rPr>
        <w:t>واستخدامها في المحرمات</w:t>
      </w:r>
    </w:p>
    <w:tbl>
      <w:tblPr>
        <w:tblStyle w:val="LightGrid-Accent5"/>
        <w:bidiVisual/>
        <w:tblW w:w="0" w:type="auto"/>
        <w:tblLook w:val="04A0"/>
      </w:tblPr>
      <w:tblGrid>
        <w:gridCol w:w="8522"/>
      </w:tblGrid>
      <w:tr w:rsidR="00003E9E" w:rsidTr="00003E9E">
        <w:trPr>
          <w:cnfStyle w:val="100000000000"/>
        </w:trPr>
        <w:tc>
          <w:tcPr>
            <w:cnfStyle w:val="001000000000"/>
            <w:tcW w:w="8522" w:type="dxa"/>
          </w:tcPr>
          <w:p w:rsidR="00003E9E" w:rsidRDefault="00003E9E" w:rsidP="00003E9E">
            <w:pPr>
              <w:rPr>
                <w:rFonts w:hint="cs"/>
                <w:color w:val="FF87B9" w:themeColor="accent1" w:themeTint="99"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color w:val="FF87B9" w:themeColor="accent1" w:themeTint="99"/>
                <w:sz w:val="24"/>
                <w:szCs w:val="24"/>
                <w:rtl/>
                <w:lang w:bidi="ar-AE"/>
              </w:rPr>
              <w:t xml:space="preserve">قال النبي </w:t>
            </w:r>
            <w:r w:rsidRPr="00003E9E">
              <w:rPr>
                <w:rFonts w:hint="cs"/>
                <w:color w:val="FF87B9" w:themeColor="accent1" w:themeTint="99"/>
                <w:sz w:val="16"/>
                <w:szCs w:val="16"/>
                <w:rtl/>
                <w:lang w:bidi="ar-AE"/>
              </w:rPr>
              <w:t>صلى الله عليه و سلم</w:t>
            </w:r>
            <w:r>
              <w:rPr>
                <w:rFonts w:hint="cs"/>
                <w:color w:val="FF87B9" w:themeColor="accent1" w:themeTint="99"/>
                <w:sz w:val="24"/>
                <w:szCs w:val="24"/>
                <w:rtl/>
                <w:lang w:bidi="ar-AE"/>
              </w:rPr>
              <w:t>((..و أما المهلكات , فهوى متبع, و شح مطاع , وإعجاب المرء بنفسه, و هو أشدهن))</w:t>
            </w:r>
          </w:p>
        </w:tc>
      </w:tr>
    </w:tbl>
    <w:p w:rsidR="00003E9E" w:rsidRDefault="00003E9E" w:rsidP="00003E9E">
      <w:pPr>
        <w:rPr>
          <w:rFonts w:hint="cs"/>
          <w:color w:val="FF87B9" w:themeColor="accent1" w:themeTint="99"/>
          <w:sz w:val="24"/>
          <w:szCs w:val="24"/>
          <w:rtl/>
          <w:lang w:bidi="ar-AE"/>
        </w:rPr>
      </w:pPr>
      <w:r w:rsidRPr="00003E9E">
        <w:rPr>
          <w:rFonts w:hint="cs"/>
          <w:color w:val="FF87B9" w:themeColor="accent1" w:themeTint="99"/>
          <w:sz w:val="24"/>
          <w:szCs w:val="24"/>
          <w:highlight w:val="black"/>
          <w:rtl/>
          <w:lang w:bidi="ar-AE"/>
        </w:rPr>
        <w:t>ما الذي يجمع بين هذه المهلكات الثلاث؟</w:t>
      </w:r>
    </w:p>
    <w:p w:rsidR="00003E9E" w:rsidRDefault="00003E9E" w:rsidP="00003E9E">
      <w:pPr>
        <w:pStyle w:val="ListParagraph"/>
        <w:numPr>
          <w:ilvl w:val="0"/>
          <w:numId w:val="1"/>
        </w:numPr>
        <w:rPr>
          <w:rFonts w:hint="cs"/>
          <w:color w:val="FF87B9" w:themeColor="accent1" w:themeTint="99"/>
          <w:sz w:val="24"/>
          <w:szCs w:val="24"/>
          <w:lang w:bidi="ar-AE"/>
        </w:rPr>
      </w:pPr>
      <w:r>
        <w:rPr>
          <w:rFonts w:hint="cs"/>
          <w:color w:val="FF87B9" w:themeColor="accent1" w:themeTint="99"/>
          <w:sz w:val="24"/>
          <w:szCs w:val="24"/>
          <w:rtl/>
          <w:lang w:bidi="ar-AE"/>
        </w:rPr>
        <w:t>جميعها تهلك صاحبها و تؤدي به إلى نار جهنم.</w:t>
      </w:r>
    </w:p>
    <w:p w:rsidR="00003E9E" w:rsidRPr="00003E9E" w:rsidRDefault="00003E9E" w:rsidP="00003E9E">
      <w:pPr>
        <w:rPr>
          <w:color w:val="FF87B9" w:themeColor="accent1" w:themeTint="99"/>
          <w:sz w:val="24"/>
          <w:szCs w:val="24"/>
          <w:lang w:bidi="ar-AE"/>
        </w:rPr>
      </w:pPr>
      <w:r w:rsidRPr="00003E9E">
        <w:rPr>
          <w:rFonts w:hint="cs"/>
          <w:color w:val="FF87B9" w:themeColor="accent1" w:themeTint="99"/>
          <w:sz w:val="24"/>
          <w:szCs w:val="24"/>
          <w:highlight w:val="black"/>
          <w:rtl/>
          <w:lang w:bidi="ar-AE"/>
        </w:rPr>
        <w:t>ما الفرق بين القصد و البخيل , و الكرم و الإسراف؟</w:t>
      </w:r>
    </w:p>
    <w:tbl>
      <w:tblPr>
        <w:tblStyle w:val="MediumGrid2-Accent5"/>
        <w:bidiVisual/>
        <w:tblW w:w="8181" w:type="dxa"/>
        <w:tblLook w:val="04A0"/>
      </w:tblPr>
      <w:tblGrid>
        <w:gridCol w:w="2247"/>
        <w:gridCol w:w="5934"/>
      </w:tblGrid>
      <w:tr w:rsidR="00003E9E" w:rsidTr="00DE7D02">
        <w:trPr>
          <w:cnfStyle w:val="100000000000"/>
          <w:trHeight w:val="284"/>
        </w:trPr>
        <w:tc>
          <w:tcPr>
            <w:cnfStyle w:val="001000000100"/>
            <w:tcW w:w="2247" w:type="dxa"/>
          </w:tcPr>
          <w:p w:rsidR="00003E9E" w:rsidRPr="00DE7D02" w:rsidRDefault="00003E9E" w:rsidP="00003E9E">
            <w:pPr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</w:pPr>
            <w:r w:rsidRPr="00DE7D02"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  <w:t>القصد:</w:t>
            </w:r>
          </w:p>
        </w:tc>
        <w:tc>
          <w:tcPr>
            <w:tcW w:w="5934" w:type="dxa"/>
          </w:tcPr>
          <w:p w:rsidR="00003E9E" w:rsidRPr="00DE7D02" w:rsidRDefault="00003E9E" w:rsidP="00003E9E">
            <w:pPr>
              <w:cnfStyle w:val="100000000000"/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</w:pPr>
            <w:r w:rsidRPr="00DE7D02"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  <w:t>هو التوسط في الأمور بلا إفراط و لا تفريط</w:t>
            </w:r>
          </w:p>
        </w:tc>
      </w:tr>
      <w:tr w:rsidR="00003E9E" w:rsidTr="00DE7D02">
        <w:trPr>
          <w:cnfStyle w:val="000000100000"/>
          <w:trHeight w:val="284"/>
        </w:trPr>
        <w:tc>
          <w:tcPr>
            <w:cnfStyle w:val="001000000000"/>
            <w:tcW w:w="2247" w:type="dxa"/>
          </w:tcPr>
          <w:p w:rsidR="00003E9E" w:rsidRPr="00DE7D02" w:rsidRDefault="00003E9E" w:rsidP="00003E9E">
            <w:pPr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</w:pPr>
            <w:r w:rsidRPr="00DE7D02"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  <w:t>البخل:</w:t>
            </w:r>
          </w:p>
        </w:tc>
        <w:tc>
          <w:tcPr>
            <w:tcW w:w="5934" w:type="dxa"/>
          </w:tcPr>
          <w:p w:rsidR="00003E9E" w:rsidRPr="00DE7D02" w:rsidRDefault="00003E9E" w:rsidP="00003E9E">
            <w:pPr>
              <w:cnfStyle w:val="000000100000"/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</w:pPr>
            <w:r w:rsidRPr="00DE7D02"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  <w:t xml:space="preserve">يحرم نفسه في سبيل جمع المال </w:t>
            </w:r>
          </w:p>
        </w:tc>
      </w:tr>
      <w:tr w:rsidR="00003E9E" w:rsidTr="00DE7D02">
        <w:trPr>
          <w:trHeight w:val="284"/>
        </w:trPr>
        <w:tc>
          <w:tcPr>
            <w:cnfStyle w:val="001000000000"/>
            <w:tcW w:w="2247" w:type="dxa"/>
          </w:tcPr>
          <w:p w:rsidR="00003E9E" w:rsidRPr="00DE7D02" w:rsidRDefault="00003E9E" w:rsidP="00003E9E">
            <w:pPr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</w:pPr>
            <w:r w:rsidRPr="00DE7D02"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  <w:t>الكرم:</w:t>
            </w:r>
          </w:p>
        </w:tc>
        <w:tc>
          <w:tcPr>
            <w:tcW w:w="5934" w:type="dxa"/>
          </w:tcPr>
          <w:p w:rsidR="00003E9E" w:rsidRPr="00DE7D02" w:rsidRDefault="00DE7D02" w:rsidP="00003E9E">
            <w:pPr>
              <w:cnfStyle w:val="000000000000"/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</w:pPr>
            <w:r w:rsidRPr="00DE7D02"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  <w:t xml:space="preserve">ينفق المال لنفسه و لأهله و للآخرين باعتدال </w:t>
            </w:r>
          </w:p>
        </w:tc>
      </w:tr>
      <w:tr w:rsidR="00003E9E" w:rsidTr="00DE7D02">
        <w:trPr>
          <w:cnfStyle w:val="000000100000"/>
          <w:trHeight w:val="298"/>
        </w:trPr>
        <w:tc>
          <w:tcPr>
            <w:cnfStyle w:val="001000000000"/>
            <w:tcW w:w="2247" w:type="dxa"/>
          </w:tcPr>
          <w:p w:rsidR="00003E9E" w:rsidRPr="00DE7D02" w:rsidRDefault="00003E9E" w:rsidP="00003E9E">
            <w:pPr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</w:pPr>
            <w:r w:rsidRPr="00DE7D02">
              <w:rPr>
                <w:rFonts w:hint="cs"/>
                <w:color w:val="FF87B9" w:themeColor="accent1" w:themeTint="99"/>
                <w:sz w:val="24"/>
                <w:szCs w:val="24"/>
                <w:highlight w:val="black"/>
                <w:rtl/>
                <w:lang w:bidi="ar-AE"/>
              </w:rPr>
              <w:t>الإسراف:</w:t>
            </w:r>
          </w:p>
        </w:tc>
        <w:tc>
          <w:tcPr>
            <w:tcW w:w="5934" w:type="dxa"/>
          </w:tcPr>
          <w:p w:rsidR="00003E9E" w:rsidRPr="00DE7D02" w:rsidRDefault="00DE7D02" w:rsidP="00003E9E">
            <w:pPr>
              <w:cnfStyle w:val="000000100000"/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</w:pPr>
            <w:r w:rsidRPr="00DE7D02">
              <w:rPr>
                <w:rFonts w:hint="cs"/>
                <w:color w:val="E80061" w:themeColor="accent1" w:themeShade="BF"/>
                <w:sz w:val="24"/>
                <w:szCs w:val="24"/>
                <w:rtl/>
                <w:lang w:bidi="ar-AE"/>
              </w:rPr>
              <w:t xml:space="preserve">تجاوز الحد في الإنفاق </w:t>
            </w:r>
          </w:p>
        </w:tc>
      </w:tr>
    </w:tbl>
    <w:p w:rsidR="00003E9E" w:rsidRPr="00003E9E" w:rsidRDefault="00003E9E" w:rsidP="00003E9E">
      <w:pPr>
        <w:rPr>
          <w:rFonts w:hint="cs"/>
          <w:color w:val="FF87B9" w:themeColor="accent1" w:themeTint="99"/>
          <w:sz w:val="24"/>
          <w:szCs w:val="24"/>
          <w:lang w:bidi="ar-AE"/>
        </w:rPr>
      </w:pPr>
    </w:p>
    <w:p w:rsidR="00003E9E" w:rsidRDefault="00CE7A3B" w:rsidP="00003E9E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CE7A3B">
        <w:rPr>
          <w:color w:val="E80061" w:themeColor="accent1" w:themeShade="BF"/>
          <w:sz w:val="24"/>
          <w:szCs w:val="24"/>
          <w:highlight w:val="black"/>
          <w:lang w:bidi="ar-AE"/>
        </w:rPr>
        <w:t>}</w:t>
      </w:r>
      <w:r w:rsidRPr="00CE7A3B">
        <w:rPr>
          <w:rFonts w:hint="cs"/>
          <w:color w:val="E80061" w:themeColor="accent1" w:themeShade="BF"/>
          <w:sz w:val="24"/>
          <w:szCs w:val="24"/>
          <w:highlight w:val="black"/>
          <w:rtl/>
          <w:lang w:bidi="ar-AE"/>
        </w:rPr>
        <w:t>الإسلام في البيئة</w:t>
      </w:r>
      <w:r w:rsidRPr="00CE7A3B">
        <w:rPr>
          <w:color w:val="E80061" w:themeColor="accent1" w:themeShade="BF"/>
          <w:sz w:val="24"/>
          <w:szCs w:val="24"/>
          <w:highlight w:val="black"/>
          <w:lang w:bidi="ar-AE"/>
        </w:rPr>
        <w:t>{</w:t>
      </w:r>
    </w:p>
    <w:p w:rsidR="00CE7A3B" w:rsidRDefault="00CE7A3B" w:rsidP="00003E9E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>ما الأضرار المترتبة على قطع الأشجار على كل من :</w:t>
      </w:r>
    </w:p>
    <w:p w:rsidR="00CE7A3B" w:rsidRDefault="00CE7A3B" w:rsidP="00003E9E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>البيئة الحيوانية: انقراض البيئة  الحيوانية وقلة المرعى و مصادر الغذاء</w:t>
      </w:r>
    </w:p>
    <w:p w:rsidR="00CE7A3B" w:rsidRDefault="00CE7A3B" w:rsidP="00003E9E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 xml:space="preserve">البيئة النباتية: التصحر و تلف الزرع </w:t>
      </w:r>
    </w:p>
    <w:p w:rsidR="00CE7A3B" w:rsidRDefault="00CE7A3B" w:rsidP="00003E9E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 xml:space="preserve">البيئة الهوائية: ثقب الأوزون و قلة الأكسجين </w:t>
      </w:r>
    </w:p>
    <w:p w:rsidR="00A97739" w:rsidRDefault="00CE7A3B" w:rsidP="00CE7A3B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6A0D16">
        <w:rPr>
          <w:rFonts w:hint="cs"/>
          <w:color w:val="E80061" w:themeColor="accent1" w:themeShade="BF"/>
          <w:sz w:val="24"/>
          <w:szCs w:val="24"/>
          <w:highlight w:val="black"/>
          <w:rtl/>
          <w:lang w:bidi="ar-AE"/>
        </w:rPr>
        <w:t>كيف عمل الإسلام على حماية البيئة الحيوانية</w:t>
      </w:r>
      <w:r w:rsidR="00DB55AF" w:rsidRPr="006A0D16">
        <w:rPr>
          <w:rFonts w:hint="cs"/>
          <w:color w:val="E80061" w:themeColor="accent1" w:themeShade="BF"/>
          <w:sz w:val="24"/>
          <w:szCs w:val="24"/>
          <w:highlight w:val="black"/>
          <w:rtl/>
          <w:lang w:bidi="ar-AE"/>
        </w:rPr>
        <w:t>؟</w:t>
      </w:r>
    </w:p>
    <w:p w:rsidR="00DB55AF" w:rsidRDefault="00DB55AF" w:rsidP="00DB55AF">
      <w:pPr>
        <w:pStyle w:val="ListParagraph"/>
        <w:numPr>
          <w:ilvl w:val="0"/>
          <w:numId w:val="11"/>
        </w:numPr>
        <w:rPr>
          <w:rFonts w:hint="cs"/>
          <w:color w:val="E80061" w:themeColor="accent1" w:themeShade="BF"/>
          <w:sz w:val="24"/>
          <w:szCs w:val="24"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>الرفق بها</w:t>
      </w:r>
    </w:p>
    <w:p w:rsidR="00DB55AF" w:rsidRDefault="00DB55AF" w:rsidP="00DB55AF">
      <w:pPr>
        <w:pStyle w:val="ListParagraph"/>
        <w:numPr>
          <w:ilvl w:val="0"/>
          <w:numId w:val="11"/>
        </w:numPr>
        <w:rPr>
          <w:rFonts w:hint="cs"/>
          <w:color w:val="E80061" w:themeColor="accent1" w:themeShade="BF"/>
          <w:sz w:val="24"/>
          <w:szCs w:val="24"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 xml:space="preserve">الحفاظ على جنس الحيوان من الانقراض </w:t>
      </w:r>
    </w:p>
    <w:p w:rsidR="00DB55AF" w:rsidRDefault="00DB55AF" w:rsidP="00DB55AF">
      <w:pPr>
        <w:pStyle w:val="ListParagraph"/>
        <w:numPr>
          <w:ilvl w:val="0"/>
          <w:numId w:val="11"/>
        </w:numPr>
        <w:rPr>
          <w:rFonts w:hint="cs"/>
          <w:color w:val="E80061" w:themeColor="accent1" w:themeShade="BF"/>
          <w:sz w:val="24"/>
          <w:szCs w:val="24"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 xml:space="preserve">النهي عن التحرش بالبهائم </w:t>
      </w:r>
    </w:p>
    <w:p w:rsidR="006A0D16" w:rsidRDefault="00DB55AF" w:rsidP="006A0D16">
      <w:pPr>
        <w:pStyle w:val="ListParagraph"/>
        <w:numPr>
          <w:ilvl w:val="0"/>
          <w:numId w:val="11"/>
        </w:numPr>
        <w:rPr>
          <w:rFonts w:hint="cs"/>
          <w:color w:val="E80061" w:themeColor="accent1" w:themeShade="BF"/>
          <w:sz w:val="24"/>
          <w:szCs w:val="24"/>
          <w:lang w:bidi="ar-AE"/>
        </w:rPr>
      </w:pPr>
      <w:r>
        <w:rPr>
          <w:rFonts w:hint="cs"/>
          <w:color w:val="E80061" w:themeColor="accent1" w:themeShade="BF"/>
          <w:sz w:val="24"/>
          <w:szCs w:val="24"/>
          <w:rtl/>
          <w:lang w:bidi="ar-AE"/>
        </w:rPr>
        <w:t>النهي عن تعرضها للموت دون سبب</w:t>
      </w:r>
    </w:p>
    <w:p w:rsidR="006A0D16" w:rsidRPr="006A0D16" w:rsidRDefault="006A0D16" w:rsidP="006A0D16">
      <w:pPr>
        <w:pStyle w:val="ListParagraph"/>
        <w:numPr>
          <w:ilvl w:val="0"/>
          <w:numId w:val="11"/>
        </w:numPr>
        <w:rPr>
          <w:rFonts w:hint="cs"/>
          <w:color w:val="E80061" w:themeColor="accent1" w:themeShade="BF"/>
          <w:sz w:val="24"/>
          <w:szCs w:val="24"/>
          <w:lang w:bidi="ar-AE"/>
        </w:rPr>
      </w:pPr>
    </w:p>
    <w:p w:rsidR="006A0D16" w:rsidRPr="006A0D16" w:rsidRDefault="00DB55AF" w:rsidP="006A0D16">
      <w:pPr>
        <w:pStyle w:val="ListParagraph"/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6A0D16">
        <w:rPr>
          <w:rFonts w:hint="cs"/>
          <w:color w:val="E80061" w:themeColor="accent1" w:themeShade="BF"/>
          <w:sz w:val="24"/>
          <w:szCs w:val="24"/>
          <w:highlight w:val="black"/>
          <w:rtl/>
          <w:lang w:bidi="ar-AE"/>
        </w:rPr>
        <w:t>ما المبادئ الإسلامية التي تقوم عليها حماية البيئة ؟</w:t>
      </w:r>
    </w:p>
    <w:p w:rsidR="00DB55AF" w:rsidRPr="006A0D16" w:rsidRDefault="00DB55AF" w:rsidP="006A0D16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6A0D16">
        <w:rPr>
          <w:rFonts w:hint="cs"/>
          <w:color w:val="E80061" w:themeColor="accent1" w:themeShade="BF"/>
          <w:sz w:val="24"/>
          <w:szCs w:val="24"/>
          <w:highlight w:val="black"/>
          <w:rtl/>
          <w:lang w:bidi="ar-AE"/>
        </w:rPr>
        <w:t>مبدأ الخلافة:</w:t>
      </w:r>
      <w:r w:rsidRPr="006A0D16">
        <w:rPr>
          <w:rFonts w:hint="cs"/>
          <w:color w:val="E80061" w:themeColor="accent1" w:themeShade="BF"/>
          <w:sz w:val="24"/>
          <w:szCs w:val="24"/>
          <w:rtl/>
          <w:lang w:bidi="ar-AE"/>
        </w:rPr>
        <w:t>هي علاقة استئمان على أمانة.</w:t>
      </w:r>
    </w:p>
    <w:p w:rsidR="00DB55AF" w:rsidRPr="006A0D16" w:rsidRDefault="00DB55AF" w:rsidP="006A0D16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6A0D16">
        <w:rPr>
          <w:rFonts w:hint="cs"/>
          <w:color w:val="E80061" w:themeColor="accent1" w:themeShade="BF"/>
          <w:sz w:val="24"/>
          <w:szCs w:val="24"/>
          <w:highlight w:val="black"/>
          <w:rtl/>
          <w:lang w:bidi="ar-AE"/>
        </w:rPr>
        <w:t>مبدأ العلم:</w:t>
      </w:r>
      <w:r w:rsidRPr="006A0D16">
        <w:rPr>
          <w:rFonts w:hint="cs"/>
          <w:color w:val="E80061" w:themeColor="accent1" w:themeShade="BF"/>
          <w:sz w:val="24"/>
          <w:szCs w:val="24"/>
          <w:rtl/>
          <w:lang w:bidi="ar-AE"/>
        </w:rPr>
        <w:t xml:space="preserve"> مواجهة صعوباتها و طرائق حمايتها </w:t>
      </w:r>
    </w:p>
    <w:p w:rsidR="00DB55AF" w:rsidRPr="006A0D16" w:rsidRDefault="00DB55AF" w:rsidP="006A0D16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6A0D16">
        <w:rPr>
          <w:rFonts w:hint="cs"/>
          <w:color w:val="E80061" w:themeColor="accent1" w:themeShade="BF"/>
          <w:sz w:val="24"/>
          <w:szCs w:val="24"/>
          <w:rtl/>
          <w:lang w:bidi="ar-AE"/>
        </w:rPr>
        <w:t>مبدأ((لا ضرر و لا إضرار)).</w:t>
      </w:r>
    </w:p>
    <w:p w:rsidR="006A0D16" w:rsidRDefault="00DB55AF" w:rsidP="006A0D16">
      <w:pPr>
        <w:rPr>
          <w:rFonts w:hint="cs"/>
          <w:color w:val="E80061" w:themeColor="accent1" w:themeShade="BF"/>
          <w:sz w:val="24"/>
          <w:szCs w:val="24"/>
          <w:rtl/>
          <w:lang w:bidi="ar-AE"/>
        </w:rPr>
      </w:pPr>
      <w:r w:rsidRPr="006A0D16">
        <w:rPr>
          <w:rFonts w:hint="cs"/>
          <w:color w:val="E80061" w:themeColor="accent1" w:themeShade="BF"/>
          <w:sz w:val="24"/>
          <w:szCs w:val="24"/>
          <w:rtl/>
          <w:lang w:bidi="ar-AE"/>
        </w:rPr>
        <w:t>مبدأ الرقابة الذاتية .</w:t>
      </w:r>
    </w:p>
    <w:p w:rsidR="006A0D16" w:rsidRPr="006A0D16" w:rsidRDefault="006A0D16" w:rsidP="006A0D16">
      <w:pPr>
        <w:rPr>
          <w:rFonts w:hint="cs"/>
          <w:color w:val="7030A0"/>
          <w:sz w:val="24"/>
          <w:szCs w:val="24"/>
          <w:rtl/>
          <w:lang w:bidi="ar-AE"/>
        </w:rPr>
      </w:pPr>
      <w:r w:rsidRPr="006A0D16">
        <w:rPr>
          <w:color w:val="7030A0"/>
          <w:sz w:val="24"/>
          <w:szCs w:val="24"/>
          <w:highlight w:val="black"/>
          <w:lang w:bidi="ar-AE"/>
        </w:rPr>
        <w:t>..{REEM MA7MOOD}..</w:t>
      </w:r>
    </w:p>
    <w:sectPr w:rsidR="006A0D16" w:rsidRPr="006A0D16" w:rsidSect="00CE7A3B">
      <w:pgSz w:w="11906" w:h="16838"/>
      <w:pgMar w:top="1440" w:right="1800" w:bottom="1440" w:left="1800" w:header="720" w:footer="720" w:gutter="0"/>
      <w:pgBorders w:offsetFrom="page">
        <w:top w:val="dotted" w:sz="4" w:space="24" w:color="00B0F0"/>
        <w:left w:val="dotted" w:sz="4" w:space="24" w:color="00B0F0"/>
        <w:bottom w:val="dotted" w:sz="4" w:space="24" w:color="00B0F0"/>
        <w:right w:val="dotted" w:sz="4" w:space="24" w:color="00B0F0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652" w:rsidRDefault="00681652" w:rsidP="00036B07">
      <w:pPr>
        <w:spacing w:after="0" w:line="240" w:lineRule="auto"/>
      </w:pPr>
      <w:r>
        <w:separator/>
      </w:r>
    </w:p>
  </w:endnote>
  <w:endnote w:type="continuationSeparator" w:id="0">
    <w:p w:rsidR="00681652" w:rsidRDefault="00681652" w:rsidP="00036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652" w:rsidRDefault="00681652" w:rsidP="00036B07">
      <w:pPr>
        <w:spacing w:after="0" w:line="240" w:lineRule="auto"/>
      </w:pPr>
      <w:r>
        <w:separator/>
      </w:r>
    </w:p>
  </w:footnote>
  <w:footnote w:type="continuationSeparator" w:id="0">
    <w:p w:rsidR="00681652" w:rsidRDefault="00681652" w:rsidP="00036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9D7"/>
    <w:multiLevelType w:val="hybridMultilevel"/>
    <w:tmpl w:val="7102B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13EBA"/>
    <w:multiLevelType w:val="hybridMultilevel"/>
    <w:tmpl w:val="3E54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D64A0"/>
    <w:multiLevelType w:val="hybridMultilevel"/>
    <w:tmpl w:val="16E22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1405B"/>
    <w:multiLevelType w:val="hybridMultilevel"/>
    <w:tmpl w:val="DDEC2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930C0"/>
    <w:multiLevelType w:val="hybridMultilevel"/>
    <w:tmpl w:val="F7AE6A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2A5B63"/>
    <w:multiLevelType w:val="hybridMultilevel"/>
    <w:tmpl w:val="7A7A2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019E"/>
    <w:multiLevelType w:val="hybridMultilevel"/>
    <w:tmpl w:val="2F261E68"/>
    <w:lvl w:ilvl="0" w:tplc="EB1066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4793A"/>
    <w:multiLevelType w:val="hybridMultilevel"/>
    <w:tmpl w:val="06A07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70AD0"/>
    <w:multiLevelType w:val="hybridMultilevel"/>
    <w:tmpl w:val="DB3C1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54133"/>
    <w:multiLevelType w:val="hybridMultilevel"/>
    <w:tmpl w:val="F19A60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879B0"/>
    <w:multiLevelType w:val="hybridMultilevel"/>
    <w:tmpl w:val="E55A53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B83D18"/>
    <w:multiLevelType w:val="hybridMultilevel"/>
    <w:tmpl w:val="23B2C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91893"/>
    <w:multiLevelType w:val="hybridMultilevel"/>
    <w:tmpl w:val="F2DA4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1"/>
  </w:num>
  <w:num w:numId="5">
    <w:abstractNumId w:val="1"/>
  </w:num>
  <w:num w:numId="6">
    <w:abstractNumId w:val="9"/>
  </w:num>
  <w:num w:numId="7">
    <w:abstractNumId w:val="12"/>
  </w:num>
  <w:num w:numId="8">
    <w:abstractNumId w:val="5"/>
  </w:num>
  <w:num w:numId="9">
    <w:abstractNumId w:val="0"/>
  </w:num>
  <w:num w:numId="10">
    <w:abstractNumId w:val="2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FBE"/>
    <w:rsid w:val="00003E9E"/>
    <w:rsid w:val="00036B07"/>
    <w:rsid w:val="00074519"/>
    <w:rsid w:val="000B3CCA"/>
    <w:rsid w:val="000D0C51"/>
    <w:rsid w:val="000F2589"/>
    <w:rsid w:val="00163352"/>
    <w:rsid w:val="00172C5F"/>
    <w:rsid w:val="00180FBE"/>
    <w:rsid w:val="002467C4"/>
    <w:rsid w:val="00251179"/>
    <w:rsid w:val="00286B76"/>
    <w:rsid w:val="00327C6D"/>
    <w:rsid w:val="0044053B"/>
    <w:rsid w:val="00473F7E"/>
    <w:rsid w:val="004B2C80"/>
    <w:rsid w:val="004E3F7A"/>
    <w:rsid w:val="005634C3"/>
    <w:rsid w:val="00597F6F"/>
    <w:rsid w:val="00681652"/>
    <w:rsid w:val="00692C0F"/>
    <w:rsid w:val="006A0D16"/>
    <w:rsid w:val="00765E37"/>
    <w:rsid w:val="00852A6F"/>
    <w:rsid w:val="008532A2"/>
    <w:rsid w:val="008B5C4C"/>
    <w:rsid w:val="00A00E0E"/>
    <w:rsid w:val="00A9581E"/>
    <w:rsid w:val="00A97739"/>
    <w:rsid w:val="00BF328C"/>
    <w:rsid w:val="00C45134"/>
    <w:rsid w:val="00C707DC"/>
    <w:rsid w:val="00CC69A8"/>
    <w:rsid w:val="00CE30B8"/>
    <w:rsid w:val="00CE46DE"/>
    <w:rsid w:val="00CE7A3B"/>
    <w:rsid w:val="00D566DE"/>
    <w:rsid w:val="00DB55AF"/>
    <w:rsid w:val="00DC3501"/>
    <w:rsid w:val="00DC793D"/>
    <w:rsid w:val="00DE7D02"/>
    <w:rsid w:val="00F13EC1"/>
    <w:rsid w:val="00F23F7B"/>
    <w:rsid w:val="00F55C96"/>
    <w:rsid w:val="00F757F1"/>
    <w:rsid w:val="00FD7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F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FBE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692C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  <w:insideH w:val="single" w:sz="8" w:space="0" w:color="00349E" w:themeColor="accent6"/>
        <w:insideV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18" w:space="0" w:color="00349E" w:themeColor="accent6"/>
          <w:right w:val="single" w:sz="8" w:space="0" w:color="00349E" w:themeColor="accent6"/>
          <w:insideH w:val="nil"/>
          <w:insideV w:val="single" w:sz="8" w:space="0" w:color="0034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H w:val="nil"/>
          <w:insideV w:val="single" w:sz="8" w:space="0" w:color="0034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  <w:shd w:val="clear" w:color="auto" w:fill="A8C4FF" w:themeFill="accent6" w:themeFillTint="3F"/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V w:val="single" w:sz="8" w:space="0" w:color="00349E" w:themeColor="accent6"/>
        </w:tcBorders>
        <w:shd w:val="clear" w:color="auto" w:fill="A8C4FF" w:themeFill="accent6" w:themeFillTint="3F"/>
      </w:tcPr>
    </w:tblStylePr>
    <w:tblStylePr w:type="band2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  <w:insideV w:val="single" w:sz="8" w:space="0" w:color="00349E" w:themeColor="accent6"/>
        </w:tcBorders>
      </w:tcPr>
    </w:tblStylePr>
  </w:style>
  <w:style w:type="table" w:styleId="MediumList1-Accent2">
    <w:name w:val="Medium List 1 Accent 2"/>
    <w:basedOn w:val="TableNormal"/>
    <w:uiPriority w:val="65"/>
    <w:rsid w:val="00473F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40059" w:themeColor="accent2"/>
        <w:bottom w:val="single" w:sz="8" w:space="0" w:color="E40059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0059" w:themeColor="accent2"/>
        </w:tcBorders>
      </w:tcPr>
    </w:tblStylePr>
    <w:tblStylePr w:type="lastRow">
      <w:rPr>
        <w:b/>
        <w:bCs/>
        <w:color w:val="666666" w:themeColor="text2"/>
      </w:rPr>
      <w:tblPr/>
      <w:tcPr>
        <w:tcBorders>
          <w:top w:val="single" w:sz="8" w:space="0" w:color="E40059" w:themeColor="accent2"/>
          <w:bottom w:val="single" w:sz="8" w:space="0" w:color="E400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0059" w:themeColor="accent2"/>
          <w:bottom w:val="single" w:sz="8" w:space="0" w:color="E40059" w:themeColor="accent2"/>
        </w:tcBorders>
      </w:tc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shd w:val="clear" w:color="auto" w:fill="FFB9D4" w:themeFill="accent2" w:themeFillTint="3F"/>
      </w:tcPr>
    </w:tblStylePr>
  </w:style>
  <w:style w:type="table" w:styleId="MediumShading1-Accent2">
    <w:name w:val="Medium Shading 1 Accent 2"/>
    <w:basedOn w:val="TableNormal"/>
    <w:uiPriority w:val="63"/>
    <w:rsid w:val="00473F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2B7D" w:themeColor="accent2" w:themeTint="BF"/>
        <w:left w:val="single" w:sz="8" w:space="0" w:color="FF2B7D" w:themeColor="accent2" w:themeTint="BF"/>
        <w:bottom w:val="single" w:sz="8" w:space="0" w:color="FF2B7D" w:themeColor="accent2" w:themeTint="BF"/>
        <w:right w:val="single" w:sz="8" w:space="0" w:color="FF2B7D" w:themeColor="accent2" w:themeTint="BF"/>
        <w:insideH w:val="single" w:sz="8" w:space="0" w:color="FF2B7D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  <w:shd w:val="clear" w:color="auto" w:fill="E400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7D" w:themeColor="accent2" w:themeTint="BF"/>
          <w:left w:val="single" w:sz="8" w:space="0" w:color="FF2B7D" w:themeColor="accent2" w:themeTint="BF"/>
          <w:bottom w:val="single" w:sz="8" w:space="0" w:color="FF2B7D" w:themeColor="accent2" w:themeTint="BF"/>
          <w:right w:val="single" w:sz="8" w:space="0" w:color="FF2B7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036B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6B07"/>
  </w:style>
  <w:style w:type="paragraph" w:styleId="Footer">
    <w:name w:val="footer"/>
    <w:basedOn w:val="Normal"/>
    <w:link w:val="FooterChar"/>
    <w:uiPriority w:val="99"/>
    <w:semiHidden/>
    <w:unhideWhenUsed/>
    <w:rsid w:val="00036B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6B07"/>
  </w:style>
  <w:style w:type="table" w:styleId="TableGrid">
    <w:name w:val="Table Grid"/>
    <w:basedOn w:val="TableNormal"/>
    <w:uiPriority w:val="59"/>
    <w:rsid w:val="00003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003E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  <w:insideH w:val="single" w:sz="8" w:space="0" w:color="005BD3" w:themeColor="accent5"/>
        <w:insideV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18" w:space="0" w:color="005BD3" w:themeColor="accent5"/>
          <w:right w:val="single" w:sz="8" w:space="0" w:color="005BD3" w:themeColor="accent5"/>
          <w:insideH w:val="nil"/>
          <w:insideV w:val="single" w:sz="8" w:space="0" w:color="005BD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H w:val="nil"/>
          <w:insideV w:val="single" w:sz="8" w:space="0" w:color="005BD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  <w:shd w:val="clear" w:color="auto" w:fill="B5D4FF" w:themeFill="accent5" w:themeFillTint="3F"/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V w:val="single" w:sz="8" w:space="0" w:color="005BD3" w:themeColor="accent5"/>
        </w:tcBorders>
        <w:shd w:val="clear" w:color="auto" w:fill="B5D4FF" w:themeFill="accent5" w:themeFillTint="3F"/>
      </w:tcPr>
    </w:tblStylePr>
    <w:tblStylePr w:type="band2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  <w:insideV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DE7D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MediumGrid2-Accent5">
    <w:name w:val="Medium Grid 2 Accent 5"/>
    <w:basedOn w:val="TableNormal"/>
    <w:uiPriority w:val="68"/>
    <w:rsid w:val="00DE7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  <w:insideH w:val="single" w:sz="8" w:space="0" w:color="005BD3" w:themeColor="accent5"/>
        <w:insideV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5" w:themeFillTint="33"/>
      </w:tc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tcBorders>
          <w:insideH w:val="single" w:sz="6" w:space="0" w:color="005BD3" w:themeColor="accent5"/>
          <w:insideV w:val="single" w:sz="6" w:space="0" w:color="005BD3" w:themeColor="accent5"/>
        </w:tcBorders>
        <w:shd w:val="clear" w:color="auto" w:fill="6AA9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BDDE6-0D38-4DAE-8FED-91C402F7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6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Reem</dc:creator>
  <cp:lastModifiedBy>Reem</cp:lastModifiedBy>
  <cp:revision>3</cp:revision>
  <cp:lastPrinted>2011-06-06T13:03:00Z</cp:lastPrinted>
  <dcterms:created xsi:type="dcterms:W3CDTF">2011-06-05T12:58:00Z</dcterms:created>
  <dcterms:modified xsi:type="dcterms:W3CDTF">2011-06-06T13:08:00Z</dcterms:modified>
</cp:coreProperties>
</file>