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822" w:rsidRPr="002D0822" w:rsidRDefault="002D0822" w:rsidP="002D0822">
      <w:pPr>
        <w:bidi w:val="0"/>
        <w:spacing w:after="240" w:line="240" w:lineRule="auto"/>
        <w:jc w:val="center"/>
        <w:rPr>
          <w:rFonts w:ascii="Arial" w:eastAsia="Times New Roman" w:hAnsi="Arial" w:cs="Arial"/>
          <w:b/>
          <w:bCs/>
          <w:color w:val="0F367B"/>
          <w:sz w:val="24"/>
          <w:szCs w:val="24"/>
        </w:rPr>
      </w:pPr>
      <w:r w:rsidRPr="002D0822">
        <w:rPr>
          <w:rFonts w:ascii="Tahoma" w:eastAsia="Times New Roman" w:hAnsi="Tahoma" w:cs="Tahoma"/>
          <w:b/>
          <w:bCs/>
          <w:color w:val="5F6F40"/>
          <w:sz w:val="27"/>
          <w:szCs w:val="27"/>
        </w:rPr>
        <w:br/>
        <w:t xml:space="preserve">1. </w:t>
      </w:r>
      <w:r w:rsidRPr="002D0822">
        <w:rPr>
          <w:rFonts w:ascii="Tahoma" w:eastAsia="Times New Roman" w:hAnsi="Tahoma" w:cs="Tahoma"/>
          <w:b/>
          <w:bCs/>
          <w:color w:val="5F6F40"/>
          <w:sz w:val="27"/>
          <w:szCs w:val="27"/>
          <w:rtl/>
        </w:rPr>
        <w:t>الأرض و المجموعة الشّمسية</w:t>
      </w:r>
      <w:r w:rsidRPr="002D0822">
        <w:rPr>
          <w:rFonts w:ascii="Tahoma" w:eastAsia="Times New Roman" w:hAnsi="Tahoma" w:cs="Tahoma"/>
          <w:b/>
          <w:bCs/>
          <w:color w:val="5F6F40"/>
          <w:sz w:val="27"/>
          <w:szCs w:val="27"/>
        </w:rPr>
        <w:t>:</w:t>
      </w:r>
      <w:r w:rsidRPr="002D0822">
        <w:rPr>
          <w:rFonts w:ascii="Tahoma" w:eastAsia="Times New Roman" w:hAnsi="Tahoma" w:cs="Tahoma"/>
          <w:b/>
          <w:bCs/>
          <w:color w:val="5F6F40"/>
          <w:sz w:val="27"/>
        </w:rPr>
        <w:t> </w:t>
      </w:r>
      <w:r w:rsidRPr="002D0822">
        <w:rPr>
          <w:rFonts w:ascii="Arial" w:eastAsia="Times New Roman" w:hAnsi="Arial" w:cs="Arial"/>
          <w:b/>
          <w:bCs/>
          <w:color w:val="0F367B"/>
          <w:sz w:val="24"/>
          <w:szCs w:val="24"/>
        </w:rPr>
        <w:br/>
      </w:r>
      <w:r w:rsidRPr="002D0822">
        <w:rPr>
          <w:rFonts w:ascii="Arial" w:eastAsia="Times New Roman" w:hAnsi="Arial" w:cs="Arial"/>
          <w:b/>
          <w:bCs/>
          <w:color w:val="0F367B"/>
          <w:sz w:val="24"/>
          <w:szCs w:val="24"/>
        </w:rPr>
        <w:br/>
      </w:r>
      <w:r w:rsidRPr="002D0822">
        <w:rPr>
          <w:rFonts w:ascii="Arial" w:eastAsia="Times New Roman" w:hAnsi="Arial" w:cs="Simplified Arabic"/>
          <w:b/>
          <w:bCs/>
          <w:color w:val="005088"/>
          <w:sz w:val="24"/>
          <w:szCs w:val="24"/>
          <w:rtl/>
        </w:rPr>
        <w:t>نعيش على سطح كوكب الأرض. و رغم أنّ هذا قد يبدو غريبا لأوّل وهلة، فإنّ كوكب الأرض كروي الشّكل فعلا ! و هناك عدّة براهين بسيطة على هذا، فمثلا عندما نلاحظ سفينة تبتعد في الأفق فإنّنا نرى أوّلا اختفاء الجزء السّفلي منها وبعد ذلك يختفي الجزء العلوي تدريجيا. فهذا دليل واضح على عدم استواء الأرض. كذلك فإنّ</w:t>
      </w:r>
      <w:r w:rsidRPr="002D0822">
        <w:rPr>
          <w:rFonts w:ascii="Arial" w:eastAsia="Times New Roman" w:hAnsi="Arial" w:cs="Simplified Arabic"/>
          <w:b/>
          <w:bCs/>
          <w:color w:val="005088"/>
          <w:sz w:val="24"/>
          <w:szCs w:val="24"/>
        </w:rPr>
        <w:t> </w:t>
      </w:r>
      <w:r w:rsidRPr="002D0822">
        <w:rPr>
          <w:rFonts w:ascii="Tahoma" w:eastAsia="Times New Roman" w:hAnsi="Tahoma" w:cs="Tahoma"/>
          <w:b/>
          <w:bCs/>
          <w:color w:val="5F6F40"/>
          <w:sz w:val="24"/>
          <w:szCs w:val="24"/>
          <w:rtl/>
        </w:rPr>
        <w:t>الأرض تدور حول نفسها</w:t>
      </w:r>
      <w:r w:rsidRPr="002D0822">
        <w:rPr>
          <w:rFonts w:ascii="Arial" w:eastAsia="Times New Roman" w:hAnsi="Arial" w:cs="Simplified Arabic"/>
          <w:b/>
          <w:bCs/>
          <w:color w:val="5F6F40"/>
          <w:sz w:val="24"/>
          <w:szCs w:val="24"/>
          <w:rtl/>
        </w:rPr>
        <w:t>،</w:t>
      </w:r>
      <w:r w:rsidRPr="002D0822">
        <w:rPr>
          <w:rFonts w:ascii="Arial" w:eastAsia="Times New Roman" w:hAnsi="Arial" w:cs="Simplified Arabic"/>
          <w:b/>
          <w:bCs/>
          <w:color w:val="005088"/>
          <w:sz w:val="24"/>
          <w:szCs w:val="24"/>
        </w:rPr>
        <w:t> </w:t>
      </w:r>
      <w:r w:rsidRPr="002D0822">
        <w:rPr>
          <w:rFonts w:ascii="Arial" w:eastAsia="Times New Roman" w:hAnsi="Arial" w:cs="Simplified Arabic"/>
          <w:b/>
          <w:bCs/>
          <w:color w:val="005088"/>
          <w:sz w:val="24"/>
          <w:szCs w:val="24"/>
          <w:rtl/>
        </w:rPr>
        <w:t xml:space="preserve">و هذا هو </w:t>
      </w:r>
      <w:proofErr w:type="spellStart"/>
      <w:r w:rsidRPr="002D0822">
        <w:rPr>
          <w:rFonts w:ascii="Arial" w:eastAsia="Times New Roman" w:hAnsi="Arial" w:cs="Simplified Arabic"/>
          <w:b/>
          <w:bCs/>
          <w:color w:val="005088"/>
          <w:sz w:val="24"/>
          <w:szCs w:val="24"/>
          <w:rtl/>
        </w:rPr>
        <w:t>سبب</w:t>
      </w:r>
      <w:r w:rsidRPr="002D0822">
        <w:rPr>
          <w:rFonts w:ascii="Tahoma" w:eastAsia="Times New Roman" w:hAnsi="Tahoma" w:cs="Tahoma"/>
          <w:b/>
          <w:bCs/>
          <w:color w:val="5F6F40"/>
          <w:sz w:val="24"/>
          <w:szCs w:val="24"/>
          <w:rtl/>
        </w:rPr>
        <w:t>اختلاف</w:t>
      </w:r>
      <w:proofErr w:type="spellEnd"/>
      <w:r w:rsidRPr="002D0822">
        <w:rPr>
          <w:rFonts w:ascii="Tahoma" w:eastAsia="Times New Roman" w:hAnsi="Tahoma" w:cs="Tahoma"/>
          <w:b/>
          <w:bCs/>
          <w:color w:val="5F6F40"/>
          <w:sz w:val="24"/>
          <w:szCs w:val="24"/>
          <w:rtl/>
        </w:rPr>
        <w:t xml:space="preserve"> اللّيل و النّهار</w:t>
      </w:r>
      <w:r w:rsidRPr="002D0822">
        <w:rPr>
          <w:rFonts w:ascii="Arial" w:eastAsia="Times New Roman" w:hAnsi="Arial" w:cs="Simplified Arabic"/>
          <w:b/>
          <w:bCs/>
          <w:color w:val="005088"/>
          <w:sz w:val="24"/>
          <w:szCs w:val="24"/>
          <w:rtl/>
        </w:rPr>
        <w:t>، و السّبب الّذي قد يجعلنا نظنّ أنّ الشّمس هي الّتي تدور حول الأرض ! إذ أنّه رغم الغرابة فإنّ الأرض هي الّتي تدور حول الشّمس و ليس العكس. و توجد عدّة دلائل على هذا رغم أنّها ليست ببساطة أدلّة كروية الأرض. إذ أنّ البشر عرفوا منذ القدم أنّ الأرض كروية الشّكل و لكنّهم ظنّوا لعدّة قرون أنّ الشّمس و الكواكب الأخرى كلّها تدور حول الأرض. سنكتفي في هذا الباب بقول أنّ فرضية دوران الشّمس حول الأرض توقعنا في تناقض و تجعل الحسابات الفلكية في غاية التّعقيد</w:t>
      </w:r>
      <w:r w:rsidRPr="002D0822">
        <w:rPr>
          <w:rFonts w:ascii="Arial" w:eastAsia="Times New Roman" w:hAnsi="Arial" w:cs="Simplified Arabic"/>
          <w:b/>
          <w:bCs/>
          <w:color w:val="005088"/>
          <w:sz w:val="24"/>
          <w:szCs w:val="24"/>
        </w:rPr>
        <w:t>.</w:t>
      </w:r>
      <w:r w:rsidRPr="002D0822">
        <w:rPr>
          <w:rFonts w:ascii="Arial" w:eastAsia="Times New Roman" w:hAnsi="Arial" w:cs="Simplified Arabic"/>
          <w:b/>
          <w:bCs/>
          <w:color w:val="005088"/>
          <w:sz w:val="24"/>
          <w:szCs w:val="24"/>
          <w:rtl/>
        </w:rPr>
        <w:t>و الشّمس نجم لا يختلف في طبيعته عن باقي النّجوم الّتي ترى في اللّيل. و الفرق الوحيد هو البعد. إذ أنّ أقرب النّجوم إلينا بعد الشّمس يقع على مسافة تقارب 250000 مرّة البعد بيننا و بين الشّمس ! و لهذا فإنّه خلال النّهار يطغى نور الشّمس على نور باقي النّجوم، و لا يمكننا التّمتّع برؤيتها إلاّ بحلول اللّيل و هذا رغم أنّ الكثير من النّجوم أشدّ لمعانا من الشّمس</w:t>
      </w:r>
      <w:r w:rsidRPr="002D0822">
        <w:rPr>
          <w:rFonts w:ascii="Arial" w:eastAsia="Times New Roman" w:hAnsi="Arial" w:cs="Simplified Arabic"/>
          <w:b/>
          <w:bCs/>
          <w:color w:val="005088"/>
          <w:sz w:val="24"/>
          <w:szCs w:val="24"/>
        </w:rPr>
        <w:t>. </w:t>
      </w:r>
    </w:p>
    <w:p w:rsidR="002D0822" w:rsidRPr="002D0822" w:rsidRDefault="002D0822" w:rsidP="002D0822">
      <w:pPr>
        <w:bidi w:val="0"/>
        <w:spacing w:after="0" w:line="240" w:lineRule="auto"/>
        <w:jc w:val="center"/>
        <w:rPr>
          <w:rFonts w:ascii="Arial" w:eastAsia="Times New Roman" w:hAnsi="Arial" w:cs="Arial"/>
          <w:b/>
          <w:bCs/>
          <w:color w:val="0F367B"/>
          <w:sz w:val="24"/>
          <w:szCs w:val="24"/>
        </w:rPr>
      </w:pPr>
      <w:r>
        <w:rPr>
          <w:rFonts w:ascii="Arial" w:eastAsia="Times New Roman" w:hAnsi="Arial" w:cs="Arial"/>
          <w:b/>
          <w:bCs/>
          <w:noProof/>
          <w:color w:val="0F367B"/>
          <w:sz w:val="24"/>
          <w:szCs w:val="24"/>
        </w:rPr>
        <w:drawing>
          <wp:inline distT="0" distB="0" distL="0" distR="0">
            <wp:extent cx="3810000" cy="3086100"/>
            <wp:effectExtent l="38100" t="0" r="19050" b="914400"/>
            <wp:docPr id="1" name="صورة 1" descr="http://www.schoolarabia.net/images/modules/astronomy/definition/pi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choolarabia.net/images/modules/astronomy/definition/pic3.JPG"/>
                    <pic:cNvPicPr>
                      <a:picLocks noChangeAspect="1" noChangeArrowheads="1"/>
                    </pic:cNvPicPr>
                  </pic:nvPicPr>
                  <pic:blipFill>
                    <a:blip r:embed="rId4"/>
                    <a:srcRect/>
                    <a:stretch>
                      <a:fillRect/>
                    </a:stretch>
                  </pic:blipFill>
                  <pic:spPr bwMode="auto">
                    <a:xfrm>
                      <a:off x="0" y="0"/>
                      <a:ext cx="3810000" cy="30861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2D0822" w:rsidRPr="002D0822" w:rsidRDefault="002D0822" w:rsidP="002D0822">
      <w:pPr>
        <w:bidi w:val="0"/>
        <w:spacing w:after="0" w:line="240" w:lineRule="auto"/>
        <w:jc w:val="center"/>
        <w:rPr>
          <w:rFonts w:ascii="Arial" w:eastAsia="Times New Roman" w:hAnsi="Arial" w:cs="Arial"/>
          <w:b/>
          <w:bCs/>
          <w:color w:val="0F367B"/>
          <w:sz w:val="24"/>
          <w:szCs w:val="24"/>
        </w:rPr>
      </w:pPr>
      <w:r w:rsidRPr="002D0822">
        <w:rPr>
          <w:rFonts w:ascii="Arial" w:eastAsia="Times New Roman" w:hAnsi="Arial" w:cs="Arial"/>
          <w:b/>
          <w:bCs/>
          <w:color w:val="0F367B"/>
          <w:sz w:val="24"/>
          <w:szCs w:val="24"/>
        </w:rPr>
        <w:br/>
      </w:r>
      <w:r w:rsidRPr="002D0822">
        <w:rPr>
          <w:rFonts w:ascii="Arial" w:eastAsia="Times New Roman" w:hAnsi="Arial" w:cs="Simplified Arabic"/>
          <w:b/>
          <w:bCs/>
          <w:color w:val="005088"/>
          <w:sz w:val="24"/>
          <w:szCs w:val="24"/>
          <w:rtl/>
        </w:rPr>
        <w:t>و كوكبنا ينتمي إلى مجموعة كواكب أخرى تدور كلّها حول الشّمس. و هذه المجموعة، الّتي تدعى</w:t>
      </w:r>
      <w:r w:rsidRPr="002D0822">
        <w:rPr>
          <w:rFonts w:ascii="Arial" w:eastAsia="Times New Roman" w:hAnsi="Arial" w:cs="Simplified Arabic"/>
          <w:b/>
          <w:bCs/>
          <w:color w:val="005088"/>
          <w:sz w:val="24"/>
          <w:szCs w:val="24"/>
        </w:rPr>
        <w:t> </w:t>
      </w:r>
      <w:r w:rsidRPr="002D0822">
        <w:rPr>
          <w:rFonts w:ascii="Tahoma" w:eastAsia="Times New Roman" w:hAnsi="Tahoma" w:cs="Tahoma"/>
          <w:b/>
          <w:bCs/>
          <w:color w:val="0080C0"/>
          <w:sz w:val="27"/>
          <w:szCs w:val="27"/>
          <w:rtl/>
        </w:rPr>
        <w:t>المجموعة الشّمسية</w:t>
      </w:r>
      <w:r w:rsidRPr="002D0822">
        <w:rPr>
          <w:rFonts w:ascii="Arial" w:eastAsia="Times New Roman" w:hAnsi="Arial" w:cs="Simplified Arabic"/>
          <w:b/>
          <w:bCs/>
          <w:color w:val="005088"/>
          <w:sz w:val="24"/>
          <w:szCs w:val="24"/>
          <w:rtl/>
        </w:rPr>
        <w:t xml:space="preserve">، تضم تسعة كواكب بما فيها الأرض. و هي (من الأقرب إلى الأبعد </w:t>
      </w:r>
      <w:r w:rsidRPr="002D0822">
        <w:rPr>
          <w:rFonts w:ascii="Arial" w:eastAsia="Times New Roman" w:hAnsi="Arial" w:cs="Simplified Arabic"/>
          <w:b/>
          <w:bCs/>
          <w:color w:val="005088"/>
          <w:sz w:val="24"/>
          <w:szCs w:val="24"/>
          <w:rtl/>
        </w:rPr>
        <w:lastRenderedPageBreak/>
        <w:t>بالنّسبة إلى الشّمس</w:t>
      </w:r>
      <w:r w:rsidRPr="002D0822">
        <w:rPr>
          <w:rFonts w:ascii="Arial" w:eastAsia="Times New Roman" w:hAnsi="Arial" w:cs="Simplified Arabic"/>
          <w:b/>
          <w:bCs/>
          <w:color w:val="005088"/>
          <w:sz w:val="24"/>
          <w:szCs w:val="24"/>
        </w:rPr>
        <w:t>): </w:t>
      </w:r>
      <w:r w:rsidRPr="002D0822">
        <w:rPr>
          <w:rFonts w:ascii="Tahoma" w:eastAsia="Times New Roman" w:hAnsi="Tahoma" w:cs="Tahoma"/>
          <w:b/>
          <w:bCs/>
          <w:color w:val="0080C0"/>
          <w:sz w:val="24"/>
          <w:szCs w:val="24"/>
          <w:rtl/>
        </w:rPr>
        <w:t xml:space="preserve">عطارد، الزّهرة، الأرض، المرّيخ، المشتري، زحل، </w:t>
      </w:r>
      <w:proofErr w:type="spellStart"/>
      <w:r w:rsidRPr="002D0822">
        <w:rPr>
          <w:rFonts w:ascii="Tahoma" w:eastAsia="Times New Roman" w:hAnsi="Tahoma" w:cs="Tahoma"/>
          <w:b/>
          <w:bCs/>
          <w:color w:val="0080C0"/>
          <w:sz w:val="24"/>
          <w:szCs w:val="24"/>
          <w:rtl/>
        </w:rPr>
        <w:t>يورانوس</w:t>
      </w:r>
      <w:proofErr w:type="spellEnd"/>
      <w:r w:rsidRPr="002D0822">
        <w:rPr>
          <w:rFonts w:ascii="Tahoma" w:eastAsia="Times New Roman" w:hAnsi="Tahoma" w:cs="Tahoma"/>
          <w:b/>
          <w:bCs/>
          <w:color w:val="0080C0"/>
          <w:sz w:val="24"/>
          <w:szCs w:val="24"/>
          <w:rtl/>
        </w:rPr>
        <w:t>، نبتون و بلوتو</w:t>
      </w:r>
      <w:r w:rsidRPr="002D0822">
        <w:rPr>
          <w:rFonts w:ascii="Tahoma" w:eastAsia="Times New Roman" w:hAnsi="Tahoma" w:cs="Tahoma"/>
          <w:b/>
          <w:bCs/>
          <w:color w:val="0080C0"/>
          <w:sz w:val="24"/>
          <w:szCs w:val="24"/>
        </w:rPr>
        <w:t>.</w:t>
      </w:r>
      <w:r w:rsidRPr="002D0822">
        <w:rPr>
          <w:rFonts w:ascii="Arial" w:eastAsia="Times New Roman" w:hAnsi="Arial" w:cs="Simplified Arabic"/>
          <w:b/>
          <w:bCs/>
          <w:color w:val="005088"/>
          <w:sz w:val="24"/>
          <w:szCs w:val="24"/>
          <w:rtl/>
        </w:rPr>
        <w:t>و تملك بعض هذه الكواكب قمرا أو أكثر يدور حولها. فالأرض تملك قمرا واحدا بينما المرّيخ يملك قمرين. كما تحتوي المجموعة الشّمسية على عدّة أجرام أخرى كالكواكب السّيارة و المذنّبات ... و الكواكب تختلف عن النّجوم من خلال طبيعتها و من خلال حركتها الظّاهرية في السّماء</w:t>
      </w:r>
      <w:r w:rsidRPr="002D0822">
        <w:rPr>
          <w:rFonts w:ascii="Arial" w:eastAsia="Times New Roman" w:hAnsi="Arial" w:cs="Simplified Arabic"/>
          <w:b/>
          <w:bCs/>
          <w:color w:val="005088"/>
          <w:sz w:val="24"/>
          <w:szCs w:val="24"/>
        </w:rPr>
        <w:t>.</w:t>
      </w:r>
      <w:r w:rsidRPr="002D0822">
        <w:rPr>
          <w:rFonts w:ascii="Arial" w:eastAsia="Times New Roman" w:hAnsi="Arial" w:cs="Arial"/>
          <w:b/>
          <w:bCs/>
          <w:color w:val="0F367B"/>
          <w:sz w:val="24"/>
          <w:szCs w:val="24"/>
        </w:rPr>
        <w:br/>
      </w:r>
      <w:r w:rsidRPr="002D0822">
        <w:rPr>
          <w:rFonts w:ascii="Tahoma" w:eastAsia="Times New Roman" w:hAnsi="Tahoma" w:cs="Tahoma"/>
          <w:b/>
          <w:bCs/>
          <w:color w:val="5F6F40"/>
          <w:sz w:val="27"/>
          <w:szCs w:val="27"/>
        </w:rPr>
        <w:t xml:space="preserve">2. </w:t>
      </w:r>
      <w:r w:rsidRPr="002D0822">
        <w:rPr>
          <w:rFonts w:ascii="Tahoma" w:eastAsia="Times New Roman" w:hAnsi="Tahoma" w:cs="Tahoma"/>
          <w:b/>
          <w:bCs/>
          <w:color w:val="5F6F40"/>
          <w:sz w:val="27"/>
          <w:szCs w:val="27"/>
          <w:rtl/>
        </w:rPr>
        <w:t>درب التّبّانة، مجرّتنا</w:t>
      </w:r>
      <w:r w:rsidRPr="002D0822">
        <w:rPr>
          <w:rFonts w:ascii="Tahoma" w:eastAsia="Times New Roman" w:hAnsi="Tahoma" w:cs="Tahoma"/>
          <w:b/>
          <w:bCs/>
          <w:color w:val="5F6F40"/>
          <w:sz w:val="27"/>
          <w:szCs w:val="27"/>
        </w:rPr>
        <w:t>:</w:t>
      </w:r>
      <w:r w:rsidRPr="002D0822">
        <w:rPr>
          <w:rFonts w:ascii="Tahoma" w:eastAsia="Times New Roman" w:hAnsi="Tahoma" w:cs="Tahoma"/>
          <w:b/>
          <w:bCs/>
          <w:color w:val="5F6F40"/>
          <w:sz w:val="27"/>
        </w:rPr>
        <w:t> </w:t>
      </w:r>
      <w:r w:rsidRPr="002D0822">
        <w:rPr>
          <w:rFonts w:ascii="Arial" w:eastAsia="Times New Roman" w:hAnsi="Arial" w:cs="Arial"/>
          <w:b/>
          <w:bCs/>
          <w:color w:val="0F367B"/>
          <w:sz w:val="24"/>
          <w:szCs w:val="24"/>
        </w:rPr>
        <w:br/>
      </w:r>
      <w:r w:rsidRPr="002D0822">
        <w:rPr>
          <w:rFonts w:ascii="Arial" w:eastAsia="Times New Roman" w:hAnsi="Arial" w:cs="Simplified Arabic"/>
          <w:b/>
          <w:bCs/>
          <w:color w:val="005088"/>
          <w:sz w:val="24"/>
          <w:szCs w:val="24"/>
          <w:rtl/>
        </w:rPr>
        <w:t xml:space="preserve">كما قلنا سابقا، فإنّ الشّمس في طبيعتها كجميع النّجوم الأخرى. و تنتمي كلّ النّجوم الّتي نراها بالعين المجرّدة باللّيل، بما فيها الشّمس، </w:t>
      </w:r>
      <w:proofErr w:type="spellStart"/>
      <w:r w:rsidRPr="002D0822">
        <w:rPr>
          <w:rFonts w:ascii="Arial" w:eastAsia="Times New Roman" w:hAnsi="Arial" w:cs="Simplified Arabic"/>
          <w:b/>
          <w:bCs/>
          <w:color w:val="005088"/>
          <w:sz w:val="24"/>
          <w:szCs w:val="24"/>
          <w:rtl/>
        </w:rPr>
        <w:t>إلى</w:t>
      </w:r>
      <w:r w:rsidRPr="002D0822">
        <w:rPr>
          <w:rFonts w:ascii="Tahoma" w:eastAsia="Times New Roman" w:hAnsi="Tahoma" w:cs="Tahoma"/>
          <w:b/>
          <w:bCs/>
          <w:color w:val="0080C0"/>
          <w:sz w:val="24"/>
          <w:szCs w:val="24"/>
          <w:rtl/>
        </w:rPr>
        <w:t>تجمّع</w:t>
      </w:r>
      <w:proofErr w:type="spellEnd"/>
      <w:r w:rsidRPr="002D0822">
        <w:rPr>
          <w:rFonts w:ascii="Tahoma" w:eastAsia="Times New Roman" w:hAnsi="Tahoma" w:cs="Tahoma"/>
          <w:b/>
          <w:bCs/>
          <w:color w:val="0080C0"/>
          <w:sz w:val="24"/>
          <w:szCs w:val="24"/>
          <w:rtl/>
        </w:rPr>
        <w:t xml:space="preserve"> نجمي عظيم ذي شكل حلزوني يسمّى</w:t>
      </w:r>
      <w:r w:rsidRPr="002D0822">
        <w:rPr>
          <w:rFonts w:ascii="Tahoma" w:eastAsia="Times New Roman" w:hAnsi="Tahoma" w:cs="Tahoma"/>
          <w:b/>
          <w:bCs/>
          <w:color w:val="0080C0"/>
          <w:sz w:val="24"/>
          <w:szCs w:val="24"/>
        </w:rPr>
        <w:t> </w:t>
      </w:r>
      <w:r w:rsidRPr="002D0822">
        <w:rPr>
          <w:rFonts w:ascii="Tahoma" w:eastAsia="Times New Roman" w:hAnsi="Tahoma" w:cs="Tahoma"/>
          <w:b/>
          <w:bCs/>
          <w:color w:val="0080C0"/>
          <w:sz w:val="27"/>
          <w:szCs w:val="27"/>
          <w:rtl/>
        </w:rPr>
        <w:t>مجرّة</w:t>
      </w:r>
      <w:r w:rsidRPr="002D0822">
        <w:rPr>
          <w:rFonts w:ascii="Tahoma" w:eastAsia="Times New Roman" w:hAnsi="Tahoma" w:cs="Tahoma"/>
          <w:b/>
          <w:bCs/>
          <w:color w:val="0080C0"/>
          <w:sz w:val="24"/>
          <w:szCs w:val="24"/>
        </w:rPr>
        <w:t> </w:t>
      </w:r>
      <w:r w:rsidRPr="002D0822">
        <w:rPr>
          <w:rFonts w:ascii="Tahoma" w:eastAsia="Times New Roman" w:hAnsi="Tahoma" w:cs="Tahoma"/>
          <w:b/>
          <w:bCs/>
          <w:color w:val="0080C0"/>
          <w:sz w:val="24"/>
          <w:szCs w:val="24"/>
          <w:rtl/>
        </w:rPr>
        <w:t>و الّذي يظمّ حوالي 100 مليار نجم</w:t>
      </w:r>
      <w:r w:rsidRPr="002D0822">
        <w:rPr>
          <w:rFonts w:ascii="Arial" w:eastAsia="Times New Roman" w:hAnsi="Arial" w:cs="Simplified Arabic"/>
          <w:b/>
          <w:bCs/>
          <w:color w:val="0080C0"/>
          <w:sz w:val="24"/>
          <w:szCs w:val="24"/>
        </w:rPr>
        <w:t>.</w:t>
      </w:r>
      <w:r w:rsidRPr="002D0822">
        <w:rPr>
          <w:rFonts w:ascii="Arial" w:eastAsia="Times New Roman" w:hAnsi="Arial" w:cs="Simplified Arabic"/>
          <w:b/>
          <w:bCs/>
          <w:color w:val="005088"/>
          <w:sz w:val="24"/>
          <w:szCs w:val="24"/>
        </w:rPr>
        <w:t> </w:t>
      </w:r>
      <w:r w:rsidRPr="002D0822">
        <w:rPr>
          <w:rFonts w:ascii="Arial" w:eastAsia="Times New Roman" w:hAnsi="Arial" w:cs="Simplified Arabic"/>
          <w:b/>
          <w:bCs/>
          <w:color w:val="005088"/>
          <w:sz w:val="24"/>
          <w:szCs w:val="24"/>
          <w:rtl/>
        </w:rPr>
        <w:t>كما تحتوي المجرّة كذلك على أجرام أخرى غير النّجوم،</w:t>
      </w:r>
      <w:r w:rsidRPr="002D0822">
        <w:rPr>
          <w:rFonts w:ascii="Arial" w:eastAsia="Times New Roman" w:hAnsi="Arial" w:cs="Simplified Arabic"/>
          <w:b/>
          <w:bCs/>
          <w:color w:val="005088"/>
          <w:sz w:val="24"/>
          <w:szCs w:val="24"/>
        </w:rPr>
        <w:t> </w:t>
      </w:r>
      <w:proofErr w:type="spellStart"/>
      <w:r w:rsidRPr="002D0822">
        <w:rPr>
          <w:rFonts w:ascii="Tahoma" w:eastAsia="Times New Roman" w:hAnsi="Tahoma" w:cs="Tahoma"/>
          <w:b/>
          <w:bCs/>
          <w:color w:val="0080C0"/>
          <w:sz w:val="27"/>
          <w:szCs w:val="27"/>
          <w:rtl/>
        </w:rPr>
        <w:t>كالسّدم</w:t>
      </w:r>
      <w:proofErr w:type="spellEnd"/>
      <w:r w:rsidRPr="002D0822">
        <w:rPr>
          <w:rFonts w:ascii="Arial" w:eastAsia="Times New Roman" w:hAnsi="Arial" w:cs="Simplified Arabic"/>
          <w:b/>
          <w:bCs/>
          <w:color w:val="005088"/>
          <w:sz w:val="24"/>
          <w:szCs w:val="24"/>
        </w:rPr>
        <w:t> </w:t>
      </w:r>
      <w:r w:rsidRPr="002D0822">
        <w:rPr>
          <w:rFonts w:ascii="Arial" w:eastAsia="Times New Roman" w:hAnsi="Arial" w:cs="Simplified Arabic"/>
          <w:b/>
          <w:bCs/>
          <w:color w:val="005088"/>
          <w:sz w:val="24"/>
          <w:szCs w:val="24"/>
          <w:rtl/>
        </w:rPr>
        <w:t>مثلا. و الكون يحتوي على عدد لا يحصى من المجرّات الّتي قد تشابه مجرّتنا أم لا. و تدعى مجرّتنا</w:t>
      </w:r>
      <w:r w:rsidRPr="002D0822">
        <w:rPr>
          <w:rFonts w:ascii="Arial" w:eastAsia="Times New Roman" w:hAnsi="Arial" w:cs="Simplified Arabic"/>
          <w:b/>
          <w:bCs/>
          <w:color w:val="005088"/>
          <w:sz w:val="24"/>
          <w:szCs w:val="24"/>
        </w:rPr>
        <w:t> </w:t>
      </w:r>
      <w:proofErr w:type="spellStart"/>
      <w:r w:rsidRPr="002D0822">
        <w:rPr>
          <w:rFonts w:ascii="Tahoma" w:eastAsia="Times New Roman" w:hAnsi="Tahoma" w:cs="Tahoma"/>
          <w:b/>
          <w:bCs/>
          <w:color w:val="D47929"/>
          <w:sz w:val="27"/>
          <w:szCs w:val="27"/>
          <w:rtl/>
        </w:rPr>
        <w:t>بـ</w:t>
      </w:r>
      <w:proofErr w:type="spellEnd"/>
      <w:r w:rsidRPr="002D0822">
        <w:rPr>
          <w:rFonts w:ascii="Tahoma" w:eastAsia="Times New Roman" w:hAnsi="Tahoma" w:cs="Tahoma"/>
          <w:b/>
          <w:bCs/>
          <w:color w:val="D47929"/>
          <w:sz w:val="27"/>
          <w:szCs w:val="27"/>
          <w:rtl/>
        </w:rPr>
        <w:t>"درب التّبّانة</w:t>
      </w:r>
      <w:r w:rsidRPr="002D0822">
        <w:rPr>
          <w:rFonts w:ascii="Tahoma" w:eastAsia="Times New Roman" w:hAnsi="Tahoma" w:cs="Tahoma"/>
          <w:b/>
          <w:bCs/>
          <w:color w:val="D47929"/>
          <w:sz w:val="27"/>
          <w:szCs w:val="27"/>
        </w:rPr>
        <w:t>"</w:t>
      </w:r>
      <w:r w:rsidRPr="002D0822">
        <w:rPr>
          <w:rFonts w:ascii="Arial" w:eastAsia="Times New Roman" w:hAnsi="Arial" w:cs="Simplified Arabic"/>
          <w:b/>
          <w:bCs/>
          <w:color w:val="005088"/>
          <w:sz w:val="24"/>
          <w:szCs w:val="24"/>
        </w:rPr>
        <w:t> </w:t>
      </w:r>
      <w:r w:rsidRPr="002D0822">
        <w:rPr>
          <w:rFonts w:ascii="Arial" w:eastAsia="Times New Roman" w:hAnsi="Arial" w:cs="Simplified Arabic"/>
          <w:b/>
          <w:bCs/>
          <w:color w:val="005088"/>
          <w:sz w:val="24"/>
          <w:szCs w:val="24"/>
          <w:rtl/>
        </w:rPr>
        <w:t>لأنّ أذرعها الحلزونية تظهر من على سطح الأرض و كأنّها طريق لبنية ! و المجموعة الشّمسية لا تشغل مكانا مركزيا في المجرّة</w:t>
      </w:r>
      <w:r w:rsidRPr="002D0822">
        <w:rPr>
          <w:rFonts w:ascii="Arial" w:eastAsia="Times New Roman" w:hAnsi="Arial" w:cs="Simplified Arabic"/>
          <w:b/>
          <w:bCs/>
          <w:color w:val="005088"/>
          <w:sz w:val="24"/>
          <w:szCs w:val="24"/>
        </w:rPr>
        <w:t>.</w:t>
      </w:r>
      <w:r w:rsidRPr="002D0822">
        <w:rPr>
          <w:rFonts w:ascii="Arial" w:eastAsia="Times New Roman" w:hAnsi="Arial" w:cs="Arial"/>
          <w:b/>
          <w:bCs/>
          <w:color w:val="0F367B"/>
          <w:sz w:val="24"/>
          <w:szCs w:val="24"/>
        </w:rPr>
        <w:t> </w:t>
      </w:r>
    </w:p>
    <w:p w:rsidR="002D0822" w:rsidRPr="002D0822" w:rsidRDefault="002D0822" w:rsidP="002D0822">
      <w:pPr>
        <w:bidi w:val="0"/>
        <w:spacing w:after="0" w:line="240" w:lineRule="auto"/>
        <w:jc w:val="center"/>
        <w:rPr>
          <w:rFonts w:ascii="Arial" w:eastAsia="Times New Roman" w:hAnsi="Arial" w:cs="Arial"/>
          <w:b/>
          <w:bCs/>
          <w:color w:val="0F367B"/>
          <w:sz w:val="24"/>
          <w:szCs w:val="24"/>
        </w:rPr>
      </w:pPr>
      <w:r>
        <w:rPr>
          <w:rFonts w:ascii="Arial" w:eastAsia="Times New Roman" w:hAnsi="Arial" w:cs="Arial"/>
          <w:b/>
          <w:bCs/>
          <w:noProof/>
          <w:color w:val="0F367B"/>
          <w:sz w:val="24"/>
          <w:szCs w:val="24"/>
        </w:rPr>
        <w:drawing>
          <wp:inline distT="0" distB="0" distL="0" distR="0">
            <wp:extent cx="3810000" cy="2219325"/>
            <wp:effectExtent l="361950" t="304800" r="400050" b="276225"/>
            <wp:docPr id="2" name="صورة 2" descr="http://www.schoolarabia.net/images/modules/astronomy/definition/pi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choolarabia.net/images/modules/astronomy/definition/pic4.JPG"/>
                    <pic:cNvPicPr>
                      <a:picLocks noChangeAspect="1" noChangeArrowheads="1"/>
                    </pic:cNvPicPr>
                  </pic:nvPicPr>
                  <pic:blipFill>
                    <a:blip r:embed="rId5"/>
                    <a:srcRect/>
                    <a:stretch>
                      <a:fillRect/>
                    </a:stretch>
                  </pic:blipFill>
                  <pic:spPr bwMode="auto">
                    <a:xfrm>
                      <a:off x="0" y="0"/>
                      <a:ext cx="3810000" cy="221932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p>
    <w:p w:rsidR="002D0822" w:rsidRPr="002D0822" w:rsidRDefault="002D0822" w:rsidP="002D0822">
      <w:pPr>
        <w:bidi w:val="0"/>
        <w:spacing w:after="0" w:line="240" w:lineRule="auto"/>
        <w:jc w:val="center"/>
        <w:rPr>
          <w:rFonts w:ascii="Arial" w:eastAsia="Times New Roman" w:hAnsi="Arial" w:cs="Arial"/>
          <w:b/>
          <w:bCs/>
          <w:color w:val="80FFFF"/>
          <w:sz w:val="24"/>
          <w:szCs w:val="24"/>
        </w:rPr>
      </w:pPr>
    </w:p>
    <w:p w:rsidR="002D0822" w:rsidRPr="002D0822" w:rsidRDefault="002D0822" w:rsidP="002D0822">
      <w:pPr>
        <w:bidi w:val="0"/>
        <w:spacing w:after="0" w:line="240" w:lineRule="auto"/>
        <w:jc w:val="center"/>
        <w:rPr>
          <w:rFonts w:ascii="Arial" w:eastAsia="Times New Roman" w:hAnsi="Arial" w:cs="Arial"/>
          <w:b/>
          <w:bCs/>
          <w:color w:val="80FFFF"/>
          <w:sz w:val="24"/>
          <w:szCs w:val="24"/>
        </w:rPr>
      </w:pPr>
      <w:r>
        <w:rPr>
          <w:rFonts w:ascii="Arial" w:eastAsia="Times New Roman" w:hAnsi="Arial" w:cs="Arial"/>
          <w:b/>
          <w:bCs/>
          <w:noProof/>
          <w:color w:val="80FFFF"/>
          <w:sz w:val="24"/>
          <w:szCs w:val="24"/>
        </w:rPr>
        <w:drawing>
          <wp:inline distT="0" distB="0" distL="0" distR="0">
            <wp:extent cx="3810000" cy="2286000"/>
            <wp:effectExtent l="361950" t="304800" r="419100" b="285750"/>
            <wp:docPr id="3" name="صورة 3" descr="http://www.schoolarabia.net/images/modules/astronomy/definition/pi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choolarabia.net/images/modules/astronomy/definition/pic1.JPG"/>
                    <pic:cNvPicPr>
                      <a:picLocks noChangeAspect="1" noChangeArrowheads="1"/>
                    </pic:cNvPicPr>
                  </pic:nvPicPr>
                  <pic:blipFill>
                    <a:blip r:embed="rId6"/>
                    <a:srcRect/>
                    <a:stretch>
                      <a:fillRect/>
                    </a:stretch>
                  </pic:blipFill>
                  <pic:spPr bwMode="auto">
                    <a:xfrm>
                      <a:off x="0" y="0"/>
                      <a:ext cx="3810000" cy="228600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p>
    <w:p w:rsidR="00B77FB9" w:rsidRDefault="002D0822" w:rsidP="002D0822">
      <w:pPr>
        <w:rPr>
          <w:rFonts w:hint="cs"/>
        </w:rPr>
      </w:pPr>
      <w:r w:rsidRPr="002D0822">
        <w:rPr>
          <w:rFonts w:ascii="Arial" w:eastAsia="Times New Roman" w:hAnsi="Arial" w:cs="Arial"/>
          <w:b/>
          <w:bCs/>
          <w:color w:val="0F367B"/>
          <w:sz w:val="24"/>
          <w:szCs w:val="24"/>
        </w:rPr>
        <w:lastRenderedPageBreak/>
        <w:br/>
      </w:r>
    </w:p>
    <w:sectPr w:rsidR="00B77FB9" w:rsidSect="00576D1B">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2D0822"/>
    <w:rsid w:val="002D0822"/>
    <w:rsid w:val="00576D1B"/>
    <w:rsid w:val="00B77FB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7FB9"/>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D0822"/>
  </w:style>
  <w:style w:type="paragraph" w:styleId="a3">
    <w:name w:val="Balloon Text"/>
    <w:basedOn w:val="a"/>
    <w:link w:val="Char"/>
    <w:uiPriority w:val="99"/>
    <w:semiHidden/>
    <w:unhideWhenUsed/>
    <w:rsid w:val="002D0822"/>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2D082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60303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336</Words>
  <Characters>1917</Characters>
  <Application>Microsoft Office Word</Application>
  <DocSecurity>0</DocSecurity>
  <Lines>15</Lines>
  <Paragraphs>4</Paragraphs>
  <ScaleCrop>false</ScaleCrop>
  <Company>14Feb2011</Company>
  <LinksUpToDate>false</LinksUpToDate>
  <CharactersWithSpaces>2249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2011-02-21T10:56:00Z</dcterms:created>
  <dcterms:modified xsi:type="dcterms:W3CDTF">2011-02-21T10:59:00Z</dcterms:modified>
</cp:coreProperties>
</file>