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290" w:rsidRPr="00815290" w:rsidRDefault="00815290" w:rsidP="0072242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bidi="ar-SA"/>
        </w:rPr>
      </w:pPr>
      <w:r w:rsidRPr="00815290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rtl/>
          <w:lang w:bidi="ar-SA"/>
        </w:rPr>
        <w:t>جامعة القرويين اقدم جامعة في التاريخ</w:t>
      </w:r>
      <w:r w:rsidR="00FF24CB">
        <w:rPr>
          <w:rFonts w:ascii="Times New Roman" w:eastAsia="Times New Roman" w:hAnsi="Times New Roman" w:cs="Times New Roman" w:hint="cs"/>
          <w:b/>
          <w:bCs/>
          <w:color w:val="FF0000"/>
          <w:sz w:val="52"/>
          <w:szCs w:val="52"/>
          <w:rtl/>
          <w:lang w:bidi="ar-SA"/>
        </w:rPr>
        <w:t xml:space="preserve">                                         </w:t>
      </w:r>
    </w:p>
    <w:p w:rsidR="00E902C2" w:rsidRPr="00BD6E92" w:rsidRDefault="0072242F" w:rsidP="00BD6E92">
      <w:pPr>
        <w:spacing w:after="0" w:line="240" w:lineRule="auto"/>
        <w:rPr>
          <w:rFonts w:ascii="Tahoma" w:eastAsia="Times New Roman" w:hAnsi="Tahoma" w:cs="Tahoma"/>
          <w:b/>
          <w:bCs/>
          <w:sz w:val="32"/>
          <w:szCs w:val="32"/>
          <w:rtl/>
          <w:lang w:bidi="ar-SA"/>
        </w:rPr>
      </w:pPr>
      <w:r w:rsidRPr="00815290">
        <w:rPr>
          <w:rFonts w:ascii="Tahoma" w:eastAsia="Times New Roman" w:hAnsi="Tahoma" w:cs="Tahoma"/>
          <w:b/>
          <w:bCs/>
          <w:sz w:val="32"/>
          <w:szCs w:val="32"/>
          <w:rtl/>
          <w:lang w:bidi="ar-SA"/>
        </w:rPr>
        <w:t>جامع القرويين او مسجد القرويين هو جامع في مدينة فاس المغربية، بني عام 245</w:t>
      </w:r>
      <w:r w:rsidRPr="00815290">
        <w:rPr>
          <w:rFonts w:ascii="Tahoma" w:eastAsia="Times New Roman" w:hAnsi="Tahoma" w:cs="Tahoma"/>
          <w:b/>
          <w:bCs/>
          <w:sz w:val="32"/>
          <w:szCs w:val="32"/>
          <w:lang w:bidi="ar-SA"/>
        </w:rPr>
        <w:t xml:space="preserve"> </w:t>
      </w:r>
      <w:r w:rsidRPr="00815290">
        <w:rPr>
          <w:rFonts w:ascii="Tahoma" w:eastAsia="Times New Roman" w:hAnsi="Tahoma" w:cs="Tahoma"/>
          <w:b/>
          <w:bCs/>
          <w:sz w:val="32"/>
          <w:szCs w:val="32"/>
          <w:rtl/>
          <w:lang w:bidi="ar-SA"/>
        </w:rPr>
        <w:t>هـ/859 م.قامت ببنائه فاطمة الفهرية حيث وهبت كل ما ورثته لبناء المسجد. كان أهل</w:t>
      </w:r>
      <w:r w:rsidRPr="00815290">
        <w:rPr>
          <w:rFonts w:ascii="Tahoma" w:eastAsia="Times New Roman" w:hAnsi="Tahoma" w:cs="Tahoma"/>
          <w:b/>
          <w:bCs/>
          <w:sz w:val="32"/>
          <w:szCs w:val="32"/>
          <w:lang w:bidi="ar-SA"/>
        </w:rPr>
        <w:t xml:space="preserve"> </w:t>
      </w:r>
      <w:r w:rsidRPr="00815290">
        <w:rPr>
          <w:rFonts w:ascii="Tahoma" w:eastAsia="Times New Roman" w:hAnsi="Tahoma" w:cs="Tahoma"/>
          <w:b/>
          <w:bCs/>
          <w:sz w:val="32"/>
          <w:szCs w:val="32"/>
          <w:rtl/>
          <w:lang w:bidi="ar-SA"/>
        </w:rPr>
        <w:t>المدينة وحكامها يقومون بتوسعة المسجد وترميمه والقيام بشؤونه. أضاف الأمراء</w:t>
      </w:r>
      <w:r w:rsidRPr="00815290">
        <w:rPr>
          <w:rFonts w:ascii="Tahoma" w:eastAsia="Times New Roman" w:hAnsi="Tahoma" w:cs="Tahoma"/>
          <w:b/>
          <w:bCs/>
          <w:sz w:val="32"/>
          <w:szCs w:val="32"/>
          <w:lang w:bidi="ar-SA"/>
        </w:rPr>
        <w:t xml:space="preserve"> </w:t>
      </w:r>
      <w:r w:rsidRPr="00815290">
        <w:rPr>
          <w:rFonts w:ascii="Tahoma" w:eastAsia="Times New Roman" w:hAnsi="Tahoma" w:cs="Tahoma"/>
          <w:b/>
          <w:bCs/>
          <w:sz w:val="32"/>
          <w:szCs w:val="32"/>
          <w:rtl/>
          <w:lang w:bidi="ar-SA"/>
        </w:rPr>
        <w:t>الزناتيون بمساعدة من أمويي الأندلس حوالي 3 آلاف متر مربع إلى المسجد وقام بعدهم</w:t>
      </w:r>
      <w:r w:rsidRPr="00815290">
        <w:rPr>
          <w:rFonts w:ascii="Tahoma" w:eastAsia="Times New Roman" w:hAnsi="Tahoma" w:cs="Tahoma"/>
          <w:b/>
          <w:bCs/>
          <w:sz w:val="32"/>
          <w:szCs w:val="32"/>
          <w:lang w:bidi="ar-SA"/>
        </w:rPr>
        <w:t xml:space="preserve"> </w:t>
      </w:r>
      <w:r w:rsidRPr="00815290">
        <w:rPr>
          <w:rFonts w:ascii="Tahoma" w:eastAsia="Times New Roman" w:hAnsi="Tahoma" w:cs="Tahoma"/>
          <w:b/>
          <w:bCs/>
          <w:sz w:val="32"/>
          <w:szCs w:val="32"/>
          <w:rtl/>
          <w:lang w:bidi="ar-SA"/>
        </w:rPr>
        <w:t>المرابطون بإجراء توسعة أخرى</w:t>
      </w:r>
      <w:r w:rsidR="00E902C2">
        <w:rPr>
          <w:rFonts w:ascii="Tahoma" w:eastAsia="Times New Roman" w:hAnsi="Tahoma" w:cs="Tahoma"/>
          <w:b/>
          <w:bCs/>
          <w:sz w:val="32"/>
          <w:szCs w:val="32"/>
          <w:lang w:bidi="ar-SA"/>
        </w:rPr>
        <w:t>.</w:t>
      </w:r>
      <w:r w:rsidRPr="00815290">
        <w:rPr>
          <w:rFonts w:ascii="Tahoma" w:eastAsia="Times New Roman" w:hAnsi="Tahoma" w:cs="Tahoma"/>
          <w:b/>
          <w:bCs/>
          <w:sz w:val="32"/>
          <w:szCs w:val="32"/>
          <w:lang w:bidi="ar-SA"/>
        </w:rPr>
        <w:br/>
      </w:r>
      <w:r w:rsidRPr="00815290">
        <w:rPr>
          <w:rFonts w:ascii="Tahoma" w:eastAsia="Times New Roman" w:hAnsi="Tahoma" w:cs="Tahoma"/>
          <w:b/>
          <w:bCs/>
          <w:sz w:val="32"/>
          <w:szCs w:val="32"/>
          <w:rtl/>
          <w:lang w:bidi="ar-SA"/>
        </w:rPr>
        <w:t>لا تزال الصومعة المربعة الواسعة في المسجد</w:t>
      </w:r>
      <w:r w:rsidRPr="00815290">
        <w:rPr>
          <w:rFonts w:ascii="Tahoma" w:eastAsia="Times New Roman" w:hAnsi="Tahoma" w:cs="Tahoma"/>
          <w:b/>
          <w:bCs/>
          <w:sz w:val="32"/>
          <w:szCs w:val="32"/>
          <w:lang w:bidi="ar-SA"/>
        </w:rPr>
        <w:t xml:space="preserve"> </w:t>
      </w:r>
      <w:r w:rsidRPr="00815290">
        <w:rPr>
          <w:rFonts w:ascii="Tahoma" w:eastAsia="Times New Roman" w:hAnsi="Tahoma" w:cs="Tahoma"/>
          <w:b/>
          <w:bCs/>
          <w:sz w:val="32"/>
          <w:szCs w:val="32"/>
          <w:rtl/>
          <w:lang w:bidi="ar-SA"/>
        </w:rPr>
        <w:t>قائمة إلى الآن من يوم توسعة الأمراء الزناتيين عمال عبد الرحمن الناصر على</w:t>
      </w:r>
      <w:r w:rsidRPr="00815290">
        <w:rPr>
          <w:rFonts w:ascii="Tahoma" w:eastAsia="Times New Roman" w:hAnsi="Tahoma" w:cs="Tahoma"/>
          <w:b/>
          <w:bCs/>
          <w:sz w:val="32"/>
          <w:szCs w:val="32"/>
          <w:lang w:bidi="ar-SA"/>
        </w:rPr>
        <w:t xml:space="preserve"> </w:t>
      </w:r>
      <w:r w:rsidRPr="00815290">
        <w:rPr>
          <w:rFonts w:ascii="Tahoma" w:eastAsia="Times New Roman" w:hAnsi="Tahoma" w:cs="Tahoma"/>
          <w:b/>
          <w:bCs/>
          <w:sz w:val="32"/>
          <w:szCs w:val="32"/>
          <w:rtl/>
          <w:lang w:bidi="ar-SA"/>
        </w:rPr>
        <w:t>المدينة، تعد هذه الصومعة أقدم منارة مربعة في بلاد المغرب العربي</w:t>
      </w:r>
      <w:r w:rsidR="00E902C2">
        <w:rPr>
          <w:rFonts w:ascii="Tahoma" w:eastAsia="Times New Roman" w:hAnsi="Tahoma" w:cs="Tahoma"/>
          <w:b/>
          <w:bCs/>
          <w:sz w:val="32"/>
          <w:szCs w:val="32"/>
          <w:lang w:bidi="ar-SA"/>
        </w:rPr>
        <w:t>.</w:t>
      </w:r>
      <w:r w:rsidRPr="00815290">
        <w:rPr>
          <w:rFonts w:ascii="Tahoma" w:eastAsia="Times New Roman" w:hAnsi="Tahoma" w:cs="Tahoma"/>
          <w:b/>
          <w:bCs/>
          <w:sz w:val="32"/>
          <w:szCs w:val="32"/>
          <w:lang w:bidi="ar-SA"/>
        </w:rPr>
        <w:br/>
      </w:r>
      <w:r w:rsidRPr="00815290">
        <w:rPr>
          <w:rFonts w:ascii="Tahoma" w:eastAsia="Times New Roman" w:hAnsi="Tahoma" w:cs="Tahoma"/>
          <w:b/>
          <w:bCs/>
          <w:sz w:val="32"/>
          <w:szCs w:val="32"/>
          <w:rtl/>
          <w:lang w:bidi="ar-SA"/>
        </w:rPr>
        <w:t>قام</w:t>
      </w:r>
      <w:r w:rsidRPr="00815290">
        <w:rPr>
          <w:rFonts w:ascii="Tahoma" w:eastAsia="Times New Roman" w:hAnsi="Tahoma" w:cs="Tahoma"/>
          <w:b/>
          <w:bCs/>
          <w:sz w:val="32"/>
          <w:szCs w:val="32"/>
          <w:lang w:bidi="ar-SA"/>
        </w:rPr>
        <w:t xml:space="preserve"> </w:t>
      </w:r>
      <w:r w:rsidRPr="00815290">
        <w:rPr>
          <w:rFonts w:ascii="Tahoma" w:eastAsia="Times New Roman" w:hAnsi="Tahoma" w:cs="Tahoma"/>
          <w:b/>
          <w:bCs/>
          <w:sz w:val="32"/>
          <w:szCs w:val="32"/>
          <w:rtl/>
          <w:lang w:bidi="ar-SA"/>
        </w:rPr>
        <w:t>المرابطون بإجراء إضافات على المسجد فغيروا من شكل المسجد الذي كان يتسم بالبساطة</w:t>
      </w:r>
      <w:r w:rsidRPr="00815290">
        <w:rPr>
          <w:rFonts w:ascii="Tahoma" w:eastAsia="Times New Roman" w:hAnsi="Tahoma" w:cs="Tahoma"/>
          <w:b/>
          <w:bCs/>
          <w:sz w:val="32"/>
          <w:szCs w:val="32"/>
          <w:lang w:bidi="ar-SA"/>
        </w:rPr>
        <w:t xml:space="preserve"> </w:t>
      </w:r>
      <w:r w:rsidRPr="00815290">
        <w:rPr>
          <w:rFonts w:ascii="Tahoma" w:eastAsia="Times New Roman" w:hAnsi="Tahoma" w:cs="Tahoma"/>
          <w:b/>
          <w:bCs/>
          <w:sz w:val="32"/>
          <w:szCs w:val="32"/>
          <w:rtl/>
          <w:lang w:bidi="ar-SA"/>
        </w:rPr>
        <w:t>في عمارته وزخرفته وبنائه إلا أنهم حافظوا على ملامحه العامة. كان هناك تفنن من قبل</w:t>
      </w:r>
      <w:r w:rsidRPr="00815290">
        <w:rPr>
          <w:rFonts w:ascii="Tahoma" w:eastAsia="Times New Roman" w:hAnsi="Tahoma" w:cs="Tahoma"/>
          <w:b/>
          <w:bCs/>
          <w:sz w:val="32"/>
          <w:szCs w:val="32"/>
          <w:lang w:bidi="ar-SA"/>
        </w:rPr>
        <w:t xml:space="preserve"> </w:t>
      </w:r>
      <w:r w:rsidRPr="00815290">
        <w:rPr>
          <w:rFonts w:ascii="Tahoma" w:eastAsia="Times New Roman" w:hAnsi="Tahoma" w:cs="Tahoma"/>
          <w:b/>
          <w:bCs/>
          <w:sz w:val="32"/>
          <w:szCs w:val="32"/>
          <w:rtl/>
          <w:lang w:bidi="ar-SA"/>
        </w:rPr>
        <w:t>المعماريين في صنع القباب ووضع الأقواس ونقش آيات القرآن والأدعية. أبرز ما تركه</w:t>
      </w:r>
      <w:r w:rsidRPr="00815290">
        <w:rPr>
          <w:rFonts w:ascii="Tahoma" w:eastAsia="Times New Roman" w:hAnsi="Tahoma" w:cs="Tahoma"/>
          <w:b/>
          <w:bCs/>
          <w:sz w:val="32"/>
          <w:szCs w:val="32"/>
          <w:lang w:bidi="ar-SA"/>
        </w:rPr>
        <w:t xml:space="preserve"> </w:t>
      </w:r>
      <w:r w:rsidRPr="00815290">
        <w:rPr>
          <w:rFonts w:ascii="Tahoma" w:eastAsia="Times New Roman" w:hAnsi="Tahoma" w:cs="Tahoma"/>
          <w:b/>
          <w:bCs/>
          <w:sz w:val="32"/>
          <w:szCs w:val="32"/>
          <w:rtl/>
          <w:lang w:bidi="ar-SA"/>
        </w:rPr>
        <w:t>المرابطون في المسجد هو المنبر الذي لا يزال قائما إلى اليوم. بعد المرابطين، قام</w:t>
      </w:r>
      <w:r w:rsidRPr="00815290">
        <w:rPr>
          <w:rFonts w:ascii="Tahoma" w:eastAsia="Times New Roman" w:hAnsi="Tahoma" w:cs="Tahoma"/>
          <w:b/>
          <w:bCs/>
          <w:sz w:val="32"/>
          <w:szCs w:val="32"/>
          <w:lang w:bidi="ar-SA"/>
        </w:rPr>
        <w:t xml:space="preserve"> </w:t>
      </w:r>
      <w:r w:rsidRPr="00815290">
        <w:rPr>
          <w:rFonts w:ascii="Tahoma" w:eastAsia="Times New Roman" w:hAnsi="Tahoma" w:cs="Tahoma"/>
          <w:b/>
          <w:bCs/>
          <w:sz w:val="32"/>
          <w:szCs w:val="32"/>
          <w:rtl/>
          <w:lang w:bidi="ar-SA"/>
        </w:rPr>
        <w:t>الموحدون بوضع الثريا الكبرى والتي تزين المسجد الفاسي إلى اليوم</w:t>
      </w:r>
      <w:r w:rsidR="00E902C2">
        <w:rPr>
          <w:rFonts w:ascii="Tahoma" w:eastAsia="Times New Roman" w:hAnsi="Tahoma" w:cs="Tahoma"/>
          <w:b/>
          <w:bCs/>
          <w:sz w:val="32"/>
          <w:szCs w:val="32"/>
          <w:lang w:bidi="ar-SA"/>
        </w:rPr>
        <w:t>.</w:t>
      </w:r>
      <w:r w:rsidRPr="00815290">
        <w:rPr>
          <w:rFonts w:ascii="Tahoma" w:eastAsia="Times New Roman" w:hAnsi="Tahoma" w:cs="Tahoma"/>
          <w:b/>
          <w:bCs/>
          <w:sz w:val="32"/>
          <w:szCs w:val="32"/>
          <w:lang w:bidi="ar-SA"/>
        </w:rPr>
        <w:br/>
      </w:r>
      <w:r w:rsidRPr="00815290">
        <w:rPr>
          <w:rFonts w:ascii="Tahoma" w:eastAsia="Times New Roman" w:hAnsi="Tahoma" w:cs="Tahoma"/>
          <w:b/>
          <w:bCs/>
          <w:sz w:val="32"/>
          <w:szCs w:val="32"/>
          <w:rtl/>
          <w:lang w:bidi="ar-SA"/>
        </w:rPr>
        <w:t>لمسجد</w:t>
      </w:r>
      <w:r w:rsidRPr="00815290">
        <w:rPr>
          <w:rFonts w:ascii="Tahoma" w:eastAsia="Times New Roman" w:hAnsi="Tahoma" w:cs="Tahoma"/>
          <w:b/>
          <w:bCs/>
          <w:sz w:val="32"/>
          <w:szCs w:val="32"/>
          <w:lang w:bidi="ar-SA"/>
        </w:rPr>
        <w:t xml:space="preserve"> </w:t>
      </w:r>
      <w:r w:rsidRPr="00815290">
        <w:rPr>
          <w:rFonts w:ascii="Tahoma" w:eastAsia="Times New Roman" w:hAnsi="Tahoma" w:cs="Tahoma"/>
          <w:b/>
          <w:bCs/>
          <w:sz w:val="32"/>
          <w:szCs w:val="32"/>
          <w:rtl/>
          <w:lang w:bidi="ar-SA"/>
        </w:rPr>
        <w:t>القرويين سبعة عشر بابا وجناحان يلتقيان في طرفي الصحن الذي يتوسط المسجد. كل جناح</w:t>
      </w:r>
      <w:r w:rsidRPr="00815290">
        <w:rPr>
          <w:rFonts w:ascii="Tahoma" w:eastAsia="Times New Roman" w:hAnsi="Tahoma" w:cs="Tahoma"/>
          <w:b/>
          <w:bCs/>
          <w:sz w:val="32"/>
          <w:szCs w:val="32"/>
          <w:lang w:bidi="ar-SA"/>
        </w:rPr>
        <w:t xml:space="preserve"> </w:t>
      </w:r>
      <w:r w:rsidRPr="00815290">
        <w:rPr>
          <w:rFonts w:ascii="Tahoma" w:eastAsia="Times New Roman" w:hAnsi="Tahoma" w:cs="Tahoma"/>
          <w:b/>
          <w:bCs/>
          <w:sz w:val="32"/>
          <w:szCs w:val="32"/>
          <w:rtl/>
          <w:lang w:bidi="ar-SA"/>
        </w:rPr>
        <w:t>يحتوي على مكان للوضوء من المرمر، وهو تصميم مشابه لتصميم صحن الأسود في قصر</w:t>
      </w:r>
      <w:r w:rsidRPr="00815290">
        <w:rPr>
          <w:rFonts w:ascii="Tahoma" w:eastAsia="Times New Roman" w:hAnsi="Tahoma" w:cs="Tahoma"/>
          <w:b/>
          <w:bCs/>
          <w:sz w:val="32"/>
          <w:szCs w:val="32"/>
          <w:lang w:bidi="ar-SA"/>
        </w:rPr>
        <w:t xml:space="preserve"> </w:t>
      </w:r>
      <w:r w:rsidRPr="00815290">
        <w:rPr>
          <w:rFonts w:ascii="Tahoma" w:eastAsia="Times New Roman" w:hAnsi="Tahoma" w:cs="Tahoma"/>
          <w:b/>
          <w:bCs/>
          <w:sz w:val="32"/>
          <w:szCs w:val="32"/>
          <w:rtl/>
          <w:lang w:bidi="ar-SA"/>
        </w:rPr>
        <w:t>الحمراء في الأندلس</w:t>
      </w:r>
      <w:r w:rsidRPr="00815290">
        <w:rPr>
          <w:rFonts w:ascii="Tahoma" w:eastAsia="Times New Roman" w:hAnsi="Tahoma" w:cs="Tahoma"/>
          <w:b/>
          <w:bCs/>
          <w:sz w:val="32"/>
          <w:szCs w:val="32"/>
          <w:lang w:bidi="ar-SA"/>
        </w:rPr>
        <w:t>.</w:t>
      </w:r>
      <w:r w:rsidRPr="00815290">
        <w:rPr>
          <w:rFonts w:ascii="Tahoma" w:eastAsia="Times New Roman" w:hAnsi="Tahoma" w:cs="Tahoma"/>
          <w:b/>
          <w:bCs/>
          <w:sz w:val="32"/>
          <w:szCs w:val="32"/>
          <w:lang w:bidi="ar-SA"/>
        </w:rPr>
        <w:br/>
      </w:r>
      <w:r w:rsidRPr="00815290">
        <w:rPr>
          <w:rFonts w:ascii="Tahoma" w:eastAsia="Times New Roman" w:hAnsi="Tahoma" w:cs="Tahoma"/>
          <w:b/>
          <w:bCs/>
          <w:sz w:val="32"/>
          <w:szCs w:val="32"/>
          <w:lang w:bidi="ar-SA"/>
        </w:rPr>
        <w:br/>
      </w:r>
      <w:r w:rsidRPr="00815290">
        <w:rPr>
          <w:rFonts w:ascii="Tahoma" w:eastAsia="Times New Roman" w:hAnsi="Tahoma" w:cs="Tahoma"/>
          <w:b/>
          <w:bCs/>
          <w:sz w:val="32"/>
          <w:szCs w:val="32"/>
          <w:rtl/>
          <w:lang w:bidi="ar-SA"/>
        </w:rPr>
        <w:t>عرف الجامع المزيد من الاهتمام في مجال المرافق</w:t>
      </w:r>
      <w:r w:rsidRPr="00815290">
        <w:rPr>
          <w:rFonts w:ascii="Tahoma" w:eastAsia="Times New Roman" w:hAnsi="Tahoma" w:cs="Tahoma"/>
          <w:b/>
          <w:bCs/>
          <w:sz w:val="32"/>
          <w:szCs w:val="32"/>
          <w:lang w:bidi="ar-SA"/>
        </w:rPr>
        <w:t xml:space="preserve"> </w:t>
      </w:r>
      <w:r w:rsidRPr="00815290">
        <w:rPr>
          <w:rFonts w:ascii="Tahoma" w:eastAsia="Times New Roman" w:hAnsi="Tahoma" w:cs="Tahoma"/>
          <w:b/>
          <w:bCs/>
          <w:sz w:val="32"/>
          <w:szCs w:val="32"/>
          <w:rtl/>
          <w:lang w:bidi="ar-SA"/>
        </w:rPr>
        <w:t>الضرورية فزين بالعديد من الثريات والساعات الشمسية والرملية وأضيفت للمسجد مقصورة</w:t>
      </w:r>
      <w:r w:rsidRPr="00815290">
        <w:rPr>
          <w:rFonts w:ascii="Tahoma" w:eastAsia="Times New Roman" w:hAnsi="Tahoma" w:cs="Tahoma"/>
          <w:b/>
          <w:bCs/>
          <w:sz w:val="32"/>
          <w:szCs w:val="32"/>
          <w:lang w:bidi="ar-SA"/>
        </w:rPr>
        <w:t xml:space="preserve"> </w:t>
      </w:r>
      <w:r w:rsidRPr="00815290">
        <w:rPr>
          <w:rFonts w:ascii="Tahoma" w:eastAsia="Times New Roman" w:hAnsi="Tahoma" w:cs="Tahoma"/>
          <w:b/>
          <w:bCs/>
          <w:sz w:val="32"/>
          <w:szCs w:val="32"/>
          <w:rtl/>
          <w:lang w:bidi="ar-SA"/>
        </w:rPr>
        <w:t>القاضي والمحراب الواسع وخزانة الكتب والمصاحف. طراز الجامع المعماري بشكل عام هو</w:t>
      </w:r>
      <w:r w:rsidRPr="00815290">
        <w:rPr>
          <w:rFonts w:ascii="Tahoma" w:eastAsia="Times New Roman" w:hAnsi="Tahoma" w:cs="Tahoma"/>
          <w:b/>
          <w:bCs/>
          <w:sz w:val="32"/>
          <w:szCs w:val="32"/>
          <w:lang w:bidi="ar-SA"/>
        </w:rPr>
        <w:t xml:space="preserve"> </w:t>
      </w:r>
      <w:r w:rsidRPr="00815290">
        <w:rPr>
          <w:rFonts w:ascii="Tahoma" w:eastAsia="Times New Roman" w:hAnsi="Tahoma" w:cs="Tahoma"/>
          <w:b/>
          <w:bCs/>
          <w:sz w:val="32"/>
          <w:szCs w:val="32"/>
          <w:rtl/>
          <w:lang w:bidi="ar-SA"/>
        </w:rPr>
        <w:t>الطراز المعماري الأندلسي</w:t>
      </w:r>
      <w:r w:rsidR="00862F65">
        <w:rPr>
          <w:rFonts w:ascii="Tahoma" w:eastAsia="Times New Roman" w:hAnsi="Tahoma" w:cs="Tahoma" w:hint="cs"/>
          <w:b/>
          <w:bCs/>
          <w:sz w:val="32"/>
          <w:szCs w:val="32"/>
          <w:rtl/>
          <w:lang w:bidi="ar-SA"/>
        </w:rPr>
        <w:t xml:space="preserve"> .</w:t>
      </w:r>
    </w:p>
    <w:p w:rsidR="00E902C2" w:rsidRPr="00815290" w:rsidRDefault="00E902C2" w:rsidP="00E902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AE"/>
        </w:rPr>
      </w:pPr>
      <w:r w:rsidRPr="00815290"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  <w:t>.</w:t>
      </w:r>
    </w:p>
    <w:tbl>
      <w:tblPr>
        <w:bidiVisual/>
        <w:tblW w:w="0" w:type="auto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66"/>
        <w:gridCol w:w="66"/>
        <w:gridCol w:w="81"/>
      </w:tblGrid>
      <w:tr w:rsidR="00E902C2" w:rsidRPr="00815290" w:rsidTr="00CA42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02C2" w:rsidRPr="00815290" w:rsidRDefault="00E902C2" w:rsidP="00CA42C9">
            <w:pPr>
              <w:spacing w:before="524" w:after="5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E902C2" w:rsidRPr="00815290" w:rsidRDefault="00E902C2" w:rsidP="00CA42C9">
            <w:pPr>
              <w:spacing w:before="524" w:after="5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E902C2" w:rsidRPr="00815290" w:rsidRDefault="00E902C2" w:rsidP="00CA42C9">
            <w:pPr>
              <w:spacing w:before="524" w:after="5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E902C2" w:rsidRPr="00815290" w:rsidRDefault="00E902C2" w:rsidP="00CA42C9">
            <w:pPr>
              <w:spacing w:before="524" w:after="52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</w:tr>
    </w:tbl>
    <w:p w:rsidR="00815290" w:rsidRPr="00BD6E92" w:rsidRDefault="00815290" w:rsidP="00BD6E92">
      <w:pPr>
        <w:spacing w:after="0" w:line="240" w:lineRule="auto"/>
        <w:rPr>
          <w:rtl/>
          <w:lang w:bidi="ar-AE"/>
        </w:rPr>
      </w:pPr>
    </w:p>
    <w:sectPr w:rsidR="00815290" w:rsidRPr="00BD6E92" w:rsidSect="00AC1D1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20"/>
  <w:characterSpacingControl w:val="doNotCompress"/>
  <w:compat/>
  <w:rsids>
    <w:rsidRoot w:val="00815290"/>
    <w:rsid w:val="00235B28"/>
    <w:rsid w:val="00412842"/>
    <w:rsid w:val="004F2290"/>
    <w:rsid w:val="00500AE0"/>
    <w:rsid w:val="006734D9"/>
    <w:rsid w:val="006F4057"/>
    <w:rsid w:val="0072242F"/>
    <w:rsid w:val="00772804"/>
    <w:rsid w:val="00815290"/>
    <w:rsid w:val="00862F65"/>
    <w:rsid w:val="008A531C"/>
    <w:rsid w:val="00933B17"/>
    <w:rsid w:val="00AC1D10"/>
    <w:rsid w:val="00BD6E92"/>
    <w:rsid w:val="00DA3CDF"/>
    <w:rsid w:val="00E902C2"/>
    <w:rsid w:val="00FF2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057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6F4057"/>
    <w:pPr>
      <w:bidi w:val="0"/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4057"/>
    <w:pPr>
      <w:bidi w:val="0"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4057"/>
    <w:pPr>
      <w:bidi w:val="0"/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4057"/>
    <w:pPr>
      <w:bidi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057"/>
    <w:pPr>
      <w:bidi w:val="0"/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4057"/>
    <w:pPr>
      <w:bidi w:val="0"/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4057"/>
    <w:pPr>
      <w:bidi w:val="0"/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4057"/>
    <w:pPr>
      <w:bidi w:val="0"/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4057"/>
    <w:pPr>
      <w:bidi w:val="0"/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405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405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4057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405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05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405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4057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4057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405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F4057"/>
    <w:pPr>
      <w:pBdr>
        <w:bottom w:val="single" w:sz="4" w:space="1" w:color="auto"/>
      </w:pBdr>
      <w:bidi w:val="0"/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F405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4057"/>
    <w:pPr>
      <w:bidi w:val="0"/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F405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6F4057"/>
    <w:rPr>
      <w:b/>
      <w:bCs/>
    </w:rPr>
  </w:style>
  <w:style w:type="character" w:styleId="Emphasis">
    <w:name w:val="Emphasis"/>
    <w:uiPriority w:val="20"/>
    <w:qFormat/>
    <w:rsid w:val="006F405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6F4057"/>
    <w:pPr>
      <w:bidi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F4057"/>
    <w:pPr>
      <w:bidi w:val="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F4057"/>
    <w:pPr>
      <w:bidi w:val="0"/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F405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4057"/>
    <w:pPr>
      <w:pBdr>
        <w:bottom w:val="single" w:sz="4" w:space="1" w:color="auto"/>
      </w:pBdr>
      <w:bidi w:val="0"/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4057"/>
    <w:rPr>
      <w:b/>
      <w:bCs/>
      <w:i/>
      <w:iCs/>
    </w:rPr>
  </w:style>
  <w:style w:type="character" w:styleId="SubtleEmphasis">
    <w:name w:val="Subtle Emphasis"/>
    <w:uiPriority w:val="19"/>
    <w:qFormat/>
    <w:rsid w:val="006F4057"/>
    <w:rPr>
      <w:i/>
      <w:iCs/>
    </w:rPr>
  </w:style>
  <w:style w:type="character" w:styleId="IntenseEmphasis">
    <w:name w:val="Intense Emphasis"/>
    <w:uiPriority w:val="21"/>
    <w:qFormat/>
    <w:rsid w:val="006F4057"/>
    <w:rPr>
      <w:b/>
      <w:bCs/>
    </w:rPr>
  </w:style>
  <w:style w:type="character" w:styleId="SubtleReference">
    <w:name w:val="Subtle Reference"/>
    <w:uiPriority w:val="31"/>
    <w:qFormat/>
    <w:rsid w:val="006F4057"/>
    <w:rPr>
      <w:smallCaps/>
    </w:rPr>
  </w:style>
  <w:style w:type="character" w:styleId="IntenseReference">
    <w:name w:val="Intense Reference"/>
    <w:uiPriority w:val="32"/>
    <w:qFormat/>
    <w:rsid w:val="006F4057"/>
    <w:rPr>
      <w:smallCaps/>
      <w:spacing w:val="5"/>
      <w:u w:val="single"/>
    </w:rPr>
  </w:style>
  <w:style w:type="character" w:styleId="BookTitle">
    <w:name w:val="Book Title"/>
    <w:uiPriority w:val="33"/>
    <w:qFormat/>
    <w:rsid w:val="006F405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4057"/>
    <w:pPr>
      <w:outlineLvl w:val="9"/>
    </w:pPr>
  </w:style>
  <w:style w:type="character" w:customStyle="1" w:styleId="Caption1">
    <w:name w:val="Caption1"/>
    <w:basedOn w:val="DefaultParagraphFont"/>
    <w:rsid w:val="00815290"/>
  </w:style>
  <w:style w:type="paragraph" w:styleId="NormalWeb">
    <w:name w:val="Normal (Web)"/>
    <w:basedOn w:val="Normal"/>
    <w:uiPriority w:val="99"/>
    <w:semiHidden/>
    <w:unhideWhenUsed/>
    <w:rsid w:val="0081529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2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9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2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9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1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72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39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38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50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225365">
                                      <w:marLeft w:val="0"/>
                                      <w:marRight w:val="0"/>
                                      <w:marTop w:val="52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1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0028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2011-02-20T15:54:00Z</cp:lastPrinted>
  <dcterms:created xsi:type="dcterms:W3CDTF">2011-02-19T15:02:00Z</dcterms:created>
  <dcterms:modified xsi:type="dcterms:W3CDTF">2011-02-20T17:00:00Z</dcterms:modified>
</cp:coreProperties>
</file>