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1B4" w:rsidRDefault="003F0DE3" w:rsidP="003F0DE3">
      <w:pPr>
        <w:jc w:val="right"/>
        <w:rPr>
          <w:rFonts w:hint="cs"/>
          <w:rtl/>
          <w:lang w:bidi="ar-AE"/>
        </w:rPr>
      </w:pPr>
      <w:r>
        <w:rPr>
          <w:rFonts w:hint="cs"/>
          <w:rtl/>
          <w:lang w:bidi="ar-AE"/>
        </w:rPr>
        <w:t xml:space="preserve">دولة الامارات العربية المتحدة </w:t>
      </w:r>
    </w:p>
    <w:p w:rsidR="003F0DE3" w:rsidRDefault="003F0DE3" w:rsidP="003F0DE3">
      <w:pPr>
        <w:jc w:val="right"/>
        <w:rPr>
          <w:rFonts w:hint="cs"/>
          <w:rtl/>
          <w:lang w:bidi="ar-AE"/>
        </w:rPr>
      </w:pPr>
      <w:r>
        <w:rPr>
          <w:rFonts w:hint="cs"/>
          <w:rtl/>
          <w:lang w:bidi="ar-AE"/>
        </w:rPr>
        <w:t>مجلس أبوظبي</w:t>
      </w:r>
    </w:p>
    <w:p w:rsidR="003F0DE3" w:rsidRDefault="003F0DE3" w:rsidP="003F0DE3">
      <w:pPr>
        <w:jc w:val="right"/>
        <w:rPr>
          <w:rFonts w:hint="cs"/>
          <w:rtl/>
          <w:lang w:bidi="ar-AE"/>
        </w:rPr>
      </w:pPr>
      <w:r>
        <w:rPr>
          <w:rFonts w:hint="cs"/>
          <w:rtl/>
          <w:lang w:bidi="ar-AE"/>
        </w:rPr>
        <w:t>ثانوية أبوظبي للشباب</w:t>
      </w: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rtl/>
          <w:lang w:bidi="ar-AE"/>
        </w:rPr>
      </w:pP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left:0;text-align:left;margin-left:123.45pt;margin-top:13.8pt;width:186.6pt;height:114.6pt;z-index:251662336" fillcolor="black">
            <v:shadow color="#868686"/>
            <v:textpath style="font-family:&quot;Arial Black&quot;;v-text-kern:t" trim="t" fitpath="t" string="التربية الاسلامية"/>
            <w10:wrap type="square"/>
          </v:shape>
        </w:pict>
      </w: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rtl/>
          <w:lang w:bidi="ar-AE"/>
        </w:rPr>
      </w:pPr>
      <w:r>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6" type="#_x0000_t161" style="position:absolute;left:0;text-align:left;margin-left:-10.05pt;margin-top:.95pt;width:202.75pt;height:59.9pt;z-index:251660288" adj="5665" fillcolor="black">
            <v:shadow color="#868686"/>
            <v:textpath style="font-family:&quot;Impact&quot;;v-text-kern:t" trim="t" fitpath="t" xscale="f" string="الكبائر و الصغائر"/>
            <w10:wrap type="square"/>
          </v:shape>
        </w:pict>
      </w:r>
    </w:p>
    <w:p w:rsidR="003F0DE3" w:rsidRDefault="003F0DE3" w:rsidP="003F0DE3">
      <w:pPr>
        <w:jc w:val="right"/>
        <w:rPr>
          <w:rFonts w:hint="cs"/>
          <w:rtl/>
          <w:lang w:bidi="ar-AE"/>
        </w:rPr>
      </w:pPr>
      <w:r>
        <w:rPr>
          <w:rFonts w:hint="cs"/>
          <w:rtl/>
          <w:lang w:bidi="ar-AE"/>
        </w:rPr>
        <w:t xml:space="preserve">بحث عن   </w:t>
      </w: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color w:val="FF0000"/>
          <w:rtl/>
          <w:lang w:bidi="ar-AE"/>
        </w:rPr>
      </w:pPr>
      <w:r>
        <w:rPr>
          <w:rFonts w:hint="cs"/>
          <w:rtl/>
          <w:lang w:bidi="ar-AE"/>
        </w:rPr>
        <w:t xml:space="preserve">اسم الطالب : </w:t>
      </w:r>
      <w:r>
        <w:rPr>
          <w:rFonts w:hint="cs"/>
          <w:color w:val="FF0000"/>
          <w:rtl/>
          <w:lang w:bidi="ar-AE"/>
        </w:rPr>
        <w:t xml:space="preserve">أحمد عمران ياسين </w:t>
      </w:r>
    </w:p>
    <w:p w:rsidR="003F0DE3" w:rsidRDefault="003F0DE3" w:rsidP="003F0DE3">
      <w:pPr>
        <w:jc w:val="right"/>
        <w:rPr>
          <w:rFonts w:hint="cs"/>
          <w:rtl/>
          <w:lang w:bidi="ar-AE"/>
        </w:rPr>
      </w:pPr>
      <w:r>
        <w:rPr>
          <w:rFonts w:hint="cs"/>
          <w:rtl/>
          <w:lang w:bidi="ar-AE"/>
        </w:rPr>
        <w:t>الصف      :</w:t>
      </w:r>
      <w:r>
        <w:rPr>
          <w:rFonts w:hint="cs"/>
          <w:color w:val="FF0000"/>
          <w:rtl/>
          <w:lang w:bidi="ar-AE"/>
        </w:rPr>
        <w:t>5-10</w:t>
      </w:r>
      <w:r>
        <w:rPr>
          <w:rFonts w:hint="cs"/>
          <w:rtl/>
          <w:lang w:bidi="ar-AE"/>
        </w:rPr>
        <w:t xml:space="preserve"> </w:t>
      </w:r>
    </w:p>
    <w:p w:rsidR="003F0DE3" w:rsidRDefault="003F0DE3" w:rsidP="003F0DE3">
      <w:pPr>
        <w:jc w:val="right"/>
        <w:rPr>
          <w:rFonts w:hint="cs"/>
          <w:rtl/>
          <w:lang w:bidi="ar-AE"/>
        </w:rPr>
      </w:pPr>
    </w:p>
    <w:p w:rsidR="003F0DE3" w:rsidRPr="003F0DE3" w:rsidRDefault="003F0DE3" w:rsidP="003F0DE3">
      <w:pPr>
        <w:bidi/>
        <w:spacing w:before="100" w:beforeAutospacing="1" w:after="100" w:afterAutospacing="1" w:line="240" w:lineRule="auto"/>
        <w:jc w:val="center"/>
        <w:outlineLvl w:val="1"/>
        <w:rPr>
          <w:rFonts w:ascii="Times New Roman" w:eastAsia="Times New Roman" w:hAnsi="Times New Roman" w:cs="Times New Roman"/>
          <w:b/>
          <w:bCs/>
          <w:kern w:val="36"/>
          <w:sz w:val="48"/>
          <w:szCs w:val="48"/>
        </w:rPr>
      </w:pPr>
      <w:r w:rsidRPr="003F0DE3">
        <w:rPr>
          <w:rFonts w:ascii="Times New Roman" w:eastAsia="Times New Roman" w:hAnsi="Times New Roman" w:cs="Times New Roman"/>
          <w:b/>
          <w:bCs/>
          <w:color w:val="844194"/>
          <w:kern w:val="36"/>
          <w:sz w:val="48"/>
          <w:szCs w:val="48"/>
          <w:rtl/>
        </w:rPr>
        <w:lastRenderedPageBreak/>
        <w:t xml:space="preserve">الكبائر والصغائر </w:t>
      </w:r>
    </w:p>
    <w:p w:rsidR="003F0DE3" w:rsidRPr="003F0DE3" w:rsidRDefault="003F0DE3" w:rsidP="003F0DE3">
      <w:pPr>
        <w:bidi/>
        <w:spacing w:after="0" w:line="240" w:lineRule="auto"/>
        <w:rPr>
          <w:rFonts w:ascii="Times New Roman" w:eastAsia="Times New Roman" w:hAnsi="Times New Roman" w:cs="Times New Roman"/>
          <w:sz w:val="24"/>
          <w:szCs w:val="24"/>
          <w:rtl/>
        </w:rPr>
      </w:pPr>
      <w:r w:rsidRPr="003F0DE3">
        <w:rPr>
          <w:rFonts w:ascii="Tahoma" w:eastAsia="Times New Roman" w:hAnsi="Tahoma" w:cs="Tahoma"/>
          <w:b/>
          <w:bCs/>
          <w:sz w:val="24"/>
          <w:szCs w:val="24"/>
          <w:rtl/>
        </w:rPr>
        <w:t>الحمد لله ربّ العالمين والصلاة والسلام على سيدنا محمد أشرف المرسلين وعلى آله وصحبه الطيبين الطاهرين.</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أما بعد، فقد قال الله تبارك وتعالى: { يَجْتَنِبُونَ كَبَائِرَ الْإِثْمِ وَالْفَوَاحِشَ إِلَّا اللَّمَمَ إِنَّ رَبَّكَ وَاسِعُ الْمَغْفِرَةِ }.</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 xml:space="preserve">الله تبارك وتعالى جعل الذنوب قسمين كبائر وصغائر وأخبرنا أنّه يغفر الصغائر التي هي اللمم لمن اجتنب الكبائر، والكبائر مراتب بعضها أشدّ من بعض فمنها ما يتعلق بحقوق بني آدم ومنها ما لا يتعلق. </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 xml:space="preserve">فالتي تتعلق بحقوق بني آدم يغفرها الله لمن يشاء لكنه يعطي صاحب الحقّ في الآخرة من حسنات الذي له عليه حقّ أو من خزائنه تبارك وتعالى، والتي لا تتعلق بحقوق بني آدم فإنّ الله تعالى يغفرها لمن يشاء بغير قصاص. </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فليس هناك ذنب لا يغفره الله في الآخرة لعباده إلا الكفر، فمن مات كافرا لا يغفر الله له وأما ما دام حيا فإنه يغفر له بالإسلام قال الله تبارك وتعالى: { قُل لِلَّذِينَ كَفَرُواْ إِن يَنتَهُواْ يُغَفَرْ لَهُم مَّا قَدْ سَلَفَ }.</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 xml:space="preserve">أي أبلغهم يا محمد إن تركوا الكفر ودخلوا في الإسلام أنّ الله يغفر لهم كفرهم بإسلامهم، فليس للكافر كفّارة إلا الخروج من الكفر والدخول في الإسلام وذلك معنى استغفار إبراهيم لأبيه الكافر بقوله: "ربّ اغفر لي ولوالدي" وذلك كان قبل أن يعلم أنّ أباه لا يسلم بل يموت كافرا فلّما علم أنه يموت كافرا ترك الاستغفار له وهكذا كان استغفار رسول الله صلى الله عليه وسلم لعمّه أبي طالب فلمّا نزل قوله تعالى: {إِنَّكَ لَا تَهْدِي مَنْ أَحْبَبْتَ} لم يستغفر له لأنه علم أنه من أهل الشقاوة فكيف يطلب له المغفرة بالإسلام. </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فليس معنى استغفار النبي وسيدنا إبراهيم لهذين الكافرين أن يغفر الله لهما وهما على كفرهما كما يزعم كثير من الناس لجهلهم بمعاني القرءان.</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ثم الكبائر عددها ما بين الثلاثين والسبعين ليس كما قال بعض العلماء أربعمائة وزيادة ثم أشد الكبائر بعد الكفر قتل النفس التي حرّم الله إلا بالحق ثم الزنا ثم أكل الربا ثم شرب الخمر ثم بعد ذلك أشياء كثيرة كأكل مال اليتيم وعقوق الوالدين أي إيذائهما أذى شديدا والدياثة أي عمل الديوث وهو الذي يعلم الفجور أي الزنا في أهله ثم لا يغير ذلك مع المقدرة و السحر الذي ليس فيه كفر.</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 xml:space="preserve">وأما الصغائر فقد قال عبد الله بن عباس ابن عمّ رسول الله: ما رأيت أشبه باللمم ممّا حدّث أبو هريرة عن النبيّ صلى الله عليه وسلم أنه قال: "إنّ الله كتب على ابن آدم حظّه من الزنا وهو مدرك ذلك لا محالة، فالعينان زناهما النظر، والأذنان زناهما الاستماع، واللسان زناه الكلام واليد زناها البطش والرجل زناها الخطا والقلب يتمنى ويشتهي والفرج يصدق ذلك ويكذب" رواه البخاري وابن ماجه. </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lastRenderedPageBreak/>
        <w:t xml:space="preserve">ثم الفرق بين الكبائر والصغائر أنّ الكبائر عذابها أشد أما الصغائر فإن عذابها لا يوجب دخول جهنم بل عذابها بما دون ذلك فإن في الآخرة أنواعا من العذاب غير نار جهنم كالتألم من حرّ شمس يوم القيامة فإنّها تدنو من رءوس العباد قدر ميل فيلقى أهل الذنوب من حرّها أذى، وأما الأتقياء فإنّ الله تعالى يظلّهم ولا يصيبهم من شدة حرّ الشمس شىء. </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فمعنى الحديث الذي رواه البخاريّ أنّ أغلب الناس لا بدّ أن يقعوا في هذه المعاصي الصغيرة وهي النظرة المحرمة أي النظرة بشهوة والتلذذ باستماع كلام لأجنبية أو تلذذ المرأة باستماع كلام الرجل الأجنبي فهذا معنى قوله صلى الله عليه وسلم: "فالعينان زناهما النظر والأذنان زناهما الاستماع" وكذلك الكلام الذي يقصد به الشهوة المحرمة، كذلك البطش أي أن يمدّ الرجل يده إلى امرأة لا تحلّ له للتلذذ وهذا معنى قوله صلى الله عليه وسلم: "واللسان زناه الكلام واليد زناها البطش" وليس البطش هنا بمعنى الضرب.</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وكذلك المشي بنية قضاء شهوة محرّمة كأن يمشي إنسان إلى مكان ليتلذذ بالنظر مثلا إلى من لا يحلّ التلذذ به وهذا معنى قوله صلى الله عليه وسلم: "والرجل زناها الخطا" ثم إنه قد روى مسدد عن أبي هريرة أنه قال في تفسير اللمم: "النظرة والغمزة والقبلة والمباشرة فإذا حاز الختان الختان فقد وجب الحدّ" يعني أبو هريرة أنّ هذه الأربعة الأولى من المحرمات الصغائر ومعنى قوله والمباشرة مسّ الجسم للجسم من المرأة والرجل كأن يصافح الرجل المرأة للتلذذ أو لغير التلذذ.</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 xml:space="preserve">وأما معنى قول النبيّ صلى الله عليه وسلم: "والفرج يصدّق ذلك أويكذبه" يعني أن الزنا الذي هو من أكبر الكبائر هو دخول الحشفة في الفرج فذلك هو الزنا الحقيقيّ وإنما سمى رسول الله ما دون ذلك مما ذكره زنا لأنه يجرّ إلى الزنا الحقيقي الذي أراده أبو هريرة بقوله: "فإذا حاز الختان الختان وجب الحدّ" وهو جلد مائة لغير المتزوج وغير المتزوجة والرجم بالحجارة إلى الموت للمتزوج والمتزوجة. </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فمن علم ذلك فلا يهولنّه افتراء بعض المدّعين للعلم والدين أنّ النظرة من الكبائر وأنّ اللمس بشهوة من الكبائر ولقد وصل الجهل في بعض هؤلاء إلى أن اعتقدوا أنّ خروج المرأة كاشفة رأسها من الكبائر ومنهم من اعتبر ذلك ردّة، فلعنة الله على من يغيّر دين الله، وقد قال بعض هؤلاء لامرأة كانت تصلي ثم تخرج سافرة إنّ صلاتك غير مقبولة فقطعت الصلاة. فالحذر الحذر ممن يدّعي الدين وهو لا يعرف الكفر مما دون الكفر ولا يعرف الكبائر من الصغائر بل كل ما استعظمته نفسه فهو من الكبائر عنده ثم هؤلاء يرون أشياء هي كفر في شرع الله تعالى من الجائزات بل من الحسنات فهؤلاء ضررهم على المسلمين الجاهلين عظيم لأنهم يخدعونهم بدعوى الطريقة فيصدقونهم فيخرجونهم من الإسلام. ليس الدين بالرأي بل باتّباع ما جاء به رسول الله فما كان عدّه رسول الله ذنبا عظيما فهو ذنب عظيم وما عدّه رسول الله من الصغائر فهو صغيرة.</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 xml:space="preserve">فهؤلاء المدعون للعلم والتقوى المغترّون بأنفسهم كيف يجعلون الصغيرة أشد من الكبيرة فقد وصل الغلو ببعضهم إلى أن جعل كشف المرأة وجهها مع سترها للرأس ونحوه كبيرة فلعنة الله عليهم ألم يعلموا أنّ رسول الله جاءته امرأة من بني خثعم شابة جميلة يوم العيد في منى وكان خلف رسول الله صلى الله عليه وسلم على </w:t>
      </w:r>
      <w:r w:rsidRPr="003F0DE3">
        <w:rPr>
          <w:rFonts w:ascii="Tahoma" w:eastAsia="Times New Roman" w:hAnsi="Tahoma" w:cs="Tahoma"/>
          <w:b/>
          <w:bCs/>
          <w:sz w:val="24"/>
          <w:szCs w:val="24"/>
          <w:rtl/>
        </w:rPr>
        <w:lastRenderedPageBreak/>
        <w:t>البعير ابن عمّ الرسول الفضل وكان شابا جميلا فجعل الفضل ينظر إليها أعجبه حسنها وجعلت تنظر إليه أعجبها حسنه، فصرف رسول الله وجه الفضل إلى الشقّ الآخر.</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فلو كان وجه المرأة عورة يحرم كشفه ما سكت رسول الله صلى الله عليه وسلم عن أمرها بأن تغطي وجهها فلو كان الأمر كما يزعم هؤلاء المفترون كان قال لها أنت امرأة شابة جميلة كيف تكشفين وجهك في هذا المشهد العظيم كما أنه لم يقل لابن عمه أنت حاج كيف تنظر فهؤلاء وإن ادّعوا العلم والتقوى فهم كاذبون يظنون أنّ تحريفهم للشريعة زيادتهم عما جاء به الرسول يزيدهم قربا من الله.</w:t>
      </w:r>
      <w:r w:rsidRPr="003F0DE3">
        <w:rPr>
          <w:rFonts w:ascii="Tahoma" w:eastAsia="Times New Roman" w:hAnsi="Tahoma" w:cs="Tahoma"/>
          <w:b/>
          <w:bCs/>
          <w:sz w:val="24"/>
          <w:szCs w:val="24"/>
          <w:rtl/>
        </w:rPr>
        <w:br/>
      </w:r>
      <w:r w:rsidRPr="003F0DE3">
        <w:rPr>
          <w:rFonts w:ascii="Tahoma" w:eastAsia="Times New Roman" w:hAnsi="Tahoma" w:cs="Tahoma"/>
          <w:b/>
          <w:bCs/>
          <w:sz w:val="24"/>
          <w:szCs w:val="24"/>
          <w:rtl/>
        </w:rPr>
        <w:br/>
        <w:t xml:space="preserve">والله سبحانه وتعالى أعلم </w:t>
      </w:r>
    </w:p>
    <w:p w:rsidR="003F0DE3" w:rsidRDefault="003F0DE3" w:rsidP="003F0DE3">
      <w:pPr>
        <w:jc w:val="right"/>
        <w:rPr>
          <w:rFonts w:hint="cs"/>
          <w:rtl/>
          <w:lang w:bidi="ar-AE"/>
        </w:rPr>
      </w:pPr>
    </w:p>
    <w:p w:rsidR="003F0DE3" w:rsidRDefault="003F0DE3" w:rsidP="003F0DE3">
      <w:pPr>
        <w:jc w:val="right"/>
        <w:rPr>
          <w:rFonts w:hint="cs"/>
          <w:rtl/>
          <w:lang w:bidi="ar-AE"/>
        </w:rPr>
      </w:pPr>
    </w:p>
    <w:p w:rsidR="003F0DE3" w:rsidRDefault="003F0DE3" w:rsidP="003F0DE3">
      <w:pPr>
        <w:jc w:val="right"/>
        <w:rPr>
          <w:rFonts w:hint="cs"/>
          <w:color w:val="365F91" w:themeColor="accent1" w:themeShade="BF"/>
          <w:sz w:val="32"/>
          <w:szCs w:val="32"/>
          <w:rtl/>
          <w:lang w:bidi="ar-AE"/>
        </w:rPr>
      </w:pPr>
      <w:r w:rsidRPr="003F0DE3">
        <w:rPr>
          <w:rFonts w:hint="cs"/>
          <w:color w:val="365F91" w:themeColor="accent1" w:themeShade="BF"/>
          <w:sz w:val="32"/>
          <w:szCs w:val="32"/>
          <w:rtl/>
          <w:lang w:bidi="ar-AE"/>
        </w:rPr>
        <w:t>الكبائر</w:t>
      </w:r>
    </w:p>
    <w:p w:rsidR="007E54F0" w:rsidRDefault="007E54F0" w:rsidP="003F0DE3">
      <w:pPr>
        <w:jc w:val="right"/>
        <w:rPr>
          <w:rFonts w:hint="cs"/>
          <w:color w:val="365F91" w:themeColor="accent1" w:themeShade="BF"/>
          <w:sz w:val="32"/>
          <w:szCs w:val="32"/>
          <w:rtl/>
          <w:lang w:bidi="ar-AE"/>
        </w:rPr>
      </w:pPr>
    </w:p>
    <w:p w:rsidR="007E54F0" w:rsidRPr="007E54F0" w:rsidRDefault="007E54F0" w:rsidP="007E54F0">
      <w:pPr>
        <w:pStyle w:val="NormalWeb"/>
        <w:bidi/>
        <w:rPr>
          <w:color w:val="365F91" w:themeColor="accent1" w:themeShade="BF"/>
          <w:sz w:val="22"/>
          <w:szCs w:val="22"/>
          <w:u w:val="single"/>
          <w:lang/>
        </w:rPr>
      </w:pPr>
      <w:r w:rsidRPr="007E54F0">
        <w:rPr>
          <w:rFonts w:hint="cs"/>
          <w:color w:val="365F91" w:themeColor="accent1" w:themeShade="BF"/>
          <w:sz w:val="22"/>
          <w:szCs w:val="22"/>
          <w:u w:val="single"/>
          <w:rtl/>
          <w:lang/>
        </w:rPr>
        <w:t xml:space="preserve">الكبائر هي أجرم الأثام أو الذنوب التي يرتكبها الشخص طبقاً لاللهم الدين </w:t>
      </w:r>
      <w:hyperlink r:id="rId4" w:tooltip="إسلام" w:history="1">
        <w:r w:rsidRPr="007E54F0">
          <w:rPr>
            <w:rStyle w:val="Hyperlink"/>
            <w:rFonts w:hint="cs"/>
            <w:color w:val="365F91" w:themeColor="accent1" w:themeShade="BF"/>
            <w:sz w:val="22"/>
            <w:szCs w:val="22"/>
            <w:rtl/>
            <w:lang/>
          </w:rPr>
          <w:t>الإسلامي</w:t>
        </w:r>
      </w:hyperlink>
      <w:r w:rsidRPr="007E54F0">
        <w:rPr>
          <w:rFonts w:hint="cs"/>
          <w:color w:val="365F91" w:themeColor="accent1" w:themeShade="BF"/>
          <w:sz w:val="22"/>
          <w:szCs w:val="22"/>
          <w:u w:val="single"/>
          <w:rtl/>
          <w:lang/>
        </w:rPr>
        <w:t xml:space="preserve"> قال الله: </w:t>
      </w:r>
      <w:r w:rsidRPr="007E54F0">
        <w:rPr>
          <w:rFonts w:hint="cs"/>
          <w:b/>
          <w:bCs/>
          <w:color w:val="365F91" w:themeColor="accent1" w:themeShade="BF"/>
          <w:sz w:val="22"/>
          <w:szCs w:val="22"/>
          <w:u w:val="single"/>
          <w:rtl/>
          <w:lang/>
        </w:rPr>
        <w:t>"إِنْ تَجْتَنِبُوا كَبَائِرَ مَا تُنْهَوْنَ عَنْهُ نُكَفِّرْ عَنْكُمْ سَيِّئَاتِكُمْ وَنُدْخِلْكُمْ مُدْخَلًا كَرِيمًا"</w:t>
      </w:r>
      <w:r w:rsidRPr="007E54F0">
        <w:rPr>
          <w:rFonts w:hint="cs"/>
          <w:color w:val="365F91" w:themeColor="accent1" w:themeShade="BF"/>
          <w:sz w:val="22"/>
          <w:szCs w:val="22"/>
          <w:u w:val="single"/>
          <w:rtl/>
          <w:lang/>
        </w:rPr>
        <w:t xml:space="preserve"> ويقول الرسول : { الصلوات الخمس، والجمعة إلى الجمعة، كفارة لما بينهن ما لم تغش الكبائر } </w:t>
      </w:r>
      <w:hyperlink r:id="rId5" w:tooltip="مسلم" w:history="1">
        <w:r w:rsidRPr="007E54F0">
          <w:rPr>
            <w:rStyle w:val="Hyperlink"/>
            <w:rFonts w:hint="cs"/>
            <w:color w:val="365F91" w:themeColor="accent1" w:themeShade="BF"/>
            <w:sz w:val="22"/>
            <w:szCs w:val="22"/>
            <w:rtl/>
            <w:lang/>
          </w:rPr>
          <w:t>مسلم</w:t>
        </w:r>
      </w:hyperlink>
      <w:r w:rsidRPr="007E54F0">
        <w:rPr>
          <w:rFonts w:hint="cs"/>
          <w:color w:val="365F91" w:themeColor="accent1" w:themeShade="BF"/>
          <w:sz w:val="22"/>
          <w:szCs w:val="22"/>
          <w:u w:val="single"/>
          <w:rtl/>
          <w:lang/>
        </w:rPr>
        <w:t xml:space="preserve"> </w:t>
      </w:r>
      <w:hyperlink r:id="rId6" w:tooltip="الترمذي" w:history="1">
        <w:r w:rsidRPr="007E54F0">
          <w:rPr>
            <w:rStyle w:val="Hyperlink"/>
            <w:rFonts w:hint="cs"/>
            <w:color w:val="365F91" w:themeColor="accent1" w:themeShade="BF"/>
            <w:sz w:val="22"/>
            <w:szCs w:val="22"/>
            <w:rtl/>
            <w:lang/>
          </w:rPr>
          <w:t>والترمذي</w:t>
        </w:r>
      </w:hyperlink>
      <w:r w:rsidRPr="007E54F0">
        <w:rPr>
          <w:rFonts w:hint="cs"/>
          <w:color w:val="365F91" w:themeColor="accent1" w:themeShade="BF"/>
          <w:sz w:val="22"/>
          <w:szCs w:val="22"/>
          <w:u w:val="single"/>
          <w:rtl/>
          <w:lang/>
        </w:rPr>
        <w:t>. واختلف العلماء في عدد الكبائر وفي حدها، قال بعضهم: هي سبع، قال بعضهم: هي سبعون، وقال بعضهم: هي سبعمائة، قال بعضهم: هي ما اتفقت الشرائع على تحريمه.</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1 - </w:t>
      </w:r>
      <w:hyperlink r:id="rId7" w:tooltip="الشرك بالله" w:history="1">
        <w:r w:rsidRPr="007E54F0">
          <w:rPr>
            <w:rStyle w:val="Hyperlink"/>
            <w:rFonts w:hint="cs"/>
            <w:color w:val="365F91" w:themeColor="accent1" w:themeShade="BF"/>
            <w:sz w:val="22"/>
            <w:szCs w:val="22"/>
            <w:rtl/>
            <w:lang/>
          </w:rPr>
          <w:t>الشرك بالله</w:t>
        </w:r>
      </w:hyperlink>
      <w:r w:rsidRPr="007E54F0">
        <w:rPr>
          <w:rFonts w:hint="cs"/>
          <w:color w:val="365F91" w:themeColor="accent1" w:themeShade="BF"/>
          <w:sz w:val="22"/>
          <w:szCs w:val="22"/>
          <w:u w:val="single"/>
          <w:rtl/>
          <w:lang/>
        </w:rPr>
        <w:t xml:space="preserve"> : ذكر </w:t>
      </w:r>
      <w:hyperlink r:id="rId8"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إِنَّهُ مَن يُشْرِكْ بِاللّهِ فَقَدْ حَرَّمَ اللّهُ عَلَيهِ الْجَنَّةَ وَمَأْوَاهُ النَّارُ</w:t>
      </w:r>
      <w:r w:rsidRPr="007E54F0">
        <w:rPr>
          <w:rFonts w:hint="cs"/>
          <w:color w:val="365F91" w:themeColor="accent1" w:themeShade="BF"/>
          <w:sz w:val="22"/>
          <w:szCs w:val="22"/>
          <w:u w:val="single"/>
          <w:rtl/>
          <w:lang/>
        </w:rPr>
        <w:t xml:space="preserve"> [المائدة:72]، وقال النبي : { ألا أنبئكم بأكبر الكبائر؟ الإشراك بالله.. } [متفق عليه]. وهـو نوعان: شرك أكبر وهو عبادة غير الله، أو صرف أي شيء من العبادة لغير الله أو اعتقاد أي شي يعتبر </w:t>
      </w:r>
      <w:hyperlink r:id="rId9" w:tooltip="شرك بالله" w:history="1">
        <w:r w:rsidRPr="007E54F0">
          <w:rPr>
            <w:rStyle w:val="Hyperlink"/>
            <w:rFonts w:hint="cs"/>
            <w:color w:val="365F91" w:themeColor="accent1" w:themeShade="BF"/>
            <w:sz w:val="22"/>
            <w:szCs w:val="22"/>
            <w:rtl/>
            <w:lang/>
          </w:rPr>
          <w:t>شرك بالله</w:t>
        </w:r>
      </w:hyperlink>
      <w:r w:rsidRPr="007E54F0">
        <w:rPr>
          <w:rFonts w:hint="cs"/>
          <w:color w:val="365F91" w:themeColor="accent1" w:themeShade="BF"/>
          <w:sz w:val="22"/>
          <w:szCs w:val="22"/>
          <w:u w:val="single"/>
          <w:rtl/>
          <w:lang/>
        </w:rPr>
        <w:t xml:space="preserve">، وشرك أصغر ومنه الرياء، ذكر </w:t>
      </w:r>
      <w:hyperlink r:id="rId10"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في الحديث القدسي: { </w:t>
      </w:r>
      <w:r w:rsidRPr="007E54F0">
        <w:rPr>
          <w:rFonts w:hint="cs"/>
          <w:b/>
          <w:bCs/>
          <w:color w:val="365F91" w:themeColor="accent1" w:themeShade="BF"/>
          <w:sz w:val="22"/>
          <w:szCs w:val="22"/>
          <w:u w:val="single"/>
          <w:rtl/>
          <w:lang/>
        </w:rPr>
        <w:t>أنا أغنى الشركاء عن الشرك، من عمل عملا أشرك معي فيه غيري تركته وشركه</w:t>
      </w:r>
      <w:r w:rsidRPr="007E54F0">
        <w:rPr>
          <w:rFonts w:hint="cs"/>
          <w:color w:val="365F91" w:themeColor="accent1" w:themeShade="BF"/>
          <w:sz w:val="22"/>
          <w:szCs w:val="22"/>
          <w:u w:val="single"/>
          <w:rtl/>
          <w:lang/>
        </w:rPr>
        <w:t xml:space="preserve"> } [رواه مسلم].</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2 - قتل النفس التي حرم الله الا بالحق : ذكر </w:t>
      </w:r>
      <w:hyperlink r:id="rId11"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وَمَن يَقْتُلْ مُؤْمِناً مُّتَعَمِّداً فَجَزَآؤُهُ جَهَنَّمُ خَالِداً فِيهَا وَغَضِبَ اللّهُ عَلَيْهِ وَلَعَنَهُ وَأَعَدَّ لَهُ عَذَأباً عَظِيماً</w:t>
      </w:r>
      <w:r w:rsidRPr="007E54F0">
        <w:rPr>
          <w:rFonts w:hint="cs"/>
          <w:color w:val="365F91" w:themeColor="accent1" w:themeShade="BF"/>
          <w:sz w:val="22"/>
          <w:szCs w:val="22"/>
          <w:u w:val="single"/>
          <w:rtl/>
          <w:lang/>
        </w:rPr>
        <w:t xml:space="preserve"> [النساء:93]، وقال النبي : { اجتنبوا السبع الموبقات: الشرك بالله، والسحر، وقتل النفس التي حرم الله... } [متفق عليه].</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3 - </w:t>
      </w:r>
      <w:hyperlink r:id="rId12" w:tooltip="عقوق الوالدين" w:history="1">
        <w:r w:rsidRPr="007E54F0">
          <w:rPr>
            <w:rStyle w:val="Hyperlink"/>
            <w:rFonts w:hint="cs"/>
            <w:color w:val="365F91" w:themeColor="accent1" w:themeShade="BF"/>
            <w:sz w:val="22"/>
            <w:szCs w:val="22"/>
            <w:rtl/>
            <w:lang/>
          </w:rPr>
          <w:t>عقوق الوالدين</w:t>
        </w:r>
      </w:hyperlink>
      <w:r w:rsidRPr="007E54F0">
        <w:rPr>
          <w:rFonts w:hint="cs"/>
          <w:color w:val="365F91" w:themeColor="accent1" w:themeShade="BF"/>
          <w:sz w:val="22"/>
          <w:szCs w:val="22"/>
          <w:u w:val="single"/>
          <w:rtl/>
          <w:lang/>
        </w:rPr>
        <w:t xml:space="preserve"> : ذكر </w:t>
      </w:r>
      <w:hyperlink r:id="rId13"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وَقَضَى رَبُّكَ أَلاَّ تَعْبُدُواْ إِلاَّ إِيَّاهُ وَبِالْوَالِدَيْنِ إِحْسَاناً إِمَّا يَبْلُغَنَّ عِندَكَ الْكِبَرَ أَحَدُهُمَا أَوْ كِلاَهُمَا فَلاَ تَقُل لَّهُمَا أُفٍّ وَلاَ تَنْهَرْهُمَا وَقُل لَّهُمَا قَوْلاً كَرِيماً (23) وَاخْفِضْ لَهُمَا جَنَاحَ الذُّلِّ مِنَ الرَّحْمَةِ وَقُل رَّبِّ ارْحَمْهُمَا كَمَا رَبَّيَانِي صَغِيراً</w:t>
      </w:r>
      <w:r w:rsidRPr="007E54F0">
        <w:rPr>
          <w:rFonts w:hint="cs"/>
          <w:color w:val="365F91" w:themeColor="accent1" w:themeShade="BF"/>
          <w:sz w:val="22"/>
          <w:szCs w:val="22"/>
          <w:u w:val="single"/>
          <w:rtl/>
          <w:lang/>
        </w:rPr>
        <w:t xml:space="preserve"> [الإسراء:24،23]. وقال عليه الصلاة والسلام: { ألا أنبئكم بأكبر الكبائر؟.. } فذكر منها عقوق الوالدين. [متفق عليه]، وقال عليه الصلاة والسلام: { رضا الله في ر ضا الوالد، وسخط الله في سخط الوا لد } [رواه الترمذي وابن حبان].</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4 - ترك </w:t>
      </w:r>
      <w:hyperlink r:id="rId14" w:tooltip="الصلاة" w:history="1">
        <w:r w:rsidRPr="007E54F0">
          <w:rPr>
            <w:rStyle w:val="Hyperlink"/>
            <w:rFonts w:hint="cs"/>
            <w:color w:val="365F91" w:themeColor="accent1" w:themeShade="BF"/>
            <w:sz w:val="22"/>
            <w:szCs w:val="22"/>
            <w:rtl/>
            <w:lang/>
          </w:rPr>
          <w:t>الصلاة</w:t>
        </w:r>
      </w:hyperlink>
      <w:r w:rsidRPr="007E54F0">
        <w:rPr>
          <w:rFonts w:hint="cs"/>
          <w:color w:val="365F91" w:themeColor="accent1" w:themeShade="BF"/>
          <w:sz w:val="22"/>
          <w:szCs w:val="22"/>
          <w:u w:val="single"/>
          <w:rtl/>
          <w:lang/>
        </w:rPr>
        <w:t xml:space="preserve">: ذكر </w:t>
      </w:r>
      <w:hyperlink r:id="rId15"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فَخَلَفَ مِن بَعْدِهِمْ خَلْفٌ أَضَاعُوا الصَّلَاةَ وَاتَّبَعُوا الشَّهَوَاتِ فَسَوْفَ يَلْقَوْنَ غَيّاً</w:t>
      </w:r>
      <w:r w:rsidRPr="007E54F0">
        <w:rPr>
          <w:rFonts w:hint="cs"/>
          <w:color w:val="365F91" w:themeColor="accent1" w:themeShade="BF"/>
          <w:sz w:val="22"/>
          <w:szCs w:val="22"/>
          <w:u w:val="single"/>
          <w:rtl/>
          <w:lang/>
        </w:rPr>
        <w:t xml:space="preserve"> (59) </w:t>
      </w:r>
      <w:r w:rsidRPr="007E54F0">
        <w:rPr>
          <w:rFonts w:hint="cs"/>
          <w:b/>
          <w:bCs/>
          <w:color w:val="365F91" w:themeColor="accent1" w:themeShade="BF"/>
          <w:sz w:val="22"/>
          <w:szCs w:val="22"/>
          <w:u w:val="single"/>
          <w:rtl/>
          <w:lang/>
        </w:rPr>
        <w:t>إِلَّا مَن تَابَ وَآمَنَ وَعَمِلَ صَالِحاً فَأُوْلَئِكَ يَدْخُلُونَ الْجَنَّةَ وَلَا يُظْلَمُونَ شَيْئاً</w:t>
      </w:r>
      <w:r w:rsidRPr="007E54F0">
        <w:rPr>
          <w:rFonts w:hint="cs"/>
          <w:color w:val="365F91" w:themeColor="accent1" w:themeShade="BF"/>
          <w:sz w:val="22"/>
          <w:szCs w:val="22"/>
          <w:u w:val="single"/>
          <w:rtl/>
          <w:lang/>
        </w:rPr>
        <w:t xml:space="preserve"> [مريم:60،59]. قال : { العهد الذي بيننا وبينهم الصلاة، فمن تركها فقد كفر } [رواه أحمد والترمذي والنسائي].</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5 - منع </w:t>
      </w:r>
      <w:hyperlink r:id="rId16" w:tooltip="الزكاة" w:history="1">
        <w:r w:rsidRPr="007E54F0">
          <w:rPr>
            <w:rStyle w:val="Hyperlink"/>
            <w:rFonts w:hint="cs"/>
            <w:color w:val="365F91" w:themeColor="accent1" w:themeShade="BF"/>
            <w:sz w:val="22"/>
            <w:szCs w:val="22"/>
            <w:rtl/>
            <w:lang/>
          </w:rPr>
          <w:t>الزكاة</w:t>
        </w:r>
      </w:hyperlink>
      <w:r w:rsidRPr="007E54F0">
        <w:rPr>
          <w:rFonts w:hint="cs"/>
          <w:color w:val="365F91" w:themeColor="accent1" w:themeShade="BF"/>
          <w:sz w:val="22"/>
          <w:szCs w:val="22"/>
          <w:u w:val="single"/>
          <w:rtl/>
          <w:lang/>
        </w:rPr>
        <w:t xml:space="preserve">: ذكر </w:t>
      </w:r>
      <w:hyperlink r:id="rId17"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وَوَيْلٌ لِّلْمُشْرِكِينَ (6) الَّذِينَ لَا يُؤْتُونَ الزَّكَاةَ وَهُم بِالْآخِرَةِ هُمْ كَافِرُونَ</w:t>
      </w:r>
      <w:r w:rsidRPr="007E54F0">
        <w:rPr>
          <w:rFonts w:hint="cs"/>
          <w:color w:val="365F91" w:themeColor="accent1" w:themeShade="BF"/>
          <w:sz w:val="22"/>
          <w:szCs w:val="22"/>
          <w:u w:val="single"/>
          <w:rtl/>
          <w:lang/>
        </w:rPr>
        <w:t xml:space="preserve"> [فصلت:7،6].</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6 - </w:t>
      </w:r>
      <w:hyperlink r:id="rId18" w:tooltip="السحر" w:history="1">
        <w:r w:rsidRPr="007E54F0">
          <w:rPr>
            <w:rStyle w:val="Hyperlink"/>
            <w:rFonts w:hint="cs"/>
            <w:color w:val="365F91" w:themeColor="accent1" w:themeShade="BF"/>
            <w:sz w:val="22"/>
            <w:szCs w:val="22"/>
            <w:rtl/>
            <w:lang/>
          </w:rPr>
          <w:t>السحر</w:t>
        </w:r>
      </w:hyperlink>
      <w:r w:rsidRPr="007E54F0">
        <w:rPr>
          <w:rFonts w:hint="cs"/>
          <w:color w:val="365F91" w:themeColor="accent1" w:themeShade="BF"/>
          <w:sz w:val="22"/>
          <w:szCs w:val="22"/>
          <w:u w:val="single"/>
          <w:rtl/>
          <w:lang/>
        </w:rPr>
        <w:t xml:space="preserve">: قال الله تبارك وتعالى : </w:t>
      </w:r>
      <w:r w:rsidRPr="007E54F0">
        <w:rPr>
          <w:rFonts w:hint="cs"/>
          <w:b/>
          <w:bCs/>
          <w:color w:val="365F91" w:themeColor="accent1" w:themeShade="BF"/>
          <w:sz w:val="22"/>
          <w:szCs w:val="22"/>
          <w:u w:val="single"/>
          <w:rtl/>
          <w:lang/>
        </w:rPr>
        <w:t>وَلَـكِنَّ الشَّيْاطِينَ كَفَرُواْ يُعَلِّمُونَ النَّاسَ السِّحْرَ</w:t>
      </w:r>
      <w:r w:rsidRPr="007E54F0">
        <w:rPr>
          <w:rFonts w:hint="cs"/>
          <w:color w:val="365F91" w:themeColor="accent1" w:themeShade="BF"/>
          <w:sz w:val="22"/>
          <w:szCs w:val="22"/>
          <w:u w:val="single"/>
          <w:rtl/>
          <w:lang/>
        </w:rPr>
        <w:t xml:space="preserve"> [البقرة:102]، وقال : { اجتنبوا السبع الموبقات: الشرك بالله، والسحر، وقتل النفس التي حرم الله... } [متفق عليه].</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7 - </w:t>
      </w:r>
      <w:hyperlink r:id="rId19" w:tooltip="الزنا" w:history="1">
        <w:r w:rsidRPr="007E54F0">
          <w:rPr>
            <w:rStyle w:val="Hyperlink"/>
            <w:rFonts w:hint="cs"/>
            <w:color w:val="365F91" w:themeColor="accent1" w:themeShade="BF"/>
            <w:sz w:val="22"/>
            <w:szCs w:val="22"/>
            <w:rtl/>
            <w:lang/>
          </w:rPr>
          <w:t>الزنا</w:t>
        </w:r>
      </w:hyperlink>
      <w:r w:rsidRPr="007E54F0">
        <w:rPr>
          <w:rFonts w:hint="cs"/>
          <w:color w:val="365F91" w:themeColor="accent1" w:themeShade="BF"/>
          <w:sz w:val="22"/>
          <w:szCs w:val="22"/>
          <w:u w:val="single"/>
          <w:rtl/>
          <w:lang/>
        </w:rPr>
        <w:t xml:space="preserve">: ذكر </w:t>
      </w:r>
      <w:hyperlink r:id="rId20"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وَلاَ تَقْرَبُواْ الزِّنَى إِنَّهُ كَانَ فَاحِشَةً وَسَاء سَبِيلاً [الإسراء:32]، وقال : { إذا زنى العبد خرج منه الإيمان، فكان على رأسه كالظلة، فإذا أقلع رجع إليه } [رواه أبو داودو الحاكم].</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lastRenderedPageBreak/>
        <w:t xml:space="preserve">8 - </w:t>
      </w:r>
      <w:hyperlink r:id="rId21" w:tooltip="اللواط" w:history="1">
        <w:r w:rsidRPr="007E54F0">
          <w:rPr>
            <w:rStyle w:val="Hyperlink"/>
            <w:rFonts w:hint="cs"/>
            <w:color w:val="365F91" w:themeColor="accent1" w:themeShade="BF"/>
            <w:sz w:val="22"/>
            <w:szCs w:val="22"/>
            <w:rtl/>
            <w:lang/>
          </w:rPr>
          <w:t>اللواط</w:t>
        </w:r>
      </w:hyperlink>
      <w:r w:rsidRPr="007E54F0">
        <w:rPr>
          <w:rFonts w:hint="cs"/>
          <w:color w:val="365F91" w:themeColor="accent1" w:themeShade="BF"/>
          <w:sz w:val="22"/>
          <w:szCs w:val="22"/>
          <w:u w:val="single"/>
          <w:rtl/>
          <w:lang/>
        </w:rPr>
        <w:t xml:space="preserve"> : ذكر </w:t>
      </w:r>
      <w:hyperlink r:id="rId22"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عن قوم </w:t>
      </w:r>
      <w:hyperlink r:id="rId23" w:tooltip="لوط" w:history="1">
        <w:r w:rsidRPr="007E54F0">
          <w:rPr>
            <w:rStyle w:val="Hyperlink"/>
            <w:rFonts w:hint="cs"/>
            <w:color w:val="365F91" w:themeColor="accent1" w:themeShade="BF"/>
            <w:sz w:val="22"/>
            <w:szCs w:val="22"/>
            <w:rtl/>
            <w:lang/>
          </w:rPr>
          <w:t>لوط</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أَتَأْتُونَ الذُّكْرَانَ مِنَ الْعَالَمِينَ (165) وَتَذَرُونَ مَا خَلَقَ لَكُمْ رَبُّكُمْ مِنْ أَزْوَاجِكُم بَلْ أَنتُمْ قَوْمٌ عَادُونَ</w:t>
      </w:r>
      <w:r w:rsidRPr="007E54F0">
        <w:rPr>
          <w:rFonts w:hint="cs"/>
          <w:color w:val="365F91" w:themeColor="accent1" w:themeShade="BF"/>
          <w:sz w:val="22"/>
          <w:szCs w:val="22"/>
          <w:u w:val="single"/>
          <w:rtl/>
          <w:lang/>
        </w:rPr>
        <w:t xml:space="preserve"> [الشعراء:165]، وقال النبي : { لعن الله من عمل عمل قوم لوط } [رواه النسائي].</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9 - </w:t>
      </w:r>
      <w:hyperlink r:id="rId24" w:tooltip="الربا" w:history="1">
        <w:r w:rsidRPr="007E54F0">
          <w:rPr>
            <w:rStyle w:val="Hyperlink"/>
            <w:rFonts w:hint="cs"/>
            <w:color w:val="365F91" w:themeColor="accent1" w:themeShade="BF"/>
            <w:sz w:val="22"/>
            <w:szCs w:val="22"/>
            <w:rtl/>
            <w:lang/>
          </w:rPr>
          <w:t>الربا</w:t>
        </w:r>
      </w:hyperlink>
      <w:r w:rsidRPr="007E54F0">
        <w:rPr>
          <w:rFonts w:hint="cs"/>
          <w:color w:val="365F91" w:themeColor="accent1" w:themeShade="BF"/>
          <w:sz w:val="22"/>
          <w:szCs w:val="22"/>
          <w:u w:val="single"/>
          <w:rtl/>
          <w:lang/>
        </w:rPr>
        <w:t xml:space="preserve">: ذكر </w:t>
      </w:r>
      <w:hyperlink r:id="rId25"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يَا أَيُّهَا الَّذِينَ آمَنُواْ اتَّقُواْ اللّهَ وَذَرُواْ مَا بَقِيَ مِنَ الرِّبَا إِن كُنتُم مُّؤْمِنِينَ (278) فَإِن لَّمْ تَفْعَلُواْ فَأْذَنُواْ بِحَرْبٍ مِّنَ اللّهِ وَرَسُولِهِ</w:t>
      </w:r>
      <w:r w:rsidRPr="007E54F0">
        <w:rPr>
          <w:rFonts w:hint="cs"/>
          <w:color w:val="365F91" w:themeColor="accent1" w:themeShade="BF"/>
          <w:sz w:val="22"/>
          <w:szCs w:val="22"/>
          <w:u w:val="single"/>
          <w:rtl/>
          <w:lang/>
        </w:rPr>
        <w:t xml:space="preserve"> [البقرة:279،278]، وقال : { لعن الله آكل الربا وموكله } [رواه مسلم].</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10 - أكل مال اليتيم: قال الله: </w:t>
      </w:r>
      <w:r w:rsidRPr="007E54F0">
        <w:rPr>
          <w:rFonts w:hint="cs"/>
          <w:b/>
          <w:bCs/>
          <w:color w:val="365F91" w:themeColor="accent1" w:themeShade="BF"/>
          <w:sz w:val="22"/>
          <w:szCs w:val="22"/>
          <w:u w:val="single"/>
          <w:rtl/>
          <w:lang/>
        </w:rPr>
        <w:t>إِنَّ الَّذِينَ يَأْكُلُونَ أَمْوَالَ الْيَتَامَى ظُلْماً إِنَّمَا يَأْكُلُونَ فِي بُطُونِهِمْ نَاراً وَسَيَصْلَوْنَ سَعِيراً</w:t>
      </w:r>
      <w:r w:rsidRPr="007E54F0">
        <w:rPr>
          <w:rFonts w:hint="cs"/>
          <w:color w:val="365F91" w:themeColor="accent1" w:themeShade="BF"/>
          <w:sz w:val="22"/>
          <w:szCs w:val="22"/>
          <w:u w:val="single"/>
          <w:rtl/>
          <w:lang/>
        </w:rPr>
        <w:t xml:space="preserve"> [النساء: 10]، وذكر </w:t>
      </w:r>
      <w:hyperlink r:id="rId26"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وَلاَ تَقْرَبُواْ مَالَ الْيَتِيمِ إِلاَّ بِالَّتِي هِيَ أَحْسَنُ حتى يبلغ أشُده</w:t>
      </w:r>
      <w:r w:rsidRPr="007E54F0">
        <w:rPr>
          <w:rFonts w:hint="cs"/>
          <w:color w:val="365F91" w:themeColor="accent1" w:themeShade="BF"/>
          <w:sz w:val="22"/>
          <w:szCs w:val="22"/>
          <w:u w:val="single"/>
          <w:rtl/>
          <w:lang/>
        </w:rPr>
        <w:t xml:space="preserve"> [الأنعام:152].</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11 - الكذب على الله عز وجل وعلى رسوله : ذكر </w:t>
      </w:r>
      <w:hyperlink r:id="rId27"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وَيَوْمَ الْقِيَامَةِ تَرَى الَّذِينَ كَذَبُواْ عَلَى اللَّهِ وُجُوهُهُم مُّسْوَدَّةٌ</w:t>
      </w:r>
      <w:r w:rsidRPr="007E54F0">
        <w:rPr>
          <w:rFonts w:hint="cs"/>
          <w:color w:val="365F91" w:themeColor="accent1" w:themeShade="BF"/>
          <w:sz w:val="22"/>
          <w:szCs w:val="22"/>
          <w:u w:val="single"/>
          <w:rtl/>
          <w:lang/>
        </w:rPr>
        <w:t xml:space="preserve"> [الزمر:60]، وقال : { من كذب علي متعمدا فليتبوأ مقعده من النار } [رواه البخاري].</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12 - الكبر والفخر والخيلاء والعجب والتيه: ذكر </w:t>
      </w:r>
      <w:hyperlink r:id="rId28"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إِنَّهُ لاَ يُحِبُّ الْمُسْتَكْبِرِينَ</w:t>
      </w:r>
      <w:r w:rsidRPr="007E54F0">
        <w:rPr>
          <w:rFonts w:hint="cs"/>
          <w:color w:val="365F91" w:themeColor="accent1" w:themeShade="BF"/>
          <w:sz w:val="22"/>
          <w:szCs w:val="22"/>
          <w:u w:val="single"/>
          <w:rtl/>
          <w:lang/>
        </w:rPr>
        <w:t xml:space="preserve"> [النحل:23]، وقال الرسول : { لا يدخل الجنة أحد في قلبه مثقال ذرة من كبر } [رواه مسلم].</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13 - </w:t>
      </w:r>
      <w:hyperlink r:id="rId29" w:tooltip="شهادة الزور" w:history="1">
        <w:r w:rsidRPr="007E54F0">
          <w:rPr>
            <w:rStyle w:val="Hyperlink"/>
            <w:rFonts w:hint="cs"/>
            <w:color w:val="365F91" w:themeColor="accent1" w:themeShade="BF"/>
            <w:sz w:val="22"/>
            <w:szCs w:val="22"/>
            <w:rtl/>
            <w:lang/>
          </w:rPr>
          <w:t>شهادة الزور</w:t>
        </w:r>
      </w:hyperlink>
      <w:r w:rsidRPr="007E54F0">
        <w:rPr>
          <w:rFonts w:hint="cs"/>
          <w:color w:val="365F91" w:themeColor="accent1" w:themeShade="BF"/>
          <w:sz w:val="22"/>
          <w:szCs w:val="22"/>
          <w:u w:val="single"/>
          <w:rtl/>
          <w:lang/>
        </w:rPr>
        <w:t xml:space="preserve"> : ذكر </w:t>
      </w:r>
      <w:hyperlink r:id="rId30"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فَاجْتَنِبُوا الرِّجْسَ مِنَ الْأَوْثَانِ وَاجْتَنِبُوا قَوْلَ الزُّورِ</w:t>
      </w:r>
      <w:r w:rsidRPr="007E54F0">
        <w:rPr>
          <w:rFonts w:hint="cs"/>
          <w:color w:val="365F91" w:themeColor="accent1" w:themeShade="BF"/>
          <w:sz w:val="22"/>
          <w:szCs w:val="22"/>
          <w:u w:val="single"/>
          <w:rtl/>
          <w:lang/>
        </w:rPr>
        <w:t xml:space="preserve"> [الحج:30]، وقال : { لا تزول قدما شاهد الزور يوم القيامة حتى تجب له النار } [رواه ابن ماجة والحاكم]. وقال غاباله: { ألا أنبئكم بأكبر الكبائر: الإشراك بالله، وعقوق الوالدين، ألا وقول الزور. فما زال يكررها حتى قلنا: ليته سكت } [متفق عليه].</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14 - شرب </w:t>
      </w:r>
      <w:hyperlink r:id="rId31" w:tooltip="الخمر" w:history="1">
        <w:r w:rsidRPr="007E54F0">
          <w:rPr>
            <w:rStyle w:val="Hyperlink"/>
            <w:rFonts w:hint="cs"/>
            <w:color w:val="365F91" w:themeColor="accent1" w:themeShade="BF"/>
            <w:sz w:val="22"/>
            <w:szCs w:val="22"/>
            <w:rtl/>
            <w:lang/>
          </w:rPr>
          <w:t>الخمر</w:t>
        </w:r>
      </w:hyperlink>
      <w:r w:rsidRPr="007E54F0">
        <w:rPr>
          <w:rFonts w:hint="cs"/>
          <w:color w:val="365F91" w:themeColor="accent1" w:themeShade="BF"/>
          <w:sz w:val="22"/>
          <w:szCs w:val="22"/>
          <w:u w:val="single"/>
          <w:rtl/>
          <w:lang/>
        </w:rPr>
        <w:t xml:space="preserve">: ذكر </w:t>
      </w:r>
      <w:hyperlink r:id="rId32"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يَا أَيُّهَا الَّذِينَ آمَنُواْ إِنَّمَا الْخَمْرُ وَالْمَيْسِرُ وَالأَنصَابُ وَالأَزْلاَمُ رِجْسٌ مِّنْ عَمَلِ الشَّيْطَانِ فَاجْتَنِبُوهُ لَعَلَّكُمْ تُفْلِحُونَ</w:t>
      </w:r>
      <w:r w:rsidRPr="007E54F0">
        <w:rPr>
          <w:rFonts w:hint="cs"/>
          <w:color w:val="365F91" w:themeColor="accent1" w:themeShade="BF"/>
          <w:sz w:val="22"/>
          <w:szCs w:val="22"/>
          <w:u w:val="single"/>
          <w:rtl/>
          <w:lang/>
        </w:rPr>
        <w:t xml:space="preserve"> [المائدة:90]، وقال الرسول : { لعن الله الخمر وشاربها وساقيها وبائعها ومبتاعها وعاصرها ومعتصرها وحاملها والمحمولة إليه وآكل ثمنها } [رواه أبو داود والحاكم].</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وقال : {... ولا يشرب الخمر حين يشربها وهو مؤمن } [متفق عليه].</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15 - </w:t>
      </w:r>
      <w:r w:rsidRPr="007E54F0">
        <w:rPr>
          <w:rFonts w:hint="cs"/>
          <w:b/>
          <w:bCs/>
          <w:color w:val="365F91" w:themeColor="accent1" w:themeShade="BF"/>
          <w:sz w:val="22"/>
          <w:szCs w:val="22"/>
          <w:u w:val="single"/>
          <w:rtl/>
          <w:lang/>
        </w:rPr>
        <w:t>القمار</w:t>
      </w:r>
      <w:r w:rsidRPr="007E54F0">
        <w:rPr>
          <w:rFonts w:hint="cs"/>
          <w:color w:val="365F91" w:themeColor="accent1" w:themeShade="BF"/>
          <w:sz w:val="22"/>
          <w:szCs w:val="22"/>
          <w:u w:val="single"/>
          <w:rtl/>
          <w:lang/>
        </w:rPr>
        <w:t xml:space="preserve">: ذكر </w:t>
      </w:r>
      <w:hyperlink r:id="rId33"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إِنَّمَا الْخَمْرُ وَالْمَيْسِرُ وَالأَنصَابُ وَالأَزْلاَمُ رِجْسٌ مِّنْ عَمَلِ الشَّيْطَانِ فَاجْتَنِبُوهُ لَعَلَّكُمْ تُفْلِحُونَ</w:t>
      </w:r>
      <w:r w:rsidRPr="007E54F0">
        <w:rPr>
          <w:rFonts w:hint="cs"/>
          <w:color w:val="365F91" w:themeColor="accent1" w:themeShade="BF"/>
          <w:sz w:val="22"/>
          <w:szCs w:val="22"/>
          <w:u w:val="single"/>
          <w:rtl/>
          <w:lang/>
        </w:rPr>
        <w:t xml:space="preserve"> [المائدة:90].</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16 - قذف المحصنات: ذكر </w:t>
      </w:r>
      <w:hyperlink r:id="rId34"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إِنَّ الَّذِينَ يَرْمُونَ الْمُحْصَنَاتِ الْغَافِلَاتِ الْمُؤْمِنَاتِ لُعِنُوا فِي الدُّنْيَا وَالْآخِرَةِ وَلَهُمْ عَذَابٌ عَظِيمٌ</w:t>
      </w:r>
      <w:r w:rsidRPr="007E54F0">
        <w:rPr>
          <w:rFonts w:hint="cs"/>
          <w:color w:val="365F91" w:themeColor="accent1" w:themeShade="BF"/>
          <w:sz w:val="22"/>
          <w:szCs w:val="22"/>
          <w:u w:val="single"/>
          <w:rtl/>
          <w:lang/>
        </w:rPr>
        <w:t xml:space="preserve"> [النور:23]، وقال : { من قذف مملوكة بالزنا أقيم عليه الحد يوم القيامة إلا أن يكون كما. قال } [متفق عليه].</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17 - </w:t>
      </w:r>
      <w:hyperlink r:id="rId35" w:tooltip="السرقة" w:history="1">
        <w:r w:rsidRPr="007E54F0">
          <w:rPr>
            <w:rStyle w:val="Hyperlink"/>
            <w:rFonts w:hint="cs"/>
            <w:color w:val="365F91" w:themeColor="accent1" w:themeShade="BF"/>
            <w:sz w:val="22"/>
            <w:szCs w:val="22"/>
            <w:rtl/>
            <w:lang/>
          </w:rPr>
          <w:t>السرقة</w:t>
        </w:r>
      </w:hyperlink>
      <w:r w:rsidRPr="007E54F0">
        <w:rPr>
          <w:rFonts w:hint="cs"/>
          <w:color w:val="365F91" w:themeColor="accent1" w:themeShade="BF"/>
          <w:sz w:val="22"/>
          <w:szCs w:val="22"/>
          <w:u w:val="single"/>
          <w:rtl/>
          <w:lang/>
        </w:rPr>
        <w:t xml:space="preserve">: ذكر </w:t>
      </w:r>
      <w:hyperlink r:id="rId36"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وَالسَّارِقُ وَالسَّارِقَةُ فَاقْطَعُواْ أَيْدِيَهُمَا جَزَاء بِمَا كَسَبَا نَكَالاً مِّنَ اللّهِ وَاللّهُ عَزِيزٌ حَكِيمٌ</w:t>
      </w:r>
      <w:r w:rsidRPr="007E54F0">
        <w:rPr>
          <w:rFonts w:hint="cs"/>
          <w:color w:val="365F91" w:themeColor="accent1" w:themeShade="BF"/>
          <w:sz w:val="22"/>
          <w:szCs w:val="22"/>
          <w:u w:val="single"/>
          <w:rtl/>
          <w:lang/>
        </w:rPr>
        <w:t xml:space="preserve"> [المائدة:38]، وقال : { لا يزني الزاني حين يزني وهو مؤمن، ولا يسرق السارق حين يسرق وهو مؤمن } [متفق عليه].</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18 - قطع الطريق: ذكر </w:t>
      </w:r>
      <w:hyperlink r:id="rId37"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w:t>
      </w:r>
      <w:r w:rsidRPr="007E54F0">
        <w:rPr>
          <w:rFonts w:hint="cs"/>
          <w:color w:val="365F91" w:themeColor="accent1" w:themeShade="BF"/>
          <w:sz w:val="22"/>
          <w:szCs w:val="22"/>
          <w:u w:val="single"/>
          <w:rtl/>
          <w:lang/>
        </w:rPr>
        <w:t xml:space="preserve"> [المائدة:33].</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19 - </w:t>
      </w:r>
      <w:hyperlink r:id="rId38" w:tooltip="اليمين الغموس (الصفحة غير موجودة)" w:history="1">
        <w:r w:rsidRPr="007E54F0">
          <w:rPr>
            <w:rStyle w:val="Hyperlink"/>
            <w:rFonts w:hint="cs"/>
            <w:color w:val="365F91" w:themeColor="accent1" w:themeShade="BF"/>
            <w:sz w:val="22"/>
            <w:szCs w:val="22"/>
            <w:rtl/>
            <w:lang/>
          </w:rPr>
          <w:t>اليمين الغموس</w:t>
        </w:r>
      </w:hyperlink>
      <w:r w:rsidRPr="007E54F0">
        <w:rPr>
          <w:rFonts w:hint="cs"/>
          <w:color w:val="365F91" w:themeColor="accent1" w:themeShade="BF"/>
          <w:sz w:val="22"/>
          <w:szCs w:val="22"/>
          <w:u w:val="single"/>
          <w:rtl/>
          <w:lang/>
        </w:rPr>
        <w:t> : قال : { من حلف علي يمين صبر، يقتطع بها مال امرئ مسلم وهو فيها فاجر لقي الله وهو عليه غضبان } [رواه البخاري].</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20 - </w:t>
      </w:r>
      <w:hyperlink r:id="rId39" w:tooltip="الظلم" w:history="1">
        <w:r w:rsidRPr="007E54F0">
          <w:rPr>
            <w:rStyle w:val="Hyperlink"/>
            <w:rFonts w:hint="cs"/>
            <w:color w:val="365F91" w:themeColor="accent1" w:themeShade="BF"/>
            <w:sz w:val="22"/>
            <w:szCs w:val="22"/>
            <w:rtl/>
            <w:lang/>
          </w:rPr>
          <w:t>الظلم</w:t>
        </w:r>
      </w:hyperlink>
      <w:r w:rsidRPr="007E54F0">
        <w:rPr>
          <w:rFonts w:hint="cs"/>
          <w:color w:val="365F91" w:themeColor="accent1" w:themeShade="BF"/>
          <w:sz w:val="22"/>
          <w:szCs w:val="22"/>
          <w:u w:val="single"/>
          <w:rtl/>
          <w:lang/>
        </w:rPr>
        <w:t xml:space="preserve"> : ويكون بأكل أموال الناس وبالضرب والشتم والتعدي والاستطالة على الضعفاء، ذكر </w:t>
      </w:r>
      <w:hyperlink r:id="rId40"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وَسَيَعْلَمُ الَّذِينَ ظَلَمُوا أَيَّ مُنقَلَبٍ يَنقَلِبُونَ</w:t>
      </w:r>
      <w:r w:rsidRPr="007E54F0">
        <w:rPr>
          <w:rFonts w:hint="cs"/>
          <w:color w:val="365F91" w:themeColor="accent1" w:themeShade="BF"/>
          <w:sz w:val="22"/>
          <w:szCs w:val="22"/>
          <w:u w:val="single"/>
          <w:rtl/>
          <w:lang/>
        </w:rPr>
        <w:t xml:space="preserve"> [الشعراء:227]، وقال : { اتقوا الظلم فإنه ظلمات يوم القيامة... } [رواه مسلم].</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21 - قتل النفس : ذكر </w:t>
      </w:r>
      <w:hyperlink r:id="rId41"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وَلاَ تَقْتُلُواْ أَنفُسَكُمْ إِنَّ اللّهَ كَانَ بِكُمْ رَحِيماً (29) وَمَن يَفْعَلْ ذَلِكَ عُدْوَاناً وَظُلْماً فَسَوْفَ نُصْلِيهِ نَاراً وَكَانَ ذَلِكَ عَلَى اللّهِ يَسِيراً</w:t>
      </w:r>
      <w:r w:rsidRPr="007E54F0">
        <w:rPr>
          <w:rFonts w:hint="cs"/>
          <w:color w:val="365F91" w:themeColor="accent1" w:themeShade="BF"/>
          <w:sz w:val="22"/>
          <w:szCs w:val="22"/>
          <w:u w:val="single"/>
          <w:rtl/>
          <w:lang/>
        </w:rPr>
        <w:t xml:space="preserve"> [النساء:30،29]، وقال : { لعن المؤمن كقتله، ومن قذف مؤمنا بكفر فهو كقاتله، ومن قتل نفسه بشيء عذبه الله به يوم القيامة } [متفق عليه].</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22 - </w:t>
      </w:r>
      <w:hyperlink r:id="rId42" w:tooltip="الكذب" w:history="1">
        <w:r w:rsidRPr="007E54F0">
          <w:rPr>
            <w:rStyle w:val="Hyperlink"/>
            <w:rFonts w:hint="cs"/>
            <w:color w:val="365F91" w:themeColor="accent1" w:themeShade="BF"/>
            <w:sz w:val="22"/>
            <w:szCs w:val="22"/>
            <w:rtl/>
            <w:lang/>
          </w:rPr>
          <w:t>الكذب</w:t>
        </w:r>
      </w:hyperlink>
      <w:r w:rsidRPr="007E54F0">
        <w:rPr>
          <w:rFonts w:hint="cs"/>
          <w:color w:val="365F91" w:themeColor="accent1" w:themeShade="BF"/>
          <w:sz w:val="22"/>
          <w:szCs w:val="22"/>
          <w:u w:val="single"/>
          <w:rtl/>
          <w:lang/>
        </w:rPr>
        <w:t xml:space="preserve"> في غالب الأقوال: قال الله: </w:t>
      </w:r>
      <w:r w:rsidRPr="007E54F0">
        <w:rPr>
          <w:rFonts w:hint="cs"/>
          <w:b/>
          <w:bCs/>
          <w:color w:val="365F91" w:themeColor="accent1" w:themeShade="BF"/>
          <w:sz w:val="22"/>
          <w:szCs w:val="22"/>
          <w:u w:val="single"/>
          <w:rtl/>
          <w:lang/>
        </w:rPr>
        <w:t>ثُمَّ نَبْتَهِلْ فَنَجْعَل لَّعْنَةَ اللّهِ عَلَى الْكَإذِبِينَ</w:t>
      </w:r>
      <w:r w:rsidRPr="007E54F0">
        <w:rPr>
          <w:rFonts w:hint="cs"/>
          <w:color w:val="365F91" w:themeColor="accent1" w:themeShade="BF"/>
          <w:sz w:val="22"/>
          <w:szCs w:val="22"/>
          <w:u w:val="single"/>
          <w:rtl/>
          <w:lang/>
        </w:rPr>
        <w:t xml:space="preserve"> [آل عمران:61]، وقال : {.. وإن الكذب يهدي إلى الفجور، وإن الفجور يهدي إلى النار، وإن الرجل ليكذب حتى يكتب عند الله كذابا } [متفق عليه].</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lastRenderedPageBreak/>
        <w:t xml:space="preserve">23 - الحكم بغير ما أنزل الله: ذكر </w:t>
      </w:r>
      <w:hyperlink r:id="rId43"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وَمَن لَّمْ يَحْكُم بِمَا أَنزَلَ اللّهُ فَأُوْلَـئِكَ هُمُ الْكَافِرُونَ [المائدة:44].</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24 - تشبه النساء بالرجال وتشبه الرجال بالنساء: قال </w:t>
      </w:r>
      <w:hyperlink r:id="rId44" w:tooltip="رسول" w:history="1">
        <w:r w:rsidRPr="007E54F0">
          <w:rPr>
            <w:rStyle w:val="Hyperlink"/>
            <w:rFonts w:hint="cs"/>
            <w:color w:val="365F91" w:themeColor="accent1" w:themeShade="BF"/>
            <w:sz w:val="22"/>
            <w:szCs w:val="22"/>
            <w:rtl/>
            <w:lang/>
          </w:rPr>
          <w:t>رسول</w:t>
        </w:r>
      </w:hyperlink>
      <w:r w:rsidRPr="007E54F0">
        <w:rPr>
          <w:rFonts w:hint="cs"/>
          <w:color w:val="365F91" w:themeColor="accent1" w:themeShade="BF"/>
          <w:sz w:val="22"/>
          <w:szCs w:val="22"/>
          <w:u w:val="single"/>
          <w:rtl/>
          <w:lang/>
        </w:rPr>
        <w:t xml:space="preserve"> </w:t>
      </w:r>
      <w:hyperlink r:id="rId45" w:tooltip="الله (إسلام)" w:history="1">
        <w:r w:rsidRPr="007E54F0">
          <w:rPr>
            <w:rStyle w:val="Hyperlink"/>
            <w:rFonts w:hint="cs"/>
            <w:color w:val="365F91" w:themeColor="accent1" w:themeShade="BF"/>
            <w:sz w:val="22"/>
            <w:szCs w:val="22"/>
            <w:rtl/>
            <w:lang/>
          </w:rPr>
          <w:t>الله</w:t>
        </w:r>
      </w:hyperlink>
      <w:r w:rsidRPr="007E54F0">
        <w:rPr>
          <w:rFonts w:hint="cs"/>
          <w:color w:val="365F91" w:themeColor="accent1" w:themeShade="BF"/>
          <w:sz w:val="22"/>
          <w:szCs w:val="22"/>
          <w:u w:val="single"/>
          <w:rtl/>
          <w:lang/>
        </w:rPr>
        <w:t xml:space="preserve"> في </w:t>
      </w:r>
      <w:hyperlink r:id="rId46" w:tooltip="إسلام" w:history="1">
        <w:r w:rsidRPr="007E54F0">
          <w:rPr>
            <w:rStyle w:val="Hyperlink"/>
            <w:rFonts w:hint="cs"/>
            <w:color w:val="365F91" w:themeColor="accent1" w:themeShade="BF"/>
            <w:sz w:val="22"/>
            <w:szCs w:val="22"/>
            <w:rtl/>
            <w:lang/>
          </w:rPr>
          <w:t>الإسلام</w:t>
        </w:r>
      </w:hyperlink>
      <w:r w:rsidRPr="007E54F0">
        <w:rPr>
          <w:rFonts w:hint="cs"/>
          <w:color w:val="365F91" w:themeColor="accent1" w:themeShade="BF"/>
          <w:sz w:val="22"/>
          <w:szCs w:val="22"/>
          <w:u w:val="single"/>
          <w:rtl/>
          <w:lang/>
        </w:rPr>
        <w:t> : { لعن الله المخنثين من الرجال، والمترجلات من النساء } [رواه البخاري].</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25 - </w:t>
      </w:r>
      <w:hyperlink r:id="rId47" w:tooltip="الديوث (الصفحة غير موجودة)" w:history="1">
        <w:r w:rsidRPr="007E54F0">
          <w:rPr>
            <w:rStyle w:val="Hyperlink"/>
            <w:rFonts w:hint="cs"/>
            <w:color w:val="365F91" w:themeColor="accent1" w:themeShade="BF"/>
            <w:sz w:val="22"/>
            <w:szCs w:val="22"/>
            <w:rtl/>
            <w:lang/>
          </w:rPr>
          <w:t>الديوث</w:t>
        </w:r>
      </w:hyperlink>
      <w:r w:rsidRPr="007E54F0">
        <w:rPr>
          <w:rFonts w:hint="cs"/>
          <w:color w:val="365F91" w:themeColor="accent1" w:themeShade="BF"/>
          <w:sz w:val="22"/>
          <w:szCs w:val="22"/>
          <w:u w:val="single"/>
          <w:rtl/>
          <w:lang/>
        </w:rPr>
        <w:t> : قال : { ثلاثة لا يدخلون الجنة: العاق لوالديه، والديوث، ورجلة النساء } [رواه النسائي والحاكم وأحمد].</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26 - عدم التنزه من البول: وهو من فعل النصارى، ذكر </w:t>
      </w:r>
      <w:hyperlink r:id="rId48"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وَثِيَابَكَ فَطَهِّرْ</w:t>
      </w:r>
      <w:r w:rsidRPr="007E54F0">
        <w:rPr>
          <w:rFonts w:hint="cs"/>
          <w:color w:val="365F91" w:themeColor="accent1" w:themeShade="BF"/>
          <w:sz w:val="22"/>
          <w:szCs w:val="22"/>
          <w:u w:val="single"/>
          <w:rtl/>
          <w:lang/>
        </w:rPr>
        <w:t xml:space="preserve"> [المدثر:4]، وقال النبي وقد مر بقبرين: { إنهما يعذبان وما يعذبان في كبير، أما أحدهما فكان لا يستنزه من بوله، وأما الآخر فكان يمشي بالنميمة } [متفق عليه].</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27 - </w:t>
      </w:r>
      <w:hyperlink r:id="rId49" w:tooltip="الخيانة" w:history="1">
        <w:r w:rsidRPr="007E54F0">
          <w:rPr>
            <w:rStyle w:val="Hyperlink"/>
            <w:rFonts w:hint="cs"/>
            <w:color w:val="365F91" w:themeColor="accent1" w:themeShade="BF"/>
            <w:sz w:val="22"/>
            <w:szCs w:val="22"/>
            <w:rtl/>
            <w:lang/>
          </w:rPr>
          <w:t>الخيانة</w:t>
        </w:r>
      </w:hyperlink>
      <w:r w:rsidRPr="007E54F0">
        <w:rPr>
          <w:rFonts w:hint="cs"/>
          <w:color w:val="365F91" w:themeColor="accent1" w:themeShade="BF"/>
          <w:sz w:val="22"/>
          <w:szCs w:val="22"/>
          <w:u w:val="single"/>
          <w:rtl/>
          <w:lang/>
        </w:rPr>
        <w:t xml:space="preserve">: ذكر </w:t>
      </w:r>
      <w:hyperlink r:id="rId50"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وَأَنَّ اللّهَ لاَ يَهْدِي كَيْدَ الْخَائِنِينَ</w:t>
      </w:r>
      <w:r w:rsidRPr="007E54F0">
        <w:rPr>
          <w:rFonts w:hint="cs"/>
          <w:color w:val="365F91" w:themeColor="accent1" w:themeShade="BF"/>
          <w:sz w:val="22"/>
          <w:szCs w:val="22"/>
          <w:u w:val="single"/>
          <w:rtl/>
          <w:lang/>
        </w:rPr>
        <w:t xml:space="preserve"> [يوسف:52]، وقال : { لا إيمان لمن لا أمانة له، ولا دين لمن لا عهد له }.</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28 - التعلم للدنيا وكتمان العلم: ذكر </w:t>
      </w:r>
      <w:hyperlink r:id="rId51"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w:t>
      </w:r>
      <w:r w:rsidRPr="007E54F0">
        <w:rPr>
          <w:rFonts w:hint="cs"/>
          <w:b/>
          <w:bCs/>
          <w:color w:val="365F91" w:themeColor="accent1" w:themeShade="BF"/>
          <w:sz w:val="22"/>
          <w:szCs w:val="22"/>
          <w:u w:val="single"/>
          <w:rtl/>
          <w:lang/>
        </w:rPr>
        <w:t>إِنَّ الَّذِينَ يَكْتُمُونَ مَا أَنزَلْنَا مِنَ الْبَيِّنَاتِ وَالْهُدَى مِن بَعْدِ مَا بَيَّنَّاهُ لِلنَّاسِ فِي الْكِتَابِ أُولَـئِكَ يَلعَنُهُمُ اللّهُ وَيَلْعَنُهُمُ اللَّاعِنُونَ</w:t>
      </w:r>
      <w:r w:rsidRPr="007E54F0">
        <w:rPr>
          <w:rFonts w:hint="cs"/>
          <w:color w:val="365F91" w:themeColor="accent1" w:themeShade="BF"/>
          <w:sz w:val="22"/>
          <w:szCs w:val="22"/>
          <w:u w:val="single"/>
          <w:rtl/>
          <w:lang/>
        </w:rPr>
        <w:t xml:space="preserve"> [البقرة:159]، وقال : { من تعلم علما مما يبتغى به وجه الله لا يتعلمه إلا ليصيب به عرضا من الدنيا لم يجد عرف الجنة يوم القيامة } يعني ريحها. [رواه أبو داود].</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29 - المنان: ذكر </w:t>
      </w:r>
      <w:hyperlink r:id="rId52"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لاَ تُبْطِلُواْ صَدَقَاتِكُم بِالْمَنِّ وَالأذَى [البقرة:264]، وقال : { ثلاثة لا يقبل الله منهم صرفا ولا عدلا: عاق، ومنان، ومكذب بالقدر } [رواه الطبراني وابن أبي عاصم].</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30 - </w:t>
      </w:r>
      <w:hyperlink r:id="rId53" w:tooltip="التجسس" w:history="1">
        <w:r w:rsidRPr="007E54F0">
          <w:rPr>
            <w:rStyle w:val="Hyperlink"/>
            <w:rFonts w:hint="cs"/>
            <w:color w:val="365F91" w:themeColor="accent1" w:themeShade="BF"/>
            <w:sz w:val="22"/>
            <w:szCs w:val="22"/>
            <w:rtl/>
            <w:lang/>
          </w:rPr>
          <w:t>التجسس</w:t>
        </w:r>
      </w:hyperlink>
      <w:r w:rsidRPr="007E54F0">
        <w:rPr>
          <w:rFonts w:hint="cs"/>
          <w:color w:val="365F91" w:themeColor="accent1" w:themeShade="BF"/>
          <w:sz w:val="22"/>
          <w:szCs w:val="22"/>
          <w:u w:val="single"/>
          <w:rtl/>
          <w:lang/>
        </w:rPr>
        <w:t xml:space="preserve"> : ذكر </w:t>
      </w:r>
      <w:hyperlink r:id="rId54"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وَلَا تَجَسَّسُوا [الحجرات:12]، وقال النبي : { من استمع إلى حديث قوم وهم له كارهون صب في أذنيه الآنك يوم القيامة، ومن صور صورة عذب وكلف أن ينفخ فيها الروح وليس بنافخ } [رواه البخاري].</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31 - النميمة: ذكر </w:t>
      </w:r>
      <w:hyperlink r:id="rId55"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xml:space="preserve"> وَلَا تُطِعْ كُلَّ حَلَّافٍ مَّهِينٍ (10) هَمَّازٍ مَّشَّاء بِنَمِيمٍ [القلم:11،10] وقال النبي لما مر بقبرين: { إنهما يعذبان وما يعذبان في كبير، أما أحدهما فكان يمشي بالنميمة... } [رواه البخاري].</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32 - اللعن: قال : { لعن المؤمن كقتله } [متفق عليه].</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33 - تصديق الكاهن والمنجم: قال : { من أتى عرافا أو كاهنا فصدقه بما يقول فقد كفر بما أنزل على محمد } [رواه أحمد والحاكم].</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34 - نشوز المرأة على زوجها: قال الله تبارك والله: وَاللاَّتِي تَخَافُونَ نُشُوزَهُنَّ فَعِظُوهُنَّ وَاهْجُرُوهُنَّ فِي الْمَضَاجِعِ وَاضْرِبُوهُنَّ فَإِنْ أَطَعْنَكُمْ فَلاَ تَبْغُواْ عَلَيْهِنَّ سَبِيلاً إِنَّ اللّهَ كَانَ عَلِيّاً كَبِيراً [النساء:34]، وقال النبي : { إذا دعا الرجل امرأته إلى فراشه فأبت، فبات غضبان عليها، لعنتها الملائكة حتى تصبح } [رواه البخاري].</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35 - أذى الجار: قال : { لا يدخل الجنة من لا يأمن جاره بوإئقه } [رواه مسلم].</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36 - غش الإمام للرعية: ذكر </w:t>
      </w:r>
      <w:hyperlink r:id="rId56"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إِنَّمَا السَّبِيلُ عَلَى الَّذِينَ يَظْلِمُونَ النَّاسَ وَيَبْغُونَ فِي الْأَرْضِ بِغَيْرِ الْحَقِّ أُوْلَئِكَ لَهُم عَذَابٌ أَلِيمٌ [الشورى:42]، وقال النبي : { أيما راع غش رعيته فهو في النار } [رواه أحمد].</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37 - الإكل والشرب في آنية الذهب أو الفضة: قال : { إن الذي يأكل أو يشرب في إناء الذهب أو الفضة إنما يجرجر في بطنه نار جهنم } [رواه مسلم].</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38 - لبس الحرير والذهب للرجال: قال : { إنما يلبس الحرير في الدنيا من لا خلاق له في الآخرة } [رواه مسلم].</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39 - الجدل والمراء: قال : {...، ومن خاصم في باطل وهو يعلمه لم يزل في سخط الله حتى ينزع.. } [رواه أبو داود].</w:t>
      </w:r>
    </w:p>
    <w:p w:rsidR="007E54F0" w:rsidRPr="007E54F0" w:rsidRDefault="007E54F0" w:rsidP="007E54F0">
      <w:pPr>
        <w:pStyle w:val="NormalWeb"/>
        <w:bidi/>
        <w:rPr>
          <w:rFonts w:hint="cs"/>
          <w:color w:val="365F91" w:themeColor="accent1" w:themeShade="BF"/>
          <w:sz w:val="22"/>
          <w:szCs w:val="22"/>
          <w:u w:val="single"/>
          <w:rtl/>
          <w:lang/>
        </w:rPr>
      </w:pPr>
      <w:r w:rsidRPr="007E54F0">
        <w:rPr>
          <w:rFonts w:hint="cs"/>
          <w:color w:val="365F91" w:themeColor="accent1" w:themeShade="BF"/>
          <w:sz w:val="22"/>
          <w:szCs w:val="22"/>
          <w:u w:val="single"/>
          <w:rtl/>
          <w:lang/>
        </w:rPr>
        <w:t xml:space="preserve">40 - نقص الكيل والميزان: ذكر </w:t>
      </w:r>
      <w:hyperlink r:id="rId57" w:tooltip="القرآن" w:history="1">
        <w:r w:rsidRPr="007E54F0">
          <w:rPr>
            <w:rStyle w:val="Hyperlink"/>
            <w:rFonts w:hint="cs"/>
            <w:color w:val="365F91" w:themeColor="accent1" w:themeShade="BF"/>
            <w:sz w:val="22"/>
            <w:szCs w:val="22"/>
            <w:rtl/>
            <w:lang/>
          </w:rPr>
          <w:t>القرآن</w:t>
        </w:r>
      </w:hyperlink>
      <w:r w:rsidRPr="007E54F0">
        <w:rPr>
          <w:rFonts w:hint="cs"/>
          <w:color w:val="365F91" w:themeColor="accent1" w:themeShade="BF"/>
          <w:sz w:val="22"/>
          <w:szCs w:val="22"/>
          <w:u w:val="single"/>
          <w:rtl/>
          <w:lang/>
        </w:rPr>
        <w:t>: وَيْلٌ لِّلْمُطَفِّفِينَ [المطففين:1].</w:t>
      </w:r>
    </w:p>
    <w:p w:rsidR="007E54F0" w:rsidRDefault="007E54F0" w:rsidP="007E54F0">
      <w:pPr>
        <w:pStyle w:val="NormalWeb"/>
        <w:bidi/>
        <w:rPr>
          <w:rFonts w:hint="cs"/>
          <w:sz w:val="22"/>
          <w:szCs w:val="22"/>
          <w:rtl/>
          <w:lang/>
        </w:rPr>
      </w:pPr>
      <w:r>
        <w:rPr>
          <w:rFonts w:hint="cs"/>
          <w:sz w:val="22"/>
          <w:szCs w:val="22"/>
          <w:rtl/>
          <w:lang/>
        </w:rPr>
        <w:lastRenderedPageBreak/>
        <w:t xml:space="preserve">41 - الأمن من مكر الله: ذكر </w:t>
      </w:r>
      <w:hyperlink r:id="rId58" w:tooltip="القرآن" w:history="1">
        <w:r>
          <w:rPr>
            <w:rStyle w:val="Hyperlink"/>
            <w:rFonts w:hint="cs"/>
            <w:sz w:val="22"/>
            <w:szCs w:val="22"/>
            <w:rtl/>
            <w:lang/>
          </w:rPr>
          <w:t>القرآن</w:t>
        </w:r>
      </w:hyperlink>
      <w:r>
        <w:rPr>
          <w:rFonts w:hint="cs"/>
          <w:sz w:val="22"/>
          <w:szCs w:val="22"/>
          <w:rtl/>
          <w:lang/>
        </w:rPr>
        <w:t xml:space="preserve">: أَفَأَمِنُواْ مَكْرَ اللّهِ فَلاَ يَأْمَنُ مَكْرَ اللّهِ إِلاَّ الْقَوْمُ الْخَاسِرُونَ [الأعراف:99]، وكان النبي أن يقول: { يا مقلب القلوب والأبصار ثبت قلوبنا على دينك فقيل له: يا </w:t>
      </w:r>
      <w:hyperlink r:id="rId59" w:tooltip="رسول" w:history="1">
        <w:r>
          <w:rPr>
            <w:rStyle w:val="Hyperlink"/>
            <w:rFonts w:hint="cs"/>
            <w:sz w:val="22"/>
            <w:szCs w:val="22"/>
            <w:rtl/>
            <w:lang/>
          </w:rPr>
          <w:t>رسول</w:t>
        </w:r>
      </w:hyperlink>
      <w:r>
        <w:rPr>
          <w:rFonts w:hint="cs"/>
          <w:sz w:val="22"/>
          <w:szCs w:val="22"/>
          <w:rtl/>
          <w:lang/>
        </w:rPr>
        <w:t xml:space="preserve"> </w:t>
      </w:r>
      <w:hyperlink r:id="rId60" w:tooltip="الله (إسلام)" w:history="1">
        <w:r>
          <w:rPr>
            <w:rStyle w:val="Hyperlink"/>
            <w:rFonts w:hint="cs"/>
            <w:sz w:val="22"/>
            <w:szCs w:val="22"/>
            <w:rtl/>
            <w:lang/>
          </w:rPr>
          <w:t>الله</w:t>
        </w:r>
      </w:hyperlink>
      <w:r>
        <w:rPr>
          <w:rFonts w:hint="cs"/>
          <w:sz w:val="22"/>
          <w:szCs w:val="22"/>
          <w:rtl/>
          <w:lang/>
        </w:rPr>
        <w:t xml:space="preserve"> أتخاف علينا؟ فقال </w:t>
      </w:r>
      <w:hyperlink r:id="rId61" w:tooltip="رسول" w:history="1">
        <w:r>
          <w:rPr>
            <w:rStyle w:val="Hyperlink"/>
            <w:rFonts w:hint="cs"/>
            <w:sz w:val="22"/>
            <w:szCs w:val="22"/>
            <w:rtl/>
            <w:lang/>
          </w:rPr>
          <w:t>رسول</w:t>
        </w:r>
      </w:hyperlink>
      <w:r>
        <w:rPr>
          <w:rFonts w:hint="cs"/>
          <w:sz w:val="22"/>
          <w:szCs w:val="22"/>
          <w:rtl/>
          <w:lang/>
        </w:rPr>
        <w:t xml:space="preserve"> </w:t>
      </w:r>
      <w:hyperlink r:id="rId62" w:tooltip="الله (إسلام)" w:history="1">
        <w:r>
          <w:rPr>
            <w:rStyle w:val="Hyperlink"/>
            <w:rFonts w:hint="cs"/>
            <w:sz w:val="22"/>
            <w:szCs w:val="22"/>
            <w:rtl/>
            <w:lang/>
          </w:rPr>
          <w:t>الله</w:t>
        </w:r>
      </w:hyperlink>
      <w:r>
        <w:rPr>
          <w:rFonts w:hint="cs"/>
          <w:sz w:val="22"/>
          <w:szCs w:val="22"/>
          <w:rtl/>
          <w:lang/>
        </w:rPr>
        <w:t> : إن القلوب بين أصبعين من أصابع الرحمن، يقلبها كيف يشاء } [رواه أحمد والترمذي والحاكم].</w:t>
      </w:r>
    </w:p>
    <w:p w:rsidR="007E54F0" w:rsidRDefault="007E54F0" w:rsidP="007E54F0">
      <w:pPr>
        <w:pStyle w:val="NormalWeb"/>
        <w:bidi/>
        <w:rPr>
          <w:rFonts w:hint="cs"/>
          <w:sz w:val="22"/>
          <w:szCs w:val="22"/>
          <w:rtl/>
          <w:lang/>
        </w:rPr>
      </w:pPr>
      <w:r>
        <w:rPr>
          <w:rFonts w:hint="cs"/>
          <w:sz w:val="22"/>
          <w:szCs w:val="22"/>
          <w:rtl/>
          <w:lang/>
        </w:rPr>
        <w:t>42 - تكفير المسلم: قال : { من قال لأخيه يا كافر فقد باء بها أحدهما } [رواه البخاري].</w:t>
      </w:r>
    </w:p>
    <w:p w:rsidR="007E54F0" w:rsidRDefault="007E54F0" w:rsidP="007E54F0">
      <w:pPr>
        <w:pStyle w:val="NormalWeb"/>
        <w:bidi/>
        <w:rPr>
          <w:rFonts w:hint="cs"/>
          <w:sz w:val="22"/>
          <w:szCs w:val="22"/>
          <w:rtl/>
          <w:lang/>
        </w:rPr>
      </w:pPr>
      <w:r>
        <w:rPr>
          <w:rFonts w:hint="cs"/>
          <w:sz w:val="22"/>
          <w:szCs w:val="22"/>
          <w:rtl/>
          <w:lang/>
        </w:rPr>
        <w:t>43 - ترك صلاة الجمعة والصلاة مع الجماعة: قال : { لينتهين أقوام عن ودعهم الجمعات، أو ليختمن الله على قلوبهم ثم ليكونن من الغافلين } [رواه مسلم].</w:t>
      </w:r>
    </w:p>
    <w:p w:rsidR="007E54F0" w:rsidRDefault="007E54F0" w:rsidP="007E54F0">
      <w:pPr>
        <w:pStyle w:val="NormalWeb"/>
        <w:bidi/>
        <w:rPr>
          <w:rFonts w:hint="cs"/>
          <w:sz w:val="22"/>
          <w:szCs w:val="22"/>
          <w:rtl/>
          <w:lang/>
        </w:rPr>
      </w:pPr>
      <w:r>
        <w:rPr>
          <w:rFonts w:hint="cs"/>
          <w:sz w:val="22"/>
          <w:szCs w:val="22"/>
          <w:rtl/>
          <w:lang/>
        </w:rPr>
        <w:t>وقال : { من سمع النداء فلم يأته فلا صلاة له إلا من عذر } [رواه ابن ماجة وابن حبان].</w:t>
      </w:r>
    </w:p>
    <w:p w:rsidR="007E54F0" w:rsidRDefault="007E54F0" w:rsidP="007E54F0">
      <w:pPr>
        <w:pStyle w:val="NormalWeb"/>
        <w:bidi/>
        <w:rPr>
          <w:rFonts w:hint="cs"/>
          <w:sz w:val="22"/>
          <w:szCs w:val="22"/>
          <w:rtl/>
          <w:lang/>
        </w:rPr>
      </w:pPr>
      <w:r>
        <w:rPr>
          <w:rFonts w:hint="cs"/>
          <w:sz w:val="22"/>
          <w:szCs w:val="22"/>
          <w:rtl/>
          <w:lang/>
        </w:rPr>
        <w:t>44 - المكر والخديعة: قال الله: وَلَا يَحِيقُ الْمَكْرُ السَّيِّئُ إِلَّا بِأَهْلِهِ [فاطر:43]، وقال : { المكر والخديعة في النار } [البيهقي في شعب الايمان].</w:t>
      </w:r>
    </w:p>
    <w:p w:rsidR="007E54F0" w:rsidRDefault="007E54F0" w:rsidP="007E54F0">
      <w:pPr>
        <w:pStyle w:val="NormalWeb"/>
        <w:bidi/>
        <w:rPr>
          <w:rFonts w:hint="cs"/>
          <w:sz w:val="22"/>
          <w:szCs w:val="22"/>
          <w:rtl/>
          <w:lang/>
        </w:rPr>
      </w:pPr>
      <w:r>
        <w:rPr>
          <w:rFonts w:hint="cs"/>
          <w:sz w:val="22"/>
          <w:szCs w:val="22"/>
          <w:rtl/>
          <w:lang/>
        </w:rPr>
        <w:t>45 - سب أحد من الصحابة: قال : { لا تسبوا أصحابي فوالله الذي نفسي بيده لو أنفق أحدكم مثل أحد ذهبا ما بلغ مد أحدهم ولا نصيفه } [رواه البخاري].</w:t>
      </w:r>
    </w:p>
    <w:p w:rsidR="007E54F0" w:rsidRDefault="007E54F0" w:rsidP="007E54F0">
      <w:pPr>
        <w:pStyle w:val="NormalWeb"/>
        <w:bidi/>
        <w:rPr>
          <w:rFonts w:hint="cs"/>
          <w:sz w:val="22"/>
          <w:szCs w:val="22"/>
          <w:rtl/>
          <w:lang/>
        </w:rPr>
      </w:pPr>
      <w:r>
        <w:rPr>
          <w:rFonts w:hint="cs"/>
          <w:sz w:val="22"/>
          <w:szCs w:val="22"/>
          <w:rtl/>
          <w:lang/>
        </w:rPr>
        <w:t>46 - النياحة على الميت: قال : { اثنتان في الناس هما بهم كفر: الطعن في الأنساب، والنياحة على الميت } [رواه مسلم وأحمد].</w:t>
      </w:r>
    </w:p>
    <w:p w:rsidR="007E54F0" w:rsidRDefault="007E54F0" w:rsidP="007E54F0">
      <w:pPr>
        <w:pStyle w:val="NormalWeb"/>
        <w:bidi/>
        <w:rPr>
          <w:rFonts w:hint="cs"/>
          <w:sz w:val="22"/>
          <w:szCs w:val="22"/>
          <w:rtl/>
          <w:lang/>
        </w:rPr>
      </w:pPr>
      <w:r>
        <w:rPr>
          <w:rFonts w:hint="cs"/>
          <w:sz w:val="22"/>
          <w:szCs w:val="22"/>
          <w:rtl/>
          <w:lang/>
        </w:rPr>
        <w:t>47 - تغيير منار الأرض: قال : {.. ولعن الله من غير منار الأرض } [رواه مسلم].</w:t>
      </w:r>
    </w:p>
    <w:p w:rsidR="007E54F0" w:rsidRDefault="007E54F0" w:rsidP="007E54F0">
      <w:pPr>
        <w:pStyle w:val="NormalWeb"/>
        <w:bidi/>
        <w:rPr>
          <w:rFonts w:hint="cs"/>
          <w:sz w:val="22"/>
          <w:szCs w:val="22"/>
          <w:rtl/>
          <w:lang/>
        </w:rPr>
      </w:pPr>
      <w:r>
        <w:rPr>
          <w:rFonts w:hint="cs"/>
          <w:sz w:val="22"/>
          <w:szCs w:val="22"/>
          <w:rtl/>
          <w:lang/>
        </w:rPr>
        <w:t>48 - الواصلة والنامصة والمتنمصة والمتفلجة والواشمة: قال : { لعن الله الواشمات، والمستوشمات، والنامصات، والمتنمصات، والمتفلجات للحسن، المغيرات خلق الله } [متفق عليه]، وقال : { لعن الله الواصلة والمستوصلة، والواشمة والمستوشمة } [متفق عليه].</w:t>
      </w:r>
    </w:p>
    <w:p w:rsidR="007E54F0" w:rsidRDefault="007E54F0" w:rsidP="007E54F0">
      <w:pPr>
        <w:pStyle w:val="NormalWeb"/>
        <w:bidi/>
        <w:rPr>
          <w:rFonts w:hint="cs"/>
          <w:sz w:val="22"/>
          <w:szCs w:val="22"/>
          <w:rtl/>
          <w:lang/>
        </w:rPr>
      </w:pPr>
      <w:r>
        <w:rPr>
          <w:rFonts w:hint="cs"/>
          <w:sz w:val="22"/>
          <w:szCs w:val="22"/>
          <w:rtl/>
          <w:lang/>
        </w:rPr>
        <w:t>49 - الإلحاد في الحرم: قال الله: وَالْمَسْجِدِ الْحَرَامِ الَّذِي جَعَلْنَاهُ لِلنَّاسِ سَوَاء الْعَاكِفُ فِيهِ وَالْبَادِ وَمَن يُرِدْ فِيهِ بِإِلْحَادٍ بِظُلْمٍ نُذِقْهُ مِنْ عَذَابٍ أَلِيمٍ [الحج:25]، وسأل رجل النبي : ما الكبائر؟ قال : { هن تسع: الشرك بالله.. } وذكر منها: واستحلال البيت الحرام قبلتكم [رواه أبو داود والنسائي].</w:t>
      </w:r>
    </w:p>
    <w:p w:rsidR="007E54F0" w:rsidRDefault="007E54F0" w:rsidP="007E54F0">
      <w:pPr>
        <w:pStyle w:val="NormalWeb"/>
        <w:bidi/>
        <w:rPr>
          <w:rFonts w:hint="cs"/>
          <w:sz w:val="22"/>
          <w:szCs w:val="22"/>
          <w:rtl/>
          <w:lang/>
        </w:rPr>
      </w:pPr>
      <w:r>
        <w:rPr>
          <w:rFonts w:hint="cs"/>
          <w:sz w:val="22"/>
          <w:szCs w:val="22"/>
          <w:rtl/>
          <w:lang/>
        </w:rPr>
        <w:t>50 - إفطار رمضان بغير محذر، وترك الحج مع الاستطاعة: قال : { بني الإسلام على خمس: شهادة أن لا إله إلا الله وأن محمدا وسول الله، وإقام الصلاة، وإيتاء الزكاة، وصوم رمضان، وحج البيت } [متفق عليه].</w:t>
      </w:r>
    </w:p>
    <w:p w:rsidR="007E54F0" w:rsidRDefault="007E54F0" w:rsidP="003F0DE3">
      <w:pPr>
        <w:jc w:val="right"/>
        <w:rPr>
          <w:rFonts w:hint="cs"/>
          <w:color w:val="365F91" w:themeColor="accent1" w:themeShade="BF"/>
          <w:sz w:val="32"/>
          <w:szCs w:val="32"/>
          <w:rtl/>
          <w:lang/>
        </w:rPr>
      </w:pPr>
    </w:p>
    <w:p w:rsidR="007E54F0" w:rsidRDefault="007E54F0" w:rsidP="003F0DE3">
      <w:pPr>
        <w:jc w:val="right"/>
        <w:rPr>
          <w:rFonts w:hint="cs"/>
          <w:color w:val="365F91" w:themeColor="accent1" w:themeShade="BF"/>
          <w:sz w:val="32"/>
          <w:szCs w:val="32"/>
          <w:rtl/>
          <w:lang/>
        </w:rPr>
      </w:pPr>
    </w:p>
    <w:p w:rsidR="007E54F0" w:rsidRDefault="007E54F0" w:rsidP="003F0DE3">
      <w:pPr>
        <w:jc w:val="right"/>
        <w:rPr>
          <w:rFonts w:hint="cs"/>
          <w:color w:val="365F91" w:themeColor="accent1" w:themeShade="BF"/>
          <w:sz w:val="32"/>
          <w:szCs w:val="32"/>
          <w:rtl/>
          <w:lang/>
        </w:rPr>
      </w:pPr>
    </w:p>
    <w:p w:rsidR="007E54F0" w:rsidRDefault="007E54F0" w:rsidP="003F0DE3">
      <w:pPr>
        <w:jc w:val="right"/>
        <w:rPr>
          <w:rFonts w:hint="cs"/>
          <w:color w:val="365F91" w:themeColor="accent1" w:themeShade="BF"/>
          <w:sz w:val="32"/>
          <w:szCs w:val="32"/>
          <w:rtl/>
          <w:lang/>
        </w:rPr>
      </w:pPr>
    </w:p>
    <w:p w:rsidR="007E54F0" w:rsidRDefault="007E54F0" w:rsidP="003F0DE3">
      <w:pPr>
        <w:jc w:val="right"/>
        <w:rPr>
          <w:rFonts w:hint="cs"/>
          <w:color w:val="365F91" w:themeColor="accent1" w:themeShade="BF"/>
          <w:sz w:val="32"/>
          <w:szCs w:val="32"/>
          <w:rtl/>
          <w:lang/>
        </w:rPr>
      </w:pPr>
    </w:p>
    <w:p w:rsidR="007E54F0" w:rsidRPr="003F0DE3" w:rsidRDefault="007E54F0" w:rsidP="00B91166">
      <w:pPr>
        <w:rPr>
          <w:rFonts w:hint="cs"/>
          <w:color w:val="365F91" w:themeColor="accent1" w:themeShade="BF"/>
          <w:sz w:val="32"/>
          <w:szCs w:val="32"/>
          <w:rtl/>
          <w:lang/>
        </w:rPr>
      </w:pPr>
      <w:r>
        <w:rPr>
          <w:rFonts w:hint="cs"/>
          <w:color w:val="365F91" w:themeColor="accent1" w:themeShade="BF"/>
          <w:sz w:val="32"/>
          <w:szCs w:val="32"/>
          <w:rtl/>
          <w:lang/>
        </w:rPr>
        <w:t xml:space="preserve">      </w:t>
      </w:r>
    </w:p>
    <w:sectPr w:rsidR="007E54F0" w:rsidRPr="003F0DE3" w:rsidSect="00B431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3F0DE3"/>
    <w:rsid w:val="003F0DE3"/>
    <w:rsid w:val="007E54F0"/>
    <w:rsid w:val="00B431B4"/>
    <w:rsid w:val="00B9116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1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0DE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E54F0"/>
    <w:rPr>
      <w:color w:val="0000FF"/>
      <w:u w:val="single"/>
    </w:rPr>
  </w:style>
</w:styles>
</file>

<file path=word/webSettings.xml><?xml version="1.0" encoding="utf-8"?>
<w:webSettings xmlns:r="http://schemas.openxmlformats.org/officeDocument/2006/relationships" xmlns:w="http://schemas.openxmlformats.org/wordprocessingml/2006/main">
  <w:divs>
    <w:div w:id="1792894472">
      <w:bodyDiv w:val="1"/>
      <w:marLeft w:val="0"/>
      <w:marRight w:val="0"/>
      <w:marTop w:val="0"/>
      <w:marBottom w:val="0"/>
      <w:divBdr>
        <w:top w:val="none" w:sz="0" w:space="0" w:color="auto"/>
        <w:left w:val="none" w:sz="0" w:space="0" w:color="auto"/>
        <w:bottom w:val="none" w:sz="0" w:space="0" w:color="auto"/>
        <w:right w:val="none" w:sz="0" w:space="0" w:color="auto"/>
      </w:divBdr>
      <w:divsChild>
        <w:div w:id="419762543">
          <w:marLeft w:val="0"/>
          <w:marRight w:val="0"/>
          <w:marTop w:val="0"/>
          <w:marBottom w:val="0"/>
          <w:divBdr>
            <w:top w:val="none" w:sz="0" w:space="0" w:color="auto"/>
            <w:left w:val="none" w:sz="0" w:space="0" w:color="auto"/>
            <w:bottom w:val="none" w:sz="0" w:space="0" w:color="auto"/>
            <w:right w:val="none" w:sz="0" w:space="0" w:color="auto"/>
          </w:divBdr>
          <w:divsChild>
            <w:div w:id="115071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7%D9%84%D9%82%D8%B1%D8%A2%D9%86" TargetMode="External"/><Relationship Id="rId18" Type="http://schemas.openxmlformats.org/officeDocument/2006/relationships/hyperlink" Target="http://ar.wikipedia.org/wiki/%D8%A7%D9%84%D8%B3%D8%AD%D8%B1" TargetMode="External"/><Relationship Id="rId26" Type="http://schemas.openxmlformats.org/officeDocument/2006/relationships/hyperlink" Target="http://ar.wikipedia.org/wiki/%D8%A7%D9%84%D9%82%D8%B1%D8%A2%D9%86" TargetMode="External"/><Relationship Id="rId39" Type="http://schemas.openxmlformats.org/officeDocument/2006/relationships/hyperlink" Target="http://ar.wikipedia.org/wiki/%D8%A7%D9%84%D8%B8%D9%84%D9%85" TargetMode="External"/><Relationship Id="rId21" Type="http://schemas.openxmlformats.org/officeDocument/2006/relationships/hyperlink" Target="http://ar.wikipedia.org/wiki/%D8%A7%D9%84%D9%84%D9%88%D8%A7%D8%B7" TargetMode="External"/><Relationship Id="rId34" Type="http://schemas.openxmlformats.org/officeDocument/2006/relationships/hyperlink" Target="http://ar.wikipedia.org/wiki/%D8%A7%D9%84%D9%82%D8%B1%D8%A2%D9%86" TargetMode="External"/><Relationship Id="rId42" Type="http://schemas.openxmlformats.org/officeDocument/2006/relationships/hyperlink" Target="http://ar.wikipedia.org/wiki/%D8%A7%D9%84%D9%83%D8%B0%D8%A8" TargetMode="External"/><Relationship Id="rId47" Type="http://schemas.openxmlformats.org/officeDocument/2006/relationships/hyperlink" Target="http://ar.wikipedia.org/w/index.php?title=%D8%A7%D9%84%D8%AF%D9%8A%D9%88%D8%AB&amp;action=edit&amp;redlink=1" TargetMode="External"/><Relationship Id="rId50" Type="http://schemas.openxmlformats.org/officeDocument/2006/relationships/hyperlink" Target="http://ar.wikipedia.org/wiki/%D8%A7%D9%84%D9%82%D8%B1%D8%A2%D9%86" TargetMode="External"/><Relationship Id="rId55" Type="http://schemas.openxmlformats.org/officeDocument/2006/relationships/hyperlink" Target="http://ar.wikipedia.org/wiki/%D8%A7%D9%84%D9%82%D8%B1%D8%A2%D9%86" TargetMode="External"/><Relationship Id="rId63" Type="http://schemas.openxmlformats.org/officeDocument/2006/relationships/fontTable" Target="fontTable.xml"/><Relationship Id="rId7" Type="http://schemas.openxmlformats.org/officeDocument/2006/relationships/hyperlink" Target="http://ar.wikipedia.org/wiki/%D8%A7%D9%84%D8%B4%D8%B1%D9%83_%D8%A8%D8%A7%D9%84%D9%84%D9%87" TargetMode="External"/><Relationship Id="rId2" Type="http://schemas.openxmlformats.org/officeDocument/2006/relationships/settings" Target="settings.xml"/><Relationship Id="rId16" Type="http://schemas.openxmlformats.org/officeDocument/2006/relationships/hyperlink" Target="http://ar.wikipedia.org/wiki/%D8%A7%D9%84%D8%B2%D9%83%D8%A7%D8%A9" TargetMode="External"/><Relationship Id="rId20" Type="http://schemas.openxmlformats.org/officeDocument/2006/relationships/hyperlink" Target="http://ar.wikipedia.org/wiki/%D8%A7%D9%84%D9%82%D8%B1%D8%A2%D9%86" TargetMode="External"/><Relationship Id="rId29" Type="http://schemas.openxmlformats.org/officeDocument/2006/relationships/hyperlink" Target="http://ar.wikipedia.org/wiki/%D8%B4%D9%87%D8%A7%D8%AF%D8%A9_%D8%A7%D9%84%D8%B2%D9%88%D8%B1" TargetMode="External"/><Relationship Id="rId41" Type="http://schemas.openxmlformats.org/officeDocument/2006/relationships/hyperlink" Target="http://ar.wikipedia.org/wiki/%D8%A7%D9%84%D9%82%D8%B1%D8%A2%D9%86" TargetMode="External"/><Relationship Id="rId54" Type="http://schemas.openxmlformats.org/officeDocument/2006/relationships/hyperlink" Target="http://ar.wikipedia.org/wiki/%D8%A7%D9%84%D9%82%D8%B1%D8%A2%D9%86" TargetMode="External"/><Relationship Id="rId62" Type="http://schemas.openxmlformats.org/officeDocument/2006/relationships/hyperlink" Target="http://ar.wikipedia.org/wiki/%D8%A7%D9%84%D9%84%D9%87_(%D8%A5%D8%B3%D9%84%D8%A7%D9%85)" TargetMode="External"/><Relationship Id="rId1" Type="http://schemas.openxmlformats.org/officeDocument/2006/relationships/styles" Target="styles.xml"/><Relationship Id="rId6" Type="http://schemas.openxmlformats.org/officeDocument/2006/relationships/hyperlink" Target="http://ar.wikipedia.org/wiki/%D8%A7%D9%84%D8%AA%D8%B1%D9%85%D8%B0%D9%8A" TargetMode="External"/><Relationship Id="rId11" Type="http://schemas.openxmlformats.org/officeDocument/2006/relationships/hyperlink" Target="http://ar.wikipedia.org/wiki/%D8%A7%D9%84%D9%82%D8%B1%D8%A2%D9%86" TargetMode="External"/><Relationship Id="rId24" Type="http://schemas.openxmlformats.org/officeDocument/2006/relationships/hyperlink" Target="http://ar.wikipedia.org/wiki/%D8%A7%D9%84%D8%B1%D8%A8%D8%A7" TargetMode="External"/><Relationship Id="rId32" Type="http://schemas.openxmlformats.org/officeDocument/2006/relationships/hyperlink" Target="http://ar.wikipedia.org/wiki/%D8%A7%D9%84%D9%82%D8%B1%D8%A2%D9%86" TargetMode="External"/><Relationship Id="rId37" Type="http://schemas.openxmlformats.org/officeDocument/2006/relationships/hyperlink" Target="http://ar.wikipedia.org/wiki/%D8%A7%D9%84%D9%82%D8%B1%D8%A2%D9%86" TargetMode="External"/><Relationship Id="rId40" Type="http://schemas.openxmlformats.org/officeDocument/2006/relationships/hyperlink" Target="http://ar.wikipedia.org/wiki/%D8%A7%D9%84%D9%82%D8%B1%D8%A2%D9%86" TargetMode="External"/><Relationship Id="rId45" Type="http://schemas.openxmlformats.org/officeDocument/2006/relationships/hyperlink" Target="http://ar.wikipedia.org/wiki/%D8%A7%D9%84%D9%84%D9%87_(%D8%A5%D8%B3%D9%84%D8%A7%D9%85)" TargetMode="External"/><Relationship Id="rId53" Type="http://schemas.openxmlformats.org/officeDocument/2006/relationships/hyperlink" Target="http://ar.wikipedia.org/wiki/%D8%A7%D9%84%D8%AA%D8%AC%D8%B3%D8%B3" TargetMode="External"/><Relationship Id="rId58" Type="http://schemas.openxmlformats.org/officeDocument/2006/relationships/hyperlink" Target="http://ar.wikipedia.org/wiki/%D8%A7%D9%84%D9%82%D8%B1%D8%A2%D9%86" TargetMode="External"/><Relationship Id="rId5" Type="http://schemas.openxmlformats.org/officeDocument/2006/relationships/hyperlink" Target="http://ar.wikipedia.org/wiki/%D9%85%D8%B3%D9%84%D9%85" TargetMode="External"/><Relationship Id="rId15" Type="http://schemas.openxmlformats.org/officeDocument/2006/relationships/hyperlink" Target="http://ar.wikipedia.org/wiki/%D8%A7%D9%84%D9%82%D8%B1%D8%A2%D9%86" TargetMode="External"/><Relationship Id="rId23" Type="http://schemas.openxmlformats.org/officeDocument/2006/relationships/hyperlink" Target="http://ar.wikipedia.org/wiki/%D9%84%D9%88%D8%B7" TargetMode="External"/><Relationship Id="rId28" Type="http://schemas.openxmlformats.org/officeDocument/2006/relationships/hyperlink" Target="http://ar.wikipedia.org/wiki/%D8%A7%D9%84%D9%82%D8%B1%D8%A2%D9%86" TargetMode="External"/><Relationship Id="rId36" Type="http://schemas.openxmlformats.org/officeDocument/2006/relationships/hyperlink" Target="http://ar.wikipedia.org/wiki/%D8%A7%D9%84%D9%82%D8%B1%D8%A2%D9%86" TargetMode="External"/><Relationship Id="rId49" Type="http://schemas.openxmlformats.org/officeDocument/2006/relationships/hyperlink" Target="http://ar.wikipedia.org/wiki/%D8%A7%D9%84%D8%AE%D9%8A%D8%A7%D9%86%D8%A9" TargetMode="External"/><Relationship Id="rId57" Type="http://schemas.openxmlformats.org/officeDocument/2006/relationships/hyperlink" Target="http://ar.wikipedia.org/wiki/%D8%A7%D9%84%D9%82%D8%B1%D8%A2%D9%86" TargetMode="External"/><Relationship Id="rId61" Type="http://schemas.openxmlformats.org/officeDocument/2006/relationships/hyperlink" Target="http://ar.wikipedia.org/wiki/%D8%B1%D8%B3%D9%88%D9%84" TargetMode="External"/><Relationship Id="rId10" Type="http://schemas.openxmlformats.org/officeDocument/2006/relationships/hyperlink" Target="http://ar.wikipedia.org/wiki/%D8%A7%D9%84%D9%82%D8%B1%D8%A2%D9%86" TargetMode="External"/><Relationship Id="rId19" Type="http://schemas.openxmlformats.org/officeDocument/2006/relationships/hyperlink" Target="http://ar.wikipedia.org/wiki/%D8%A7%D9%84%D8%B2%D9%86%D8%A7" TargetMode="External"/><Relationship Id="rId31" Type="http://schemas.openxmlformats.org/officeDocument/2006/relationships/hyperlink" Target="http://ar.wikipedia.org/wiki/%D8%A7%D9%84%D8%AE%D9%85%D8%B1" TargetMode="External"/><Relationship Id="rId44" Type="http://schemas.openxmlformats.org/officeDocument/2006/relationships/hyperlink" Target="http://ar.wikipedia.org/wiki/%D8%B1%D8%B3%D9%88%D9%84" TargetMode="External"/><Relationship Id="rId52" Type="http://schemas.openxmlformats.org/officeDocument/2006/relationships/hyperlink" Target="http://ar.wikipedia.org/wiki/%D8%A7%D9%84%D9%82%D8%B1%D8%A2%D9%86" TargetMode="External"/><Relationship Id="rId60" Type="http://schemas.openxmlformats.org/officeDocument/2006/relationships/hyperlink" Target="http://ar.wikipedia.org/wiki/%D8%A7%D9%84%D9%84%D9%87_(%D8%A5%D8%B3%D9%84%D8%A7%D9%85)" TargetMode="External"/><Relationship Id="rId4" Type="http://schemas.openxmlformats.org/officeDocument/2006/relationships/hyperlink" Target="http://ar.wikipedia.org/wiki/%D8%A5%D8%B3%D9%84%D8%A7%D9%85" TargetMode="External"/><Relationship Id="rId9" Type="http://schemas.openxmlformats.org/officeDocument/2006/relationships/hyperlink" Target="http://ar.wikipedia.org/wiki/%D8%B4%D8%B1%D9%83_%D8%A8%D8%A7%D9%84%D9%84%D9%87" TargetMode="External"/><Relationship Id="rId14" Type="http://schemas.openxmlformats.org/officeDocument/2006/relationships/hyperlink" Target="http://ar.wikipedia.org/wiki/%D8%A7%D9%84%D8%B5%D9%84%D8%A7%D8%A9" TargetMode="External"/><Relationship Id="rId22" Type="http://schemas.openxmlformats.org/officeDocument/2006/relationships/hyperlink" Target="http://ar.wikipedia.org/wiki/%D8%A7%D9%84%D9%82%D8%B1%D8%A2%D9%86" TargetMode="External"/><Relationship Id="rId27" Type="http://schemas.openxmlformats.org/officeDocument/2006/relationships/hyperlink" Target="http://ar.wikipedia.org/wiki/%D8%A7%D9%84%D9%82%D8%B1%D8%A2%D9%86" TargetMode="External"/><Relationship Id="rId30" Type="http://schemas.openxmlformats.org/officeDocument/2006/relationships/hyperlink" Target="http://ar.wikipedia.org/wiki/%D8%A7%D9%84%D9%82%D8%B1%D8%A2%D9%86" TargetMode="External"/><Relationship Id="rId35" Type="http://schemas.openxmlformats.org/officeDocument/2006/relationships/hyperlink" Target="http://ar.wikipedia.org/wiki/%D8%A7%D9%84%D8%B3%D8%B1%D9%82%D8%A9" TargetMode="External"/><Relationship Id="rId43" Type="http://schemas.openxmlformats.org/officeDocument/2006/relationships/hyperlink" Target="http://ar.wikipedia.org/wiki/%D8%A7%D9%84%D9%82%D8%B1%D8%A2%D9%86" TargetMode="External"/><Relationship Id="rId48" Type="http://schemas.openxmlformats.org/officeDocument/2006/relationships/hyperlink" Target="http://ar.wikipedia.org/wiki/%D8%A7%D9%84%D9%82%D8%B1%D8%A2%D9%86" TargetMode="External"/><Relationship Id="rId56" Type="http://schemas.openxmlformats.org/officeDocument/2006/relationships/hyperlink" Target="http://ar.wikipedia.org/wiki/%D8%A7%D9%84%D9%82%D8%B1%D8%A2%D9%86" TargetMode="External"/><Relationship Id="rId64" Type="http://schemas.openxmlformats.org/officeDocument/2006/relationships/theme" Target="theme/theme1.xml"/><Relationship Id="rId8" Type="http://schemas.openxmlformats.org/officeDocument/2006/relationships/hyperlink" Target="http://ar.wikipedia.org/wiki/%D8%A7%D9%84%D9%82%D8%B1%D8%A2%D9%86" TargetMode="External"/><Relationship Id="rId51" Type="http://schemas.openxmlformats.org/officeDocument/2006/relationships/hyperlink" Target="http://ar.wikipedia.org/wiki/%D8%A7%D9%84%D9%82%D8%B1%D8%A2%D9%86" TargetMode="External"/><Relationship Id="rId3" Type="http://schemas.openxmlformats.org/officeDocument/2006/relationships/webSettings" Target="webSettings.xml"/><Relationship Id="rId12" Type="http://schemas.openxmlformats.org/officeDocument/2006/relationships/hyperlink" Target="http://ar.wikipedia.org/wiki/%D8%B9%D9%82%D9%88%D9%82_%D8%A7%D9%84%D9%88%D8%A7%D9%84%D8%AF%D9%8A%D9%86" TargetMode="External"/><Relationship Id="rId17" Type="http://schemas.openxmlformats.org/officeDocument/2006/relationships/hyperlink" Target="http://ar.wikipedia.org/wiki/%D8%A7%D9%84%D9%82%D8%B1%D8%A2%D9%86" TargetMode="External"/><Relationship Id="rId25" Type="http://schemas.openxmlformats.org/officeDocument/2006/relationships/hyperlink" Target="http://ar.wikipedia.org/wiki/%D8%A7%D9%84%D9%82%D8%B1%D8%A2%D9%86" TargetMode="External"/><Relationship Id="rId33" Type="http://schemas.openxmlformats.org/officeDocument/2006/relationships/hyperlink" Target="http://ar.wikipedia.org/wiki/%D8%A7%D9%84%D9%82%D8%B1%D8%A2%D9%86" TargetMode="External"/><Relationship Id="rId38" Type="http://schemas.openxmlformats.org/officeDocument/2006/relationships/hyperlink" Target="http://ar.wikipedia.org/w/index.php?title=%D8%A7%D9%84%D9%8A%D9%85%D9%8A%D9%86_%D8%A7%D9%84%D8%BA%D9%85%D9%88%D8%B3&amp;action=edit&amp;redlink=1" TargetMode="External"/><Relationship Id="rId46" Type="http://schemas.openxmlformats.org/officeDocument/2006/relationships/hyperlink" Target="http://ar.wikipedia.org/wiki/%D8%A5%D8%B3%D9%84%D8%A7%D9%85" TargetMode="External"/><Relationship Id="rId59" Type="http://schemas.openxmlformats.org/officeDocument/2006/relationships/hyperlink" Target="http://ar.wikipedia.org/wiki/%D8%B1%D8%B3%D9%88%D9%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3440</Words>
  <Characters>19614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Ahmed</cp:lastModifiedBy>
  <cp:revision>2</cp:revision>
  <cp:lastPrinted>2010-11-27T13:56:00Z</cp:lastPrinted>
  <dcterms:created xsi:type="dcterms:W3CDTF">2010-11-27T13:38:00Z</dcterms:created>
  <dcterms:modified xsi:type="dcterms:W3CDTF">2010-11-27T14:00:00Z</dcterms:modified>
</cp:coreProperties>
</file>