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C7" w:rsidRDefault="00BB29C7" w:rsidP="007273B6">
      <w:pPr>
        <w:rPr>
          <w:rFonts w:hint="cs"/>
          <w:b/>
          <w:bCs/>
          <w:sz w:val="24"/>
          <w:szCs w:val="24"/>
          <w:rtl/>
        </w:rPr>
      </w:pPr>
    </w:p>
    <w:p w:rsidR="00BB29C7" w:rsidRDefault="00BB29C7" w:rsidP="007273B6">
      <w:pPr>
        <w:rPr>
          <w:rFonts w:hint="cs"/>
          <w:b/>
          <w:bCs/>
          <w:sz w:val="24"/>
          <w:szCs w:val="24"/>
          <w:rtl/>
        </w:rPr>
      </w:pPr>
    </w:p>
    <w:p w:rsidR="00BB29C7" w:rsidRDefault="00BB29C7" w:rsidP="007273B6">
      <w:pPr>
        <w:rPr>
          <w:rFonts w:hint="cs"/>
          <w:b/>
          <w:bCs/>
          <w:sz w:val="24"/>
          <w:szCs w:val="24"/>
          <w:rtl/>
        </w:rPr>
      </w:pPr>
    </w:p>
    <w:p w:rsidR="007273B6" w:rsidRPr="007273B6" w:rsidRDefault="007273B6" w:rsidP="007273B6">
      <w:pPr>
        <w:rPr>
          <w:b/>
          <w:bCs/>
          <w:color w:val="FF0000"/>
          <w:sz w:val="48"/>
          <w:szCs w:val="48"/>
        </w:rPr>
      </w:pPr>
      <w:r>
        <w:rPr>
          <w:b/>
          <w:bCs/>
          <w:noProof/>
          <w:color w:val="FF0000"/>
          <w:sz w:val="48"/>
          <w:szCs w:val="48"/>
          <w:lang w:bidi="ar-SA"/>
        </w:rPr>
        <w:drawing>
          <wp:anchor distT="0" distB="0" distL="114300" distR="114300" simplePos="0" relativeHeight="251665408" behindDoc="1" locked="0" layoutInCell="1" allowOverlap="1">
            <wp:simplePos x="0" y="0"/>
            <wp:positionH relativeFrom="column">
              <wp:posOffset>241713</wp:posOffset>
            </wp:positionH>
            <wp:positionV relativeFrom="paragraph">
              <wp:posOffset>380143</wp:posOffset>
            </wp:positionV>
            <wp:extent cx="4800427" cy="3574472"/>
            <wp:effectExtent l="19050" t="0" r="173" b="0"/>
            <wp:wrapNone/>
            <wp:docPr id="4" name="Picture 1" descr="http://www.beeaty.tv/new/images/stories/sa7ra-beeatyne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eaty.tv/new/images/stories/sa7ra-beeatynews.jpg"/>
                    <pic:cNvPicPr>
                      <a:picLocks noChangeAspect="1" noChangeArrowheads="1"/>
                    </pic:cNvPicPr>
                  </pic:nvPicPr>
                  <pic:blipFill>
                    <a:blip r:embed="rId8" cstate="print"/>
                    <a:srcRect/>
                    <a:stretch>
                      <a:fillRect/>
                    </a:stretch>
                  </pic:blipFill>
                  <pic:spPr bwMode="auto">
                    <a:xfrm>
                      <a:off x="0" y="0"/>
                      <a:ext cx="4800427" cy="3574472"/>
                    </a:xfrm>
                    <a:prstGeom prst="rect">
                      <a:avLst/>
                    </a:prstGeom>
                    <a:noFill/>
                    <a:ln w="9525">
                      <a:noFill/>
                      <a:miter lim="800000"/>
                      <a:headEnd/>
                      <a:tailEnd/>
                    </a:ln>
                  </pic:spPr>
                </pic:pic>
              </a:graphicData>
            </a:graphic>
          </wp:anchor>
        </w:drawing>
      </w:r>
    </w:p>
    <w:p w:rsidR="007273B6" w:rsidRPr="007273B6" w:rsidRDefault="007273B6" w:rsidP="007273B6">
      <w:pPr>
        <w:jc w:val="center"/>
        <w:rPr>
          <w:b/>
          <w:bCs/>
          <w:color w:val="FF0000"/>
          <w:sz w:val="48"/>
          <w:szCs w:val="48"/>
        </w:rPr>
      </w:pPr>
    </w:p>
    <w:p w:rsidR="007273B6" w:rsidRDefault="007273B6" w:rsidP="007273B6">
      <w:pPr>
        <w:jc w:val="center"/>
        <w:rPr>
          <w:b/>
          <w:bCs/>
          <w:noProof/>
          <w:color w:val="FFFF00"/>
          <w:sz w:val="52"/>
          <w:szCs w:val="52"/>
          <w:rtl/>
          <w:lang w:bidi="ar-SA"/>
        </w:rPr>
      </w:pPr>
    </w:p>
    <w:p w:rsidR="008341B7" w:rsidRPr="007273B6" w:rsidRDefault="007273B6" w:rsidP="007273B6">
      <w:pPr>
        <w:jc w:val="center"/>
        <w:rPr>
          <w:b/>
          <w:bCs/>
          <w:noProof/>
          <w:color w:val="FFFF00"/>
          <w:sz w:val="52"/>
          <w:szCs w:val="52"/>
          <w:rtl/>
          <w:lang w:bidi="ar-SA"/>
        </w:rPr>
      </w:pPr>
      <w:r w:rsidRPr="007273B6">
        <w:rPr>
          <w:rFonts w:hint="cs"/>
          <w:b/>
          <w:bCs/>
          <w:noProof/>
          <w:color w:val="FFFF00"/>
          <w:sz w:val="52"/>
          <w:szCs w:val="52"/>
          <w:rtl/>
          <w:lang w:bidi="ar-SA"/>
        </w:rPr>
        <w:t xml:space="preserve">ظاهرة </w:t>
      </w:r>
    </w:p>
    <w:p w:rsidR="007273B6" w:rsidRPr="007273B6" w:rsidRDefault="007273B6" w:rsidP="007273B6">
      <w:pPr>
        <w:jc w:val="center"/>
        <w:rPr>
          <w:b/>
          <w:bCs/>
          <w:noProof/>
          <w:sz w:val="96"/>
          <w:szCs w:val="96"/>
          <w:rtl/>
          <w:lang w:bidi="ar-SA"/>
        </w:rPr>
      </w:pPr>
      <w:r w:rsidRPr="007273B6">
        <w:rPr>
          <w:rFonts w:hint="cs"/>
          <w:b/>
          <w:bCs/>
          <w:noProof/>
          <w:color w:val="FFFF00"/>
          <w:sz w:val="144"/>
          <w:szCs w:val="144"/>
          <w:rtl/>
          <w:lang w:bidi="ar-SA"/>
        </w:rPr>
        <w:t>التصحر</w:t>
      </w:r>
    </w:p>
    <w:p w:rsidR="007273B6" w:rsidRDefault="007273B6" w:rsidP="007273B6">
      <w:pPr>
        <w:jc w:val="center"/>
        <w:rPr>
          <w:b/>
          <w:bCs/>
          <w:noProof/>
          <w:sz w:val="48"/>
          <w:szCs w:val="48"/>
          <w:rtl/>
          <w:lang w:bidi="ar-SA"/>
        </w:rPr>
      </w:pPr>
    </w:p>
    <w:p w:rsidR="00B173C2" w:rsidRPr="008341B7" w:rsidRDefault="00B173C2" w:rsidP="008341B7">
      <w:pPr>
        <w:rPr>
          <w:b/>
          <w:bCs/>
          <w:sz w:val="48"/>
          <w:szCs w:val="48"/>
        </w:rPr>
      </w:pPr>
    </w:p>
    <w:p w:rsidR="00BB29C7" w:rsidRDefault="00BB29C7" w:rsidP="00BB29C7">
      <w:pPr>
        <w:rPr>
          <w:rStyle w:val="Strong"/>
          <w:rFonts w:hint="cs"/>
          <w:color w:val="943634" w:themeColor="accent2" w:themeShade="BF"/>
          <w:sz w:val="40"/>
          <w:szCs w:val="40"/>
          <w:rtl/>
        </w:rPr>
      </w:pPr>
      <w:r>
        <w:rPr>
          <w:rFonts w:hint="cs"/>
          <w:b/>
          <w:bCs/>
          <w:color w:val="C00000"/>
          <w:sz w:val="40"/>
          <w:szCs w:val="40"/>
          <w:rtl/>
        </w:rPr>
        <w:t xml:space="preserve">لأي تغيير او تعديل في البحث : </w:t>
      </w:r>
    </w:p>
    <w:p w:rsidR="00BB29C7" w:rsidRPr="00C8755C" w:rsidRDefault="00BB29C7" w:rsidP="00BB29C7">
      <w:pPr>
        <w:rPr>
          <w:b/>
          <w:bCs/>
          <w:color w:val="C00000"/>
          <w:sz w:val="40"/>
          <w:szCs w:val="40"/>
        </w:rPr>
      </w:pPr>
      <w:r>
        <w:rPr>
          <w:rStyle w:val="Strong"/>
          <w:color w:val="943634" w:themeColor="accent2" w:themeShade="BF"/>
          <w:sz w:val="40"/>
          <w:szCs w:val="40"/>
        </w:rPr>
        <w:t>i635@hotmail.com</w:t>
      </w:r>
    </w:p>
    <w:p w:rsidR="008341B7" w:rsidRDefault="008341B7" w:rsidP="008341B7">
      <w:pPr>
        <w:rPr>
          <w:b/>
          <w:bCs/>
          <w:sz w:val="48"/>
          <w:szCs w:val="48"/>
          <w:rtl/>
        </w:rPr>
      </w:pPr>
    </w:p>
    <w:p w:rsidR="008341B7" w:rsidRDefault="008341B7" w:rsidP="008341B7">
      <w:pPr>
        <w:rPr>
          <w:rFonts w:hint="cs"/>
          <w:b/>
          <w:bCs/>
          <w:sz w:val="44"/>
          <w:szCs w:val="44"/>
          <w:rtl/>
        </w:rPr>
      </w:pPr>
    </w:p>
    <w:p w:rsidR="00BB29C7" w:rsidRDefault="00BB29C7" w:rsidP="008341B7">
      <w:pPr>
        <w:rPr>
          <w:rFonts w:hint="cs"/>
          <w:sz w:val="48"/>
          <w:szCs w:val="48"/>
          <w:rtl/>
        </w:rPr>
      </w:pPr>
    </w:p>
    <w:p w:rsidR="00BB29C7" w:rsidRDefault="00BB29C7" w:rsidP="008341B7">
      <w:pPr>
        <w:rPr>
          <w:sz w:val="48"/>
          <w:szCs w:val="48"/>
          <w:rtl/>
        </w:rPr>
      </w:pPr>
    </w:p>
    <w:p w:rsidR="00BB3DBF" w:rsidRDefault="00BB3DBF" w:rsidP="003B70D1">
      <w:pPr>
        <w:jc w:val="center"/>
        <w:rPr>
          <w:b/>
          <w:bCs/>
          <w:color w:val="00B050"/>
          <w:sz w:val="72"/>
          <w:szCs w:val="72"/>
          <w:rtl/>
        </w:rPr>
      </w:pPr>
      <w:r>
        <w:rPr>
          <w:rFonts w:hint="cs"/>
          <w:b/>
          <w:bCs/>
          <w:color w:val="00B050"/>
          <w:sz w:val="72"/>
          <w:szCs w:val="72"/>
          <w:rtl/>
        </w:rPr>
        <w:lastRenderedPageBreak/>
        <w:t>الفهرس</w:t>
      </w:r>
    </w:p>
    <w:tbl>
      <w:tblPr>
        <w:tblStyle w:val="MediumShading2-Accent3"/>
        <w:bidiVisual/>
        <w:tblW w:w="0" w:type="auto"/>
        <w:tblLook w:val="04A0"/>
      </w:tblPr>
      <w:tblGrid>
        <w:gridCol w:w="4261"/>
        <w:gridCol w:w="4261"/>
      </w:tblGrid>
      <w:tr w:rsidR="00551C48" w:rsidTr="00551C48">
        <w:trPr>
          <w:cnfStyle w:val="100000000000"/>
        </w:trPr>
        <w:tc>
          <w:tcPr>
            <w:cnfStyle w:val="001000000100"/>
            <w:tcW w:w="4261" w:type="dxa"/>
          </w:tcPr>
          <w:p w:rsidR="00551C48" w:rsidRPr="00551C48" w:rsidRDefault="00551C48" w:rsidP="000F31E6">
            <w:pPr>
              <w:jc w:val="center"/>
              <w:rPr>
                <w:b w:val="0"/>
                <w:bCs w:val="0"/>
                <w:color w:val="auto"/>
                <w:sz w:val="72"/>
                <w:szCs w:val="72"/>
                <w:rtl/>
              </w:rPr>
            </w:pPr>
            <w:r w:rsidRPr="00551C48">
              <w:rPr>
                <w:rFonts w:hint="cs"/>
                <w:b w:val="0"/>
                <w:bCs w:val="0"/>
                <w:color w:val="auto"/>
                <w:sz w:val="72"/>
                <w:szCs w:val="72"/>
                <w:rtl/>
              </w:rPr>
              <w:t>الموضوع</w:t>
            </w:r>
          </w:p>
        </w:tc>
        <w:tc>
          <w:tcPr>
            <w:tcW w:w="4261" w:type="dxa"/>
          </w:tcPr>
          <w:p w:rsidR="00551C48" w:rsidRPr="00551C48" w:rsidRDefault="00551C48" w:rsidP="000F31E6">
            <w:pPr>
              <w:jc w:val="center"/>
              <w:cnfStyle w:val="100000000000"/>
              <w:rPr>
                <w:b w:val="0"/>
                <w:bCs w:val="0"/>
                <w:color w:val="auto"/>
                <w:sz w:val="72"/>
                <w:szCs w:val="72"/>
                <w:rtl/>
              </w:rPr>
            </w:pPr>
            <w:r w:rsidRPr="00551C48">
              <w:rPr>
                <w:rFonts w:hint="cs"/>
                <w:b w:val="0"/>
                <w:bCs w:val="0"/>
                <w:color w:val="auto"/>
                <w:sz w:val="72"/>
                <w:szCs w:val="72"/>
                <w:rtl/>
              </w:rPr>
              <w:t>رقم الصفحة</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48"/>
                <w:szCs w:val="48"/>
                <w:rtl/>
              </w:rPr>
            </w:pPr>
            <w:r w:rsidRPr="00551C48">
              <w:rPr>
                <w:rFonts w:hint="cs"/>
                <w:b w:val="0"/>
                <w:bCs w:val="0"/>
                <w:color w:val="auto"/>
                <w:sz w:val="48"/>
                <w:szCs w:val="48"/>
                <w:rtl/>
              </w:rPr>
              <w:t>المقدمة</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3</w:t>
            </w:r>
          </w:p>
        </w:tc>
      </w:tr>
      <w:tr w:rsidR="00551C48" w:rsidTr="00551C48">
        <w:tc>
          <w:tcPr>
            <w:cnfStyle w:val="001000000000"/>
            <w:tcW w:w="4261" w:type="dxa"/>
          </w:tcPr>
          <w:p w:rsidR="00551C48" w:rsidRPr="00551C48" w:rsidRDefault="00551C48" w:rsidP="000F31E6">
            <w:pPr>
              <w:jc w:val="center"/>
              <w:rPr>
                <w:b w:val="0"/>
                <w:bCs w:val="0"/>
                <w:color w:val="auto"/>
                <w:sz w:val="40"/>
                <w:szCs w:val="40"/>
                <w:rtl/>
              </w:rPr>
            </w:pPr>
            <w:r w:rsidRPr="00551C48">
              <w:rPr>
                <w:rFonts w:hint="cs"/>
                <w:b w:val="0"/>
                <w:bCs w:val="0"/>
                <w:color w:val="auto"/>
                <w:sz w:val="40"/>
                <w:szCs w:val="40"/>
                <w:rtl/>
              </w:rPr>
              <w:t>(الفصل الأول )</w:t>
            </w:r>
          </w:p>
          <w:p w:rsidR="00551C48" w:rsidRPr="00551C48" w:rsidRDefault="00551C48" w:rsidP="000F31E6">
            <w:pPr>
              <w:jc w:val="center"/>
              <w:rPr>
                <w:b w:val="0"/>
                <w:bCs w:val="0"/>
                <w:color w:val="auto"/>
                <w:sz w:val="40"/>
                <w:szCs w:val="40"/>
                <w:rtl/>
              </w:rPr>
            </w:pPr>
            <w:r w:rsidRPr="00551C48">
              <w:rPr>
                <w:rFonts w:hint="cs"/>
                <w:b w:val="0"/>
                <w:bCs w:val="0"/>
                <w:color w:val="auto"/>
                <w:sz w:val="40"/>
                <w:szCs w:val="40"/>
                <w:rtl/>
              </w:rPr>
              <w:t>تعريف التصحر</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4</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أنواع التصحر ودرجاته</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5</w:t>
            </w:r>
          </w:p>
        </w:tc>
      </w:tr>
      <w:tr w:rsidR="00551C48" w:rsidTr="00551C48">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الصورة الواضحة للتصحر</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6</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36"/>
                <w:szCs w:val="36"/>
                <w:rtl/>
              </w:rPr>
            </w:pPr>
            <w:r w:rsidRPr="00551C48">
              <w:rPr>
                <w:rFonts w:hint="cs"/>
                <w:b w:val="0"/>
                <w:bCs w:val="0"/>
                <w:color w:val="auto"/>
                <w:sz w:val="36"/>
                <w:szCs w:val="36"/>
                <w:rtl/>
              </w:rPr>
              <w:t>(الفصل الثاني )</w:t>
            </w:r>
          </w:p>
          <w:p w:rsidR="00551C48" w:rsidRPr="00551C48" w:rsidRDefault="00551C48" w:rsidP="000F31E6">
            <w:pPr>
              <w:jc w:val="center"/>
              <w:rPr>
                <w:b w:val="0"/>
                <w:bCs w:val="0"/>
                <w:color w:val="auto"/>
                <w:sz w:val="40"/>
                <w:szCs w:val="40"/>
                <w:rtl/>
              </w:rPr>
            </w:pPr>
            <w:r w:rsidRPr="00551C48">
              <w:rPr>
                <w:rFonts w:hint="cs"/>
                <w:b w:val="0"/>
                <w:bCs w:val="0"/>
                <w:color w:val="auto"/>
                <w:sz w:val="40"/>
                <w:szCs w:val="40"/>
                <w:rtl/>
              </w:rPr>
              <w:t>العوامل المسببة لتصحر</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7</w:t>
            </w:r>
          </w:p>
        </w:tc>
      </w:tr>
      <w:tr w:rsidR="00551C48" w:rsidTr="00551C48">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مكافحة التصحر</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8</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36"/>
                <w:szCs w:val="36"/>
                <w:rtl/>
              </w:rPr>
            </w:pPr>
            <w:r w:rsidRPr="00551C48">
              <w:rPr>
                <w:rFonts w:hint="cs"/>
                <w:b w:val="0"/>
                <w:bCs w:val="0"/>
                <w:color w:val="auto"/>
                <w:sz w:val="36"/>
                <w:szCs w:val="36"/>
                <w:rtl/>
              </w:rPr>
              <w:t>(الفصل الثالث)</w:t>
            </w:r>
          </w:p>
          <w:p w:rsidR="00551C48" w:rsidRPr="00551C48" w:rsidRDefault="00551C48" w:rsidP="000F31E6">
            <w:pPr>
              <w:jc w:val="center"/>
              <w:rPr>
                <w:b w:val="0"/>
                <w:bCs w:val="0"/>
                <w:color w:val="auto"/>
                <w:sz w:val="36"/>
                <w:szCs w:val="36"/>
                <w:rtl/>
              </w:rPr>
            </w:pPr>
            <w:r w:rsidRPr="00551C48">
              <w:rPr>
                <w:rFonts w:hint="cs"/>
                <w:b w:val="0"/>
                <w:bCs w:val="0"/>
                <w:color w:val="auto"/>
                <w:sz w:val="36"/>
                <w:szCs w:val="36"/>
                <w:rtl/>
              </w:rPr>
              <w:t>التصحر في الإمارات</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9</w:t>
            </w:r>
          </w:p>
        </w:tc>
      </w:tr>
      <w:tr w:rsidR="00551C48" w:rsidTr="00551C48">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أسباب التصحر في الإمارات</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10</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40"/>
                <w:szCs w:val="40"/>
                <w:rtl/>
              </w:rPr>
            </w:pPr>
            <w:r w:rsidRPr="00551C48">
              <w:rPr>
                <w:rFonts w:hint="cs"/>
                <w:b w:val="0"/>
                <w:bCs w:val="0"/>
                <w:color w:val="auto"/>
                <w:sz w:val="40"/>
                <w:szCs w:val="40"/>
                <w:rtl/>
              </w:rPr>
              <w:t>دور الإمارات في مكافحة التصحر</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10-11-12</w:t>
            </w:r>
          </w:p>
        </w:tc>
      </w:tr>
      <w:tr w:rsidR="00551C48" w:rsidTr="00551C48">
        <w:tc>
          <w:tcPr>
            <w:cnfStyle w:val="001000000000"/>
            <w:tcW w:w="4261" w:type="dxa"/>
          </w:tcPr>
          <w:p w:rsidR="00551C48" w:rsidRPr="00551C48" w:rsidRDefault="00551C48" w:rsidP="000F31E6">
            <w:pPr>
              <w:jc w:val="center"/>
              <w:rPr>
                <w:b w:val="0"/>
                <w:bCs w:val="0"/>
                <w:color w:val="auto"/>
                <w:sz w:val="48"/>
                <w:szCs w:val="48"/>
                <w:rtl/>
              </w:rPr>
            </w:pPr>
            <w:r w:rsidRPr="00551C48">
              <w:rPr>
                <w:rFonts w:hint="cs"/>
                <w:b w:val="0"/>
                <w:bCs w:val="0"/>
                <w:color w:val="auto"/>
                <w:sz w:val="48"/>
                <w:szCs w:val="48"/>
                <w:rtl/>
              </w:rPr>
              <w:t>الخاتمة</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13</w:t>
            </w:r>
          </w:p>
        </w:tc>
      </w:tr>
      <w:tr w:rsidR="00551C48" w:rsidTr="00551C48">
        <w:trPr>
          <w:cnfStyle w:val="000000100000"/>
        </w:trPr>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 xml:space="preserve">النتائج و التوصيات </w:t>
            </w:r>
          </w:p>
        </w:tc>
        <w:tc>
          <w:tcPr>
            <w:tcW w:w="4261" w:type="dxa"/>
          </w:tcPr>
          <w:p w:rsidR="00551C48" w:rsidRPr="00551C48" w:rsidRDefault="00551C48" w:rsidP="000F31E6">
            <w:pPr>
              <w:jc w:val="center"/>
              <w:cnfStyle w:val="000000100000"/>
              <w:rPr>
                <w:b/>
                <w:bCs/>
                <w:sz w:val="72"/>
                <w:szCs w:val="72"/>
                <w:rtl/>
              </w:rPr>
            </w:pPr>
            <w:r w:rsidRPr="00551C48">
              <w:rPr>
                <w:rFonts w:hint="cs"/>
                <w:b/>
                <w:bCs/>
                <w:sz w:val="72"/>
                <w:szCs w:val="72"/>
                <w:rtl/>
              </w:rPr>
              <w:t>14</w:t>
            </w:r>
          </w:p>
        </w:tc>
      </w:tr>
      <w:tr w:rsidR="00551C48" w:rsidTr="00551C48">
        <w:tc>
          <w:tcPr>
            <w:cnfStyle w:val="001000000000"/>
            <w:tcW w:w="4261" w:type="dxa"/>
          </w:tcPr>
          <w:p w:rsidR="00551C48" w:rsidRPr="00551C48" w:rsidRDefault="00551C48" w:rsidP="000F31E6">
            <w:pPr>
              <w:jc w:val="center"/>
              <w:rPr>
                <w:b w:val="0"/>
                <w:bCs w:val="0"/>
                <w:color w:val="auto"/>
                <w:sz w:val="44"/>
                <w:szCs w:val="44"/>
                <w:rtl/>
              </w:rPr>
            </w:pPr>
            <w:r w:rsidRPr="00551C48">
              <w:rPr>
                <w:rFonts w:hint="cs"/>
                <w:b w:val="0"/>
                <w:bCs w:val="0"/>
                <w:color w:val="auto"/>
                <w:sz w:val="44"/>
                <w:szCs w:val="44"/>
                <w:rtl/>
              </w:rPr>
              <w:t xml:space="preserve">المصادر و المراجع </w:t>
            </w:r>
          </w:p>
        </w:tc>
        <w:tc>
          <w:tcPr>
            <w:tcW w:w="4261" w:type="dxa"/>
          </w:tcPr>
          <w:p w:rsidR="00551C48" w:rsidRPr="00551C48" w:rsidRDefault="00551C48" w:rsidP="000F31E6">
            <w:pPr>
              <w:jc w:val="center"/>
              <w:cnfStyle w:val="000000000000"/>
              <w:rPr>
                <w:b/>
                <w:bCs/>
                <w:sz w:val="72"/>
                <w:szCs w:val="72"/>
                <w:rtl/>
              </w:rPr>
            </w:pPr>
            <w:r w:rsidRPr="00551C48">
              <w:rPr>
                <w:rFonts w:hint="cs"/>
                <w:b/>
                <w:bCs/>
                <w:sz w:val="72"/>
                <w:szCs w:val="72"/>
                <w:rtl/>
              </w:rPr>
              <w:t>15</w:t>
            </w:r>
          </w:p>
        </w:tc>
      </w:tr>
    </w:tbl>
    <w:p w:rsidR="00BB3DBF" w:rsidRDefault="00BB3DBF" w:rsidP="0011632F">
      <w:pPr>
        <w:jc w:val="center"/>
        <w:rPr>
          <w:b/>
          <w:bCs/>
          <w:color w:val="00B050"/>
          <w:sz w:val="72"/>
          <w:szCs w:val="72"/>
          <w:rtl/>
        </w:rPr>
      </w:pPr>
    </w:p>
    <w:p w:rsidR="0011632F" w:rsidRPr="0011632F" w:rsidRDefault="0011632F" w:rsidP="00551C48">
      <w:pPr>
        <w:jc w:val="center"/>
        <w:rPr>
          <w:b/>
          <w:bCs/>
          <w:color w:val="00B050"/>
          <w:sz w:val="36"/>
          <w:szCs w:val="36"/>
          <w:rtl/>
        </w:rPr>
      </w:pPr>
      <w:r w:rsidRPr="0011632F">
        <w:rPr>
          <w:rFonts w:hint="cs"/>
          <w:b/>
          <w:bCs/>
          <w:color w:val="00B050"/>
          <w:sz w:val="72"/>
          <w:szCs w:val="72"/>
          <w:rtl/>
        </w:rPr>
        <w:lastRenderedPageBreak/>
        <w:t>المقدمة</w:t>
      </w:r>
    </w:p>
    <w:p w:rsidR="0011632F" w:rsidRPr="0011632F" w:rsidRDefault="0011632F" w:rsidP="0011632F">
      <w:pPr>
        <w:jc w:val="center"/>
        <w:rPr>
          <w:b/>
          <w:bCs/>
          <w:sz w:val="52"/>
          <w:szCs w:val="52"/>
          <w:rtl/>
        </w:rPr>
      </w:pPr>
      <w:r w:rsidRPr="0011632F">
        <w:rPr>
          <w:rFonts w:hint="cs"/>
          <w:b/>
          <w:bCs/>
          <w:sz w:val="52"/>
          <w:szCs w:val="52"/>
          <w:rtl/>
        </w:rPr>
        <w:t>تتعدد الظواهر الجغرافية على سطح الأرض على</w:t>
      </w:r>
    </w:p>
    <w:p w:rsidR="0011632F" w:rsidRPr="0011632F" w:rsidRDefault="0011632F" w:rsidP="0011632F">
      <w:pPr>
        <w:jc w:val="center"/>
        <w:rPr>
          <w:b/>
          <w:bCs/>
          <w:sz w:val="52"/>
          <w:szCs w:val="52"/>
          <w:rtl/>
        </w:rPr>
      </w:pPr>
      <w:r w:rsidRPr="0011632F">
        <w:rPr>
          <w:rFonts w:hint="cs"/>
          <w:b/>
          <w:bCs/>
          <w:sz w:val="52"/>
          <w:szCs w:val="52"/>
          <w:rtl/>
        </w:rPr>
        <w:t xml:space="preserve"> امتداد مساحاتها وقاراتها ومن هذه الظواهر </w:t>
      </w:r>
    </w:p>
    <w:p w:rsidR="0011632F" w:rsidRPr="0011632F" w:rsidRDefault="0011632F" w:rsidP="0011632F">
      <w:pPr>
        <w:jc w:val="center"/>
        <w:rPr>
          <w:b/>
          <w:bCs/>
          <w:sz w:val="52"/>
          <w:szCs w:val="52"/>
          <w:rtl/>
        </w:rPr>
      </w:pPr>
      <w:r w:rsidRPr="0011632F">
        <w:rPr>
          <w:rFonts w:hint="cs"/>
          <w:b/>
          <w:bCs/>
          <w:sz w:val="52"/>
          <w:szCs w:val="52"/>
          <w:rtl/>
        </w:rPr>
        <w:t>ظاهرة التصحر وهي ظاهرة ذات تأثير سيئ على</w:t>
      </w:r>
    </w:p>
    <w:p w:rsidR="0011632F" w:rsidRPr="0011632F" w:rsidRDefault="0011632F" w:rsidP="0011632F">
      <w:pPr>
        <w:jc w:val="center"/>
        <w:rPr>
          <w:b/>
          <w:bCs/>
          <w:sz w:val="52"/>
          <w:szCs w:val="52"/>
          <w:rtl/>
        </w:rPr>
      </w:pPr>
      <w:r w:rsidRPr="0011632F">
        <w:rPr>
          <w:rFonts w:hint="cs"/>
          <w:b/>
          <w:bCs/>
          <w:sz w:val="52"/>
          <w:szCs w:val="52"/>
          <w:rtl/>
        </w:rPr>
        <w:t xml:space="preserve"> البيئة والإنسان والحيوان لماينتج عنها  من آثار</w:t>
      </w:r>
    </w:p>
    <w:p w:rsidR="0011632F" w:rsidRPr="0011632F" w:rsidRDefault="0011632F" w:rsidP="0011632F">
      <w:pPr>
        <w:jc w:val="center"/>
        <w:rPr>
          <w:b/>
          <w:bCs/>
          <w:sz w:val="52"/>
          <w:szCs w:val="52"/>
          <w:rtl/>
        </w:rPr>
      </w:pPr>
      <w:r w:rsidRPr="0011632F">
        <w:rPr>
          <w:rFonts w:hint="cs"/>
          <w:b/>
          <w:bCs/>
          <w:sz w:val="52"/>
          <w:szCs w:val="52"/>
          <w:rtl/>
        </w:rPr>
        <w:t xml:space="preserve"> على الغطاء النباتي وآثار على التربة والمياه</w:t>
      </w:r>
    </w:p>
    <w:p w:rsidR="0011632F" w:rsidRPr="0011632F" w:rsidRDefault="0011632F" w:rsidP="0011632F">
      <w:pPr>
        <w:jc w:val="center"/>
        <w:rPr>
          <w:b/>
          <w:bCs/>
          <w:sz w:val="52"/>
          <w:szCs w:val="52"/>
          <w:rtl/>
        </w:rPr>
      </w:pPr>
      <w:r w:rsidRPr="0011632F">
        <w:rPr>
          <w:rFonts w:hint="cs"/>
          <w:b/>
          <w:bCs/>
          <w:sz w:val="52"/>
          <w:szCs w:val="52"/>
          <w:rtl/>
        </w:rPr>
        <w:t>من هنا أحببت أن أبحث حول معنى التصحر</w:t>
      </w:r>
    </w:p>
    <w:p w:rsidR="0011632F" w:rsidRPr="0011632F" w:rsidRDefault="0011632F" w:rsidP="0011632F">
      <w:pPr>
        <w:jc w:val="center"/>
        <w:rPr>
          <w:b/>
          <w:bCs/>
          <w:sz w:val="52"/>
          <w:szCs w:val="52"/>
          <w:rtl/>
        </w:rPr>
      </w:pPr>
      <w:r w:rsidRPr="0011632F">
        <w:rPr>
          <w:rFonts w:hint="cs"/>
          <w:b/>
          <w:bCs/>
          <w:sz w:val="52"/>
          <w:szCs w:val="52"/>
          <w:rtl/>
        </w:rPr>
        <w:t xml:space="preserve"> وصوره وأسبابه وآثاره ونماذج له في واقعنا الذي نعيشه.</w:t>
      </w:r>
    </w:p>
    <w:p w:rsidR="0011632F" w:rsidRDefault="0011632F" w:rsidP="00AD7D7D">
      <w:pPr>
        <w:jc w:val="center"/>
        <w:rPr>
          <w:b/>
          <w:bCs/>
          <w:sz w:val="72"/>
          <w:szCs w:val="72"/>
          <w:rtl/>
        </w:rPr>
      </w:pPr>
    </w:p>
    <w:p w:rsidR="0011632F" w:rsidRDefault="0011632F" w:rsidP="00AD7D7D">
      <w:pPr>
        <w:jc w:val="center"/>
        <w:rPr>
          <w:b/>
          <w:bCs/>
          <w:sz w:val="72"/>
          <w:szCs w:val="72"/>
          <w:rtl/>
        </w:rPr>
      </w:pPr>
    </w:p>
    <w:p w:rsidR="0011632F" w:rsidRDefault="0011632F" w:rsidP="00AD7D7D">
      <w:pPr>
        <w:jc w:val="center"/>
        <w:rPr>
          <w:b/>
          <w:bCs/>
          <w:sz w:val="72"/>
          <w:szCs w:val="72"/>
          <w:rtl/>
        </w:rPr>
      </w:pPr>
    </w:p>
    <w:p w:rsidR="00BB3DBF" w:rsidRDefault="00BB3DBF" w:rsidP="0011632F">
      <w:pPr>
        <w:jc w:val="center"/>
        <w:rPr>
          <w:b/>
          <w:bCs/>
          <w:sz w:val="72"/>
          <w:szCs w:val="72"/>
          <w:rtl/>
        </w:rPr>
      </w:pPr>
    </w:p>
    <w:p w:rsidR="00551C48" w:rsidRDefault="00551C48" w:rsidP="0011632F">
      <w:pPr>
        <w:jc w:val="center"/>
        <w:rPr>
          <w:b/>
          <w:bCs/>
          <w:sz w:val="72"/>
          <w:szCs w:val="72"/>
          <w:rtl/>
        </w:rPr>
      </w:pPr>
    </w:p>
    <w:p w:rsidR="008341B7" w:rsidRPr="00ED3E78" w:rsidRDefault="00B173C2" w:rsidP="0011632F">
      <w:pPr>
        <w:jc w:val="center"/>
        <w:rPr>
          <w:b/>
          <w:bCs/>
          <w:sz w:val="56"/>
          <w:szCs w:val="56"/>
          <w:rtl/>
        </w:rPr>
      </w:pPr>
      <w:r w:rsidRPr="00ED3E78">
        <w:rPr>
          <w:rFonts w:hint="cs"/>
          <w:b/>
          <w:bCs/>
          <w:sz w:val="72"/>
          <w:szCs w:val="72"/>
          <w:rtl/>
        </w:rPr>
        <w:lastRenderedPageBreak/>
        <w:t>الفصل الأول</w:t>
      </w:r>
    </w:p>
    <w:p w:rsidR="00B173C2" w:rsidRPr="00ED3E78" w:rsidRDefault="00B173C2" w:rsidP="00B173C2">
      <w:pPr>
        <w:rPr>
          <w:b/>
          <w:bCs/>
          <w:sz w:val="52"/>
          <w:szCs w:val="52"/>
          <w:rtl/>
        </w:rPr>
      </w:pPr>
      <w:r w:rsidRPr="00ED3E78">
        <w:rPr>
          <w:rFonts w:hint="cs"/>
          <w:b/>
          <w:bCs/>
          <w:sz w:val="52"/>
          <w:szCs w:val="52"/>
          <w:rtl/>
        </w:rPr>
        <w:t>تعريف  التصحر  :-</w:t>
      </w:r>
    </w:p>
    <w:p w:rsidR="00B173C2" w:rsidRPr="00ED3E78" w:rsidRDefault="00EC2820" w:rsidP="00214C98">
      <w:pPr>
        <w:rPr>
          <w:b/>
          <w:bCs/>
          <w:sz w:val="32"/>
          <w:szCs w:val="32"/>
          <w:rtl/>
        </w:rPr>
      </w:pPr>
      <w:r w:rsidRPr="00ED3E78">
        <w:rPr>
          <w:rFonts w:hint="cs"/>
          <w:b/>
          <w:bCs/>
          <w:sz w:val="32"/>
          <w:szCs w:val="32"/>
          <w:rtl/>
        </w:rPr>
        <w:t>أول من أستخدم ا</w:t>
      </w:r>
      <w:r w:rsidR="00B173C2" w:rsidRPr="00ED3E78">
        <w:rPr>
          <w:rFonts w:hint="cs"/>
          <w:b/>
          <w:bCs/>
          <w:sz w:val="32"/>
          <w:szCs w:val="32"/>
          <w:rtl/>
        </w:rPr>
        <w:t>صطل</w:t>
      </w:r>
      <w:r w:rsidRPr="00ED3E78">
        <w:rPr>
          <w:rFonts w:hint="cs"/>
          <w:b/>
          <w:bCs/>
          <w:sz w:val="32"/>
          <w:szCs w:val="32"/>
          <w:rtl/>
        </w:rPr>
        <w:t>ا</w:t>
      </w:r>
      <w:r w:rsidR="00B173C2" w:rsidRPr="00ED3E78">
        <w:rPr>
          <w:rFonts w:hint="cs"/>
          <w:b/>
          <w:bCs/>
          <w:sz w:val="32"/>
          <w:szCs w:val="32"/>
          <w:rtl/>
        </w:rPr>
        <w:t xml:space="preserve">ح التصحر </w:t>
      </w:r>
      <w:r w:rsidR="00DE3266" w:rsidRPr="00ED3E78">
        <w:rPr>
          <w:rFonts w:hint="cs"/>
          <w:b/>
          <w:bCs/>
          <w:sz w:val="32"/>
          <w:szCs w:val="32"/>
          <w:rtl/>
        </w:rPr>
        <w:t xml:space="preserve">بالمفهوم العلمي هو العالم </w:t>
      </w:r>
      <w:r w:rsidRPr="00ED3E78">
        <w:rPr>
          <w:rFonts w:hint="cs"/>
          <w:b/>
          <w:bCs/>
          <w:sz w:val="32"/>
          <w:szCs w:val="32"/>
          <w:rtl/>
        </w:rPr>
        <w:t>الجغرافي</w:t>
      </w:r>
      <w:r w:rsidR="00DE3266" w:rsidRPr="00ED3E78">
        <w:rPr>
          <w:rFonts w:hint="cs"/>
          <w:b/>
          <w:bCs/>
          <w:sz w:val="32"/>
          <w:szCs w:val="32"/>
          <w:rtl/>
        </w:rPr>
        <w:t xml:space="preserve"> </w:t>
      </w:r>
      <w:r w:rsidRPr="00ED3E78">
        <w:rPr>
          <w:rFonts w:hint="cs"/>
          <w:b/>
          <w:bCs/>
          <w:sz w:val="32"/>
          <w:szCs w:val="32"/>
          <w:rtl/>
        </w:rPr>
        <w:t>(</w:t>
      </w:r>
      <w:proofErr w:type="spellStart"/>
      <w:r w:rsidRPr="00ED3E78">
        <w:rPr>
          <w:b/>
          <w:bCs/>
          <w:sz w:val="32"/>
          <w:szCs w:val="32"/>
        </w:rPr>
        <w:t>Auborrlle</w:t>
      </w:r>
      <w:proofErr w:type="spellEnd"/>
      <w:r w:rsidRPr="00ED3E78">
        <w:rPr>
          <w:rFonts w:hint="cs"/>
          <w:b/>
          <w:bCs/>
          <w:sz w:val="32"/>
          <w:szCs w:val="32"/>
          <w:rtl/>
        </w:rPr>
        <w:t xml:space="preserve">) </w:t>
      </w:r>
      <w:r w:rsidR="00DE3266" w:rsidRPr="00ED3E78">
        <w:rPr>
          <w:rFonts w:hint="cs"/>
          <w:b/>
          <w:bCs/>
          <w:sz w:val="32"/>
          <w:szCs w:val="32"/>
          <w:rtl/>
        </w:rPr>
        <w:t xml:space="preserve"> </w:t>
      </w:r>
      <w:r w:rsidRPr="00ED3E78">
        <w:rPr>
          <w:rFonts w:hint="cs"/>
          <w:b/>
          <w:bCs/>
          <w:sz w:val="32"/>
          <w:szCs w:val="32"/>
          <w:rtl/>
        </w:rPr>
        <w:t xml:space="preserve">في عام 1949 </w:t>
      </w:r>
      <w:r w:rsidR="00DE3266" w:rsidRPr="00ED3E78">
        <w:rPr>
          <w:rFonts w:hint="cs"/>
          <w:b/>
          <w:bCs/>
          <w:sz w:val="32"/>
          <w:szCs w:val="32"/>
          <w:rtl/>
        </w:rPr>
        <w:t xml:space="preserve">، </w:t>
      </w:r>
      <w:r w:rsidR="00214C98" w:rsidRPr="00ED3E78">
        <w:rPr>
          <w:rFonts w:hint="cs"/>
          <w:b/>
          <w:bCs/>
          <w:sz w:val="32"/>
          <w:szCs w:val="32"/>
          <w:rtl/>
        </w:rPr>
        <w:t xml:space="preserve">هناك عدة تعاريف </w:t>
      </w:r>
      <w:r w:rsidR="00E7044F">
        <w:rPr>
          <w:rFonts w:hint="cs"/>
          <w:b/>
          <w:bCs/>
          <w:sz w:val="32"/>
          <w:szCs w:val="32"/>
          <w:rtl/>
        </w:rPr>
        <w:t>ل</w:t>
      </w:r>
      <w:r w:rsidR="00214C98" w:rsidRPr="00ED3E78">
        <w:rPr>
          <w:rFonts w:hint="cs"/>
          <w:b/>
          <w:bCs/>
          <w:sz w:val="32"/>
          <w:szCs w:val="32"/>
          <w:rtl/>
        </w:rPr>
        <w:t>لتصحر ولكن اكثر</w:t>
      </w:r>
      <w:r w:rsidR="00DE3266" w:rsidRPr="00ED3E78">
        <w:rPr>
          <w:rFonts w:hint="cs"/>
          <w:b/>
          <w:bCs/>
          <w:sz w:val="32"/>
          <w:szCs w:val="32"/>
          <w:rtl/>
        </w:rPr>
        <w:t>ها قبولاً في إجتماع ا</w:t>
      </w:r>
      <w:r w:rsidR="00E7044F">
        <w:rPr>
          <w:rFonts w:hint="cs"/>
          <w:b/>
          <w:bCs/>
          <w:sz w:val="32"/>
          <w:szCs w:val="32"/>
          <w:rtl/>
        </w:rPr>
        <w:t xml:space="preserve">للجنة المنبثقة عن الأمم التحده </w:t>
      </w:r>
      <w:r w:rsidR="00DE3266" w:rsidRPr="00ED3E78">
        <w:rPr>
          <w:rFonts w:hint="cs"/>
          <w:b/>
          <w:bCs/>
          <w:sz w:val="32"/>
          <w:szCs w:val="32"/>
          <w:rtl/>
        </w:rPr>
        <w:t>هو " التصحر هي الظاهرة التي تدمر القدرة الحياتية للأرض وبعد ذلك تؤدي ب</w:t>
      </w:r>
      <w:r w:rsidR="00E7044F">
        <w:rPr>
          <w:rFonts w:hint="cs"/>
          <w:b/>
          <w:bCs/>
          <w:sz w:val="32"/>
          <w:szCs w:val="32"/>
          <w:rtl/>
        </w:rPr>
        <w:t>ا</w:t>
      </w:r>
      <w:r w:rsidR="00DE3266" w:rsidRPr="00ED3E78">
        <w:rPr>
          <w:rFonts w:hint="cs"/>
          <w:b/>
          <w:bCs/>
          <w:sz w:val="32"/>
          <w:szCs w:val="32"/>
          <w:rtl/>
        </w:rPr>
        <w:t>لأرض إلى ظروف صحراوية كاملة</w:t>
      </w:r>
      <w:r w:rsidR="00DE3266" w:rsidRPr="00ED3E78">
        <w:rPr>
          <w:rStyle w:val="FootnoteReference"/>
          <w:b/>
          <w:bCs/>
          <w:sz w:val="32"/>
          <w:szCs w:val="32"/>
          <w:rtl/>
        </w:rPr>
        <w:footnoteReference w:id="1"/>
      </w:r>
      <w:r w:rsidR="005C3629" w:rsidRPr="00ED3E78">
        <w:rPr>
          <w:rFonts w:hint="cs"/>
          <w:b/>
          <w:bCs/>
          <w:sz w:val="32"/>
          <w:szCs w:val="32"/>
          <w:rtl/>
        </w:rPr>
        <w:t xml:space="preserve"> " . و </w:t>
      </w:r>
      <w:r w:rsidR="00214C98" w:rsidRPr="00ED3E78">
        <w:rPr>
          <w:rFonts w:hint="cs"/>
          <w:b/>
          <w:bCs/>
          <w:sz w:val="32"/>
          <w:szCs w:val="32"/>
          <w:rtl/>
        </w:rPr>
        <w:t xml:space="preserve">يقول بعض الجغرافيين أن التصحر هو </w:t>
      </w:r>
      <w:r w:rsidR="005C3629" w:rsidRPr="00ED3E78">
        <w:rPr>
          <w:rFonts w:hint="cs"/>
          <w:b/>
          <w:bCs/>
          <w:sz w:val="32"/>
          <w:szCs w:val="32"/>
          <w:rtl/>
        </w:rPr>
        <w:t xml:space="preserve"> " هدم للقدرة الإنتاجية للتربة في أية بيئة من البيئات الطبيعية " . سواء أكانت هذة الأرض جافة أو شبه جافة أو رطبة .</w:t>
      </w:r>
      <w:r w:rsidR="0060361F" w:rsidRPr="00ED3E78">
        <w:rPr>
          <w:rFonts w:hint="cs"/>
          <w:b/>
          <w:bCs/>
          <w:sz w:val="32"/>
          <w:szCs w:val="32"/>
          <w:rtl/>
        </w:rPr>
        <w:t xml:space="preserve">                                                                                               </w:t>
      </w:r>
    </w:p>
    <w:p w:rsidR="0060361F" w:rsidRPr="00ED3E78" w:rsidRDefault="0060361F" w:rsidP="00B1522C">
      <w:pPr>
        <w:rPr>
          <w:b/>
          <w:bCs/>
          <w:color w:val="000000" w:themeColor="text1"/>
          <w:sz w:val="32"/>
          <w:szCs w:val="32"/>
          <w:rtl/>
        </w:rPr>
      </w:pPr>
      <w:r w:rsidRPr="00ED3E78">
        <w:rPr>
          <w:rFonts w:hint="cs"/>
          <w:b/>
          <w:bCs/>
          <w:color w:val="000000" w:themeColor="text1"/>
          <w:sz w:val="32"/>
          <w:szCs w:val="32"/>
          <w:rtl/>
        </w:rPr>
        <w:t>و الت</w:t>
      </w:r>
      <w:r w:rsidR="00E7044F">
        <w:rPr>
          <w:rFonts w:hint="cs"/>
          <w:b/>
          <w:bCs/>
          <w:color w:val="000000" w:themeColor="text1"/>
          <w:sz w:val="32"/>
          <w:szCs w:val="32"/>
          <w:rtl/>
        </w:rPr>
        <w:t>صحر أ</w:t>
      </w:r>
      <w:r w:rsidRPr="00ED3E78">
        <w:rPr>
          <w:rFonts w:hint="cs"/>
          <w:b/>
          <w:bCs/>
          <w:color w:val="000000" w:themeColor="text1"/>
          <w:sz w:val="32"/>
          <w:szCs w:val="32"/>
          <w:rtl/>
        </w:rPr>
        <w:t xml:space="preserve">يضا ً تعرض </w:t>
      </w:r>
      <w:hyperlink r:id="rId9" w:tooltip="أرض" w:history="1">
        <w:r w:rsidRPr="00ED3E78">
          <w:rPr>
            <w:rStyle w:val="Hyperlink"/>
            <w:rFonts w:hint="cs"/>
            <w:b/>
            <w:bCs/>
            <w:color w:val="000000" w:themeColor="text1"/>
            <w:sz w:val="32"/>
            <w:szCs w:val="32"/>
            <w:rtl/>
          </w:rPr>
          <w:t>الأرض</w:t>
        </w:r>
      </w:hyperlink>
      <w:r w:rsidRPr="00ED3E78">
        <w:rPr>
          <w:rFonts w:hint="cs"/>
          <w:b/>
          <w:bCs/>
          <w:color w:val="000000" w:themeColor="text1"/>
          <w:sz w:val="32"/>
          <w:szCs w:val="32"/>
          <w:rtl/>
        </w:rPr>
        <w:t xml:space="preserve"> للتدهور في المناطق القاحلة وشبه القاحلة والجافة شبه الرطبة، مما يؤدي إلى فقدان الحياة النباتية والتنوع الحيوي بها، ويؤدي ذلك إلى فقدان </w:t>
      </w:r>
      <w:hyperlink r:id="rId10" w:tooltip="تربة" w:history="1">
        <w:r w:rsidRPr="00ED3E78">
          <w:rPr>
            <w:rStyle w:val="Hyperlink"/>
            <w:rFonts w:hint="cs"/>
            <w:b/>
            <w:bCs/>
            <w:color w:val="000000" w:themeColor="text1"/>
            <w:sz w:val="32"/>
            <w:szCs w:val="32"/>
            <w:rtl/>
          </w:rPr>
          <w:t>التربة</w:t>
        </w:r>
      </w:hyperlink>
      <w:r w:rsidRPr="00ED3E78">
        <w:rPr>
          <w:rFonts w:hint="cs"/>
          <w:b/>
          <w:bCs/>
          <w:color w:val="000000" w:themeColor="text1"/>
          <w:sz w:val="32"/>
          <w:szCs w:val="32"/>
          <w:rtl/>
        </w:rPr>
        <w:t xml:space="preserve"> الفوقية ثم فقدان قدرة الأرض على الإنتاج الزراعي ودعم الحياة الحيوانية والبشرية. ويؤثر التصحر تأثيرًا مفجعًا على الحالة الاقتصادية للبلاد، حيث يؤدي إلى خسارة تصل إلى 40 بليون دولار سنويًّا في المحاصيل الزراعية وزيادة أسعارها </w:t>
      </w:r>
      <w:r w:rsidRPr="00ED3E78">
        <w:rPr>
          <w:rStyle w:val="FootnoteReference"/>
          <w:b/>
          <w:bCs/>
          <w:color w:val="000000" w:themeColor="text1"/>
          <w:sz w:val="32"/>
          <w:szCs w:val="32"/>
          <w:rtl/>
        </w:rPr>
        <w:footnoteReference w:id="2"/>
      </w:r>
      <w:r w:rsidRPr="00ED3E78">
        <w:rPr>
          <w:rFonts w:hint="cs"/>
          <w:b/>
          <w:bCs/>
          <w:color w:val="000000" w:themeColor="text1"/>
          <w:sz w:val="32"/>
          <w:szCs w:val="32"/>
          <w:rtl/>
        </w:rPr>
        <w:t xml:space="preserve"> .</w:t>
      </w:r>
    </w:p>
    <w:p w:rsidR="00214C98" w:rsidRPr="00ED3E78" w:rsidRDefault="0060361F" w:rsidP="00214C98">
      <w:pPr>
        <w:rPr>
          <w:b/>
          <w:bCs/>
          <w:color w:val="000000" w:themeColor="text1"/>
          <w:sz w:val="32"/>
          <w:szCs w:val="32"/>
          <w:rtl/>
        </w:rPr>
      </w:pPr>
      <w:r w:rsidRPr="00ED3E78">
        <w:rPr>
          <w:rFonts w:hint="cs"/>
          <w:b/>
          <w:bCs/>
          <w:color w:val="000000" w:themeColor="text1"/>
          <w:sz w:val="32"/>
          <w:szCs w:val="32"/>
          <w:rtl/>
        </w:rPr>
        <w:t>ويقوم التصحر بتغير النظام البيئي الناتج بالد</w:t>
      </w:r>
      <w:r w:rsidR="00E7044F">
        <w:rPr>
          <w:rFonts w:hint="cs"/>
          <w:b/>
          <w:bCs/>
          <w:color w:val="000000" w:themeColor="text1"/>
          <w:sz w:val="32"/>
          <w:szCs w:val="32"/>
          <w:rtl/>
        </w:rPr>
        <w:t>رجة الأولى من تناقص</w:t>
      </w:r>
      <w:r w:rsidRPr="00ED3E78">
        <w:rPr>
          <w:rFonts w:hint="cs"/>
          <w:b/>
          <w:bCs/>
          <w:color w:val="000000" w:themeColor="text1"/>
          <w:sz w:val="32"/>
          <w:szCs w:val="32"/>
          <w:rtl/>
        </w:rPr>
        <w:t xml:space="preserve"> تدهور القدرة البيولوجية لبعض عناصر البيئة . والتصحر هو إقليمية المناصق الصحراوية بحد ذاتها وشبة الصحراوية للتوسع عبر نطاقاتها نحو الأراضي </w:t>
      </w:r>
      <w:r w:rsidR="00214C98" w:rsidRPr="00ED3E78">
        <w:rPr>
          <w:rFonts w:hint="cs"/>
          <w:b/>
          <w:bCs/>
          <w:color w:val="000000" w:themeColor="text1"/>
          <w:sz w:val="32"/>
          <w:szCs w:val="32"/>
          <w:rtl/>
        </w:rPr>
        <w:t>الزراعية إلى المناطق الرطبة وشبة الرطبة . و منهم من يرى بأن التصحر هو إمتداد جغراف</w:t>
      </w:r>
      <w:r w:rsidR="00E7044F">
        <w:rPr>
          <w:rFonts w:hint="cs"/>
          <w:b/>
          <w:bCs/>
          <w:color w:val="000000" w:themeColor="text1"/>
          <w:sz w:val="32"/>
          <w:szCs w:val="32"/>
          <w:rtl/>
        </w:rPr>
        <w:t>ي وسكاني</w:t>
      </w:r>
      <w:r w:rsidR="00214C98" w:rsidRPr="00ED3E78">
        <w:rPr>
          <w:rFonts w:hint="cs"/>
          <w:b/>
          <w:bCs/>
          <w:color w:val="000000" w:themeColor="text1"/>
          <w:sz w:val="32"/>
          <w:szCs w:val="32"/>
          <w:rtl/>
        </w:rPr>
        <w:t xml:space="preserve"> للظروف الصحراوية يصاحبها </w:t>
      </w:r>
      <w:r w:rsidR="00E7044F">
        <w:rPr>
          <w:rFonts w:hint="cs"/>
          <w:b/>
          <w:bCs/>
          <w:color w:val="000000" w:themeColor="text1"/>
          <w:sz w:val="32"/>
          <w:szCs w:val="32"/>
          <w:rtl/>
        </w:rPr>
        <w:t xml:space="preserve">إنحسار في الأراضي الزراعية إلى </w:t>
      </w:r>
      <w:r w:rsidR="00214C98" w:rsidRPr="00ED3E78">
        <w:rPr>
          <w:rFonts w:hint="cs"/>
          <w:b/>
          <w:bCs/>
          <w:color w:val="000000" w:themeColor="text1"/>
          <w:sz w:val="32"/>
          <w:szCs w:val="32"/>
          <w:rtl/>
        </w:rPr>
        <w:t>مناطق هامشية لا تتوفر فيها المقومات الأساسية للعيش</w:t>
      </w:r>
      <w:r w:rsidR="00214C98" w:rsidRPr="00ED3E78">
        <w:rPr>
          <w:rStyle w:val="FootnoteReference"/>
          <w:b/>
          <w:bCs/>
          <w:color w:val="000000" w:themeColor="text1"/>
          <w:sz w:val="32"/>
          <w:szCs w:val="32"/>
          <w:rtl/>
        </w:rPr>
        <w:footnoteReference w:id="3"/>
      </w:r>
      <w:r w:rsidR="00214C98" w:rsidRPr="00ED3E78">
        <w:rPr>
          <w:rFonts w:hint="cs"/>
          <w:b/>
          <w:bCs/>
          <w:color w:val="000000" w:themeColor="text1"/>
          <w:sz w:val="32"/>
          <w:szCs w:val="32"/>
          <w:rtl/>
        </w:rPr>
        <w:t xml:space="preserve"> .</w:t>
      </w:r>
    </w:p>
    <w:p w:rsidR="0060361F" w:rsidRPr="00ED3E78" w:rsidRDefault="00214C98" w:rsidP="00B1522C">
      <w:pPr>
        <w:rPr>
          <w:b/>
          <w:bCs/>
          <w:color w:val="000000" w:themeColor="text1"/>
          <w:sz w:val="32"/>
          <w:szCs w:val="32"/>
          <w:rtl/>
        </w:rPr>
      </w:pPr>
      <w:r w:rsidRPr="00ED3E78">
        <w:rPr>
          <w:rFonts w:hint="cs"/>
          <w:b/>
          <w:bCs/>
          <w:color w:val="000000" w:themeColor="text1"/>
          <w:sz w:val="32"/>
          <w:szCs w:val="32"/>
          <w:rtl/>
        </w:rPr>
        <w:t xml:space="preserve">و هنا نقول أن المفهوم العام للتصحر  </w:t>
      </w:r>
      <w:r w:rsidR="00D43A8E" w:rsidRPr="00ED3E78">
        <w:rPr>
          <w:rFonts w:hint="cs"/>
          <w:b/>
          <w:bCs/>
          <w:color w:val="000000" w:themeColor="text1"/>
          <w:sz w:val="32"/>
          <w:szCs w:val="32"/>
          <w:rtl/>
        </w:rPr>
        <w:t>بعد كل هذه المفاهيم " تناقص القدرة البيولوجية للنظام البيئي ، بشكل تكون آثاره البيئية و الإقتصادية سلبية على النظم البيئية و بشكل يقلل من قدرتها على أداء دورها الطبيعي في الحياة " .</w:t>
      </w:r>
      <w:r w:rsidRPr="00ED3E78">
        <w:rPr>
          <w:rFonts w:hint="cs"/>
          <w:b/>
          <w:bCs/>
          <w:color w:val="000000" w:themeColor="text1"/>
          <w:sz w:val="32"/>
          <w:szCs w:val="32"/>
          <w:rtl/>
        </w:rPr>
        <w:t xml:space="preserve"> </w:t>
      </w:r>
    </w:p>
    <w:p w:rsidR="00EF2E5C" w:rsidRPr="00ED3E78" w:rsidRDefault="00EF2E5C" w:rsidP="00B1522C">
      <w:pPr>
        <w:rPr>
          <w:b/>
          <w:bCs/>
          <w:color w:val="000000" w:themeColor="text1"/>
          <w:sz w:val="32"/>
          <w:szCs w:val="32"/>
          <w:rtl/>
        </w:rPr>
      </w:pPr>
    </w:p>
    <w:p w:rsidR="00874EFA" w:rsidRPr="00583903" w:rsidRDefault="00267123" w:rsidP="002F3FA4">
      <w:pPr>
        <w:rPr>
          <w:b/>
          <w:bCs/>
          <w:color w:val="000000" w:themeColor="text1"/>
          <w:sz w:val="44"/>
          <w:szCs w:val="44"/>
          <w:rtl/>
        </w:rPr>
      </w:pPr>
      <w:r w:rsidRPr="00583903">
        <w:rPr>
          <w:rFonts w:hint="cs"/>
          <w:b/>
          <w:bCs/>
          <w:color w:val="000000" w:themeColor="text1"/>
          <w:sz w:val="44"/>
          <w:szCs w:val="44"/>
          <w:rtl/>
        </w:rPr>
        <w:lastRenderedPageBreak/>
        <w:t>أنواع التصحر و درجاته :-</w:t>
      </w:r>
    </w:p>
    <w:p w:rsidR="006C2332" w:rsidRPr="00332EFD" w:rsidRDefault="00874EFA" w:rsidP="006C2332">
      <w:pPr>
        <w:rPr>
          <w:b/>
          <w:bCs/>
          <w:color w:val="000000" w:themeColor="text1"/>
          <w:sz w:val="25"/>
          <w:szCs w:val="25"/>
          <w:rtl/>
        </w:rPr>
      </w:pPr>
      <w:r w:rsidRPr="00332EFD">
        <w:rPr>
          <w:rFonts w:hint="cs"/>
          <w:b/>
          <w:bCs/>
          <w:color w:val="000000" w:themeColor="text1"/>
          <w:sz w:val="25"/>
          <w:szCs w:val="25"/>
          <w:rtl/>
        </w:rPr>
        <w:t xml:space="preserve">يمكن تقسيم حالات التصحر إلى حالات عديدة تبعاً لشدة تدهور القدرة البيولوجية للبيئة و التي تختلف من حالة إلى أخرى </w:t>
      </w:r>
      <w:r w:rsidR="00782CF8" w:rsidRPr="00332EFD">
        <w:rPr>
          <w:rFonts w:hint="cs"/>
          <w:b/>
          <w:bCs/>
          <w:color w:val="000000" w:themeColor="text1"/>
          <w:sz w:val="25"/>
          <w:szCs w:val="25"/>
          <w:rtl/>
        </w:rPr>
        <w:t xml:space="preserve">و من دولة إلى أخرى و أهم حالات التصحر </w:t>
      </w:r>
      <w:r w:rsidR="009E6382" w:rsidRPr="00332EFD">
        <w:rPr>
          <w:rFonts w:hint="cs"/>
          <w:b/>
          <w:bCs/>
          <w:color w:val="000000" w:themeColor="text1"/>
          <w:sz w:val="25"/>
          <w:szCs w:val="25"/>
          <w:rtl/>
        </w:rPr>
        <w:t xml:space="preserve">و تقسم إلى أربع حالات وهي </w:t>
      </w:r>
      <w:r w:rsidR="00782CF8" w:rsidRPr="00332EFD">
        <w:rPr>
          <w:rFonts w:hint="cs"/>
          <w:b/>
          <w:bCs/>
          <w:color w:val="000000" w:themeColor="text1"/>
          <w:sz w:val="25"/>
          <w:szCs w:val="25"/>
          <w:rtl/>
        </w:rPr>
        <w:t>: -</w:t>
      </w:r>
    </w:p>
    <w:p w:rsidR="006C2332" w:rsidRPr="00332EFD" w:rsidRDefault="00782CF8" w:rsidP="002F3FA4">
      <w:pPr>
        <w:rPr>
          <w:b/>
          <w:bCs/>
          <w:color w:val="000000" w:themeColor="text1"/>
          <w:sz w:val="26"/>
          <w:szCs w:val="26"/>
          <w:rtl/>
        </w:rPr>
      </w:pPr>
      <w:r w:rsidRPr="00332EFD">
        <w:rPr>
          <w:rFonts w:hint="cs"/>
          <w:b/>
          <w:bCs/>
          <w:color w:val="000000" w:themeColor="text1"/>
          <w:rtl/>
        </w:rPr>
        <w:t>1</w:t>
      </w:r>
      <w:r w:rsidRPr="00332EFD">
        <w:rPr>
          <w:rFonts w:hint="cs"/>
          <w:b/>
          <w:bCs/>
          <w:color w:val="000000" w:themeColor="text1"/>
          <w:sz w:val="28"/>
          <w:szCs w:val="28"/>
          <w:rtl/>
        </w:rPr>
        <w:t xml:space="preserve">- تصحر طفيف </w:t>
      </w:r>
      <w:r w:rsidRPr="00332EFD">
        <w:rPr>
          <w:rFonts w:hint="cs"/>
          <w:b/>
          <w:bCs/>
          <w:color w:val="000000" w:themeColor="text1"/>
          <w:sz w:val="26"/>
          <w:szCs w:val="26"/>
          <w:rtl/>
        </w:rPr>
        <w:t>: و هو أول مرحلة من مراحل التصحر و الذي لا تحدث معه تغيرات</w:t>
      </w:r>
      <w:r w:rsidR="009E6382" w:rsidRPr="00332EFD">
        <w:rPr>
          <w:rFonts w:hint="cs"/>
          <w:b/>
          <w:bCs/>
          <w:color w:val="000000" w:themeColor="text1"/>
          <w:sz w:val="26"/>
          <w:szCs w:val="26"/>
          <w:rtl/>
        </w:rPr>
        <w:t xml:space="preserve"> كبيرة في القدرات البيئية و لا ينجم عنه تأثيرات بيئية خطيرة ، و يمثل المناطق التي تواجه انحساراً ضئيلا في الغطاء النباتي و التربة </w:t>
      </w:r>
      <w:r w:rsidR="00D363EA" w:rsidRPr="00332EFD">
        <w:rPr>
          <w:rFonts w:hint="cs"/>
          <w:b/>
          <w:bCs/>
          <w:color w:val="000000" w:themeColor="text1"/>
          <w:sz w:val="26"/>
          <w:szCs w:val="26"/>
          <w:rtl/>
        </w:rPr>
        <w:t xml:space="preserve"> بسبب الظروف البشرية بالدرجة الأولى والظروف الطبيعية </w:t>
      </w:r>
      <w:r w:rsidR="00D363EA" w:rsidRPr="00332EFD">
        <w:rPr>
          <w:rStyle w:val="FootnoteReference"/>
          <w:b/>
          <w:bCs/>
          <w:color w:val="000000" w:themeColor="text1"/>
          <w:sz w:val="26"/>
          <w:szCs w:val="26"/>
          <w:rtl/>
        </w:rPr>
        <w:footnoteReference w:id="4"/>
      </w:r>
      <w:r w:rsidR="00D363EA" w:rsidRPr="00332EFD">
        <w:rPr>
          <w:rFonts w:hint="cs"/>
          <w:b/>
          <w:bCs/>
          <w:color w:val="000000" w:themeColor="text1"/>
          <w:sz w:val="26"/>
          <w:szCs w:val="26"/>
          <w:rtl/>
        </w:rPr>
        <w:t xml:space="preserve"> .</w:t>
      </w:r>
      <w:r w:rsidR="00583903" w:rsidRPr="00332EFD">
        <w:rPr>
          <w:rFonts w:hint="cs"/>
          <w:b/>
          <w:bCs/>
          <w:color w:val="000000" w:themeColor="text1"/>
          <w:sz w:val="26"/>
          <w:szCs w:val="26"/>
          <w:rtl/>
        </w:rPr>
        <w:t xml:space="preserve"> </w:t>
      </w:r>
      <w:r w:rsidR="00D363EA" w:rsidRPr="00332EFD">
        <w:rPr>
          <w:rFonts w:hint="cs"/>
          <w:b/>
          <w:bCs/>
          <w:color w:val="000000" w:themeColor="text1"/>
          <w:sz w:val="26"/>
          <w:szCs w:val="26"/>
          <w:rtl/>
        </w:rPr>
        <w:t xml:space="preserve"> وهذه المناطق تكون عادة متاخمة للمناطق الصحراوية ، ويجب معالجة التصحر في المرحلة الأولى لوضع حد للتدهور في القدرة البيولوجية لبعض العناصر البيئية و منع تطورها ووصولها إلى حالات تصحر أكثر خطور</w:t>
      </w:r>
      <w:r w:rsidR="00ED3E78" w:rsidRPr="00332EFD">
        <w:rPr>
          <w:rFonts w:hint="cs"/>
          <w:b/>
          <w:bCs/>
          <w:color w:val="000000" w:themeColor="text1"/>
          <w:sz w:val="26"/>
          <w:szCs w:val="26"/>
          <w:rtl/>
        </w:rPr>
        <w:t xml:space="preserve">ة و تكاليف </w:t>
      </w:r>
      <w:r w:rsidR="00D363EA" w:rsidRPr="00332EFD">
        <w:rPr>
          <w:rFonts w:hint="cs"/>
          <w:b/>
          <w:bCs/>
          <w:color w:val="000000" w:themeColor="text1"/>
          <w:sz w:val="26"/>
          <w:szCs w:val="26"/>
          <w:rtl/>
        </w:rPr>
        <w:t xml:space="preserve">معالجتها باهظة </w:t>
      </w:r>
      <w:r w:rsidR="00ED3E78" w:rsidRPr="00332EFD">
        <w:rPr>
          <w:rStyle w:val="FootnoteReference"/>
          <w:b/>
          <w:bCs/>
          <w:color w:val="000000" w:themeColor="text1"/>
          <w:sz w:val="26"/>
          <w:szCs w:val="26"/>
          <w:rtl/>
        </w:rPr>
        <w:footnoteReference w:id="5"/>
      </w:r>
      <w:r w:rsidR="00D363EA" w:rsidRPr="00332EFD">
        <w:rPr>
          <w:rFonts w:hint="cs"/>
          <w:b/>
          <w:bCs/>
          <w:color w:val="000000" w:themeColor="text1"/>
          <w:sz w:val="26"/>
          <w:szCs w:val="26"/>
          <w:rtl/>
        </w:rPr>
        <w:t xml:space="preserve">. </w:t>
      </w:r>
    </w:p>
    <w:p w:rsidR="002F3FA4" w:rsidRPr="00332EFD" w:rsidRDefault="002F3FA4" w:rsidP="00E7044F">
      <w:pPr>
        <w:rPr>
          <w:b/>
          <w:bCs/>
          <w:color w:val="000000" w:themeColor="text1"/>
          <w:sz w:val="26"/>
          <w:szCs w:val="26"/>
          <w:rtl/>
        </w:rPr>
      </w:pPr>
      <w:r w:rsidRPr="00332EFD">
        <w:rPr>
          <w:rFonts w:hint="cs"/>
          <w:b/>
          <w:bCs/>
          <w:color w:val="000000" w:themeColor="text1"/>
          <w:sz w:val="28"/>
          <w:szCs w:val="28"/>
          <w:rtl/>
        </w:rPr>
        <w:t>2</w:t>
      </w:r>
      <w:r w:rsidR="00ED3E78" w:rsidRPr="00332EFD">
        <w:rPr>
          <w:rFonts w:hint="cs"/>
          <w:b/>
          <w:bCs/>
          <w:color w:val="000000" w:themeColor="text1"/>
          <w:sz w:val="28"/>
          <w:szCs w:val="28"/>
          <w:rtl/>
        </w:rPr>
        <w:t xml:space="preserve">- تصحر معتدل </w:t>
      </w:r>
      <w:r w:rsidR="00ED3E78" w:rsidRPr="00332EFD">
        <w:rPr>
          <w:rFonts w:hint="cs"/>
          <w:b/>
          <w:bCs/>
          <w:color w:val="000000" w:themeColor="text1"/>
          <w:sz w:val="24"/>
          <w:szCs w:val="24"/>
          <w:rtl/>
        </w:rPr>
        <w:t xml:space="preserve">: </w:t>
      </w:r>
      <w:r w:rsidR="00F555F5" w:rsidRPr="00332EFD">
        <w:rPr>
          <w:b/>
          <w:bCs/>
          <w:color w:val="000000"/>
          <w:sz w:val="26"/>
          <w:szCs w:val="26"/>
          <w:rtl/>
        </w:rPr>
        <w:t>ويحدث فيه انجراف وتعرية خفيفة للتربة وانخفاض ملحوظ في الانتاج النباتي</w:t>
      </w:r>
      <w:r w:rsidR="00F555F5" w:rsidRPr="00332EFD">
        <w:rPr>
          <w:rFonts w:hint="cs"/>
          <w:b/>
          <w:bCs/>
          <w:color w:val="000000" w:themeColor="text1"/>
          <w:sz w:val="26"/>
          <w:szCs w:val="26"/>
          <w:rtl/>
        </w:rPr>
        <w:t xml:space="preserve"> و تتعرض العناصر البئية في هذة المرحلة من مراحل التصحر إلى تدهور و انخفاض قدرتها البيولوجية ، وتبدأ معها نشاط واضح و كبير في عمليات التعرية و جرف التربة بفعل الرياح أو المياة ، كما تبدأ بعض الكثبان الرملية بالظهور </w:t>
      </w:r>
      <w:r w:rsidR="00E7044F">
        <w:rPr>
          <w:rFonts w:hint="cs"/>
          <w:b/>
          <w:bCs/>
          <w:color w:val="000000" w:themeColor="text1"/>
          <w:sz w:val="26"/>
          <w:szCs w:val="26"/>
          <w:rtl/>
        </w:rPr>
        <w:t>، كما تزداد ملوح</w:t>
      </w:r>
      <w:r w:rsidR="006C2332" w:rsidRPr="00332EFD">
        <w:rPr>
          <w:rFonts w:hint="cs"/>
          <w:b/>
          <w:bCs/>
          <w:color w:val="000000" w:themeColor="text1"/>
          <w:sz w:val="26"/>
          <w:szCs w:val="26"/>
          <w:rtl/>
        </w:rPr>
        <w:t xml:space="preserve">ة التربة و يصاحبها إنخفاض واضح في الإنتاج النباتي يصل إلى نحو 35 % . و من هنا نجد أن التصحر المعتدل يمثل خطورة على النظام البيئي بسبب تأثيراته السلبية في عناصر البيئة </w:t>
      </w:r>
      <w:r w:rsidR="006C2332" w:rsidRPr="00332EFD">
        <w:rPr>
          <w:rFonts w:cs="Simplified Arabic"/>
          <w:b/>
          <w:bCs/>
          <w:color w:val="000000"/>
          <w:sz w:val="26"/>
          <w:szCs w:val="26"/>
          <w:rtl/>
        </w:rPr>
        <w:t xml:space="preserve">وتتكون </w:t>
      </w:r>
      <w:r w:rsidR="006C2332" w:rsidRPr="00332EFD">
        <w:rPr>
          <w:rFonts w:cs="Simplified Arabic" w:hint="cs"/>
          <w:b/>
          <w:bCs/>
          <w:color w:val="000000"/>
          <w:sz w:val="26"/>
          <w:szCs w:val="26"/>
          <w:rtl/>
        </w:rPr>
        <w:t xml:space="preserve">في هذة المرحلة </w:t>
      </w:r>
      <w:r w:rsidR="006C2332" w:rsidRPr="00332EFD">
        <w:rPr>
          <w:rFonts w:cs="Simplified Arabic"/>
          <w:b/>
          <w:bCs/>
          <w:color w:val="000000"/>
          <w:sz w:val="26"/>
          <w:szCs w:val="26"/>
          <w:rtl/>
        </w:rPr>
        <w:t>كثبان رملية صغيرة في التربة وتس</w:t>
      </w:r>
      <w:r w:rsidR="00583903" w:rsidRPr="00332EFD">
        <w:rPr>
          <w:rFonts w:cs="Simplified Arabic"/>
          <w:b/>
          <w:bCs/>
          <w:color w:val="000000"/>
          <w:sz w:val="26"/>
          <w:szCs w:val="26"/>
          <w:rtl/>
        </w:rPr>
        <w:t>بب تملح للتربة مما</w:t>
      </w:r>
      <w:r w:rsidR="00583903" w:rsidRPr="00332EFD">
        <w:rPr>
          <w:rFonts w:cs="Simplified Arabic" w:hint="cs"/>
          <w:b/>
          <w:bCs/>
          <w:color w:val="000000"/>
          <w:sz w:val="26"/>
          <w:szCs w:val="26"/>
          <w:rtl/>
        </w:rPr>
        <w:t xml:space="preserve"> </w:t>
      </w:r>
      <w:r w:rsidR="006C2332" w:rsidRPr="00332EFD">
        <w:rPr>
          <w:rFonts w:cs="Simplified Arabic"/>
          <w:b/>
          <w:bCs/>
          <w:color w:val="000000"/>
          <w:sz w:val="26"/>
          <w:szCs w:val="26"/>
          <w:rtl/>
        </w:rPr>
        <w:t>يقلل الإنتاج</w:t>
      </w:r>
      <w:r w:rsidR="006C2332" w:rsidRPr="00332EFD">
        <w:rPr>
          <w:rFonts w:cs="Simplified Arabic" w:hint="cs"/>
          <w:b/>
          <w:bCs/>
          <w:color w:val="000000"/>
          <w:sz w:val="26"/>
          <w:szCs w:val="26"/>
          <w:rtl/>
        </w:rPr>
        <w:t xml:space="preserve"> </w:t>
      </w:r>
      <w:r w:rsidR="006C2332" w:rsidRPr="00332EFD">
        <w:rPr>
          <w:rFonts w:cs="Simplified Arabic"/>
          <w:b/>
          <w:bCs/>
          <w:color w:val="000000"/>
          <w:sz w:val="26"/>
          <w:szCs w:val="26"/>
          <w:rtl/>
        </w:rPr>
        <w:t>بنسبة 10-15 % ، وقد يصل إلى 25% كما هو الحال في مصر</w:t>
      </w:r>
      <w:r w:rsidR="006C2332" w:rsidRPr="00332EFD">
        <w:rPr>
          <w:rStyle w:val="FootnoteReference"/>
          <w:rFonts w:cs="Simplified Arabic"/>
          <w:b/>
          <w:bCs/>
          <w:color w:val="000000"/>
          <w:sz w:val="26"/>
          <w:szCs w:val="26"/>
          <w:rtl/>
        </w:rPr>
        <w:footnoteReference w:id="6"/>
      </w:r>
      <w:r w:rsidR="006C2332" w:rsidRPr="00332EFD">
        <w:rPr>
          <w:rFonts w:cs="Simplified Arabic"/>
          <w:b/>
          <w:bCs/>
          <w:color w:val="000000"/>
          <w:sz w:val="26"/>
          <w:szCs w:val="26"/>
          <w:rtl/>
        </w:rPr>
        <w:t xml:space="preserve"> .</w:t>
      </w:r>
    </w:p>
    <w:p w:rsidR="00415B36" w:rsidRPr="00332EFD" w:rsidRDefault="002F3FA4" w:rsidP="00415B36">
      <w:pPr>
        <w:rPr>
          <w:b/>
          <w:bCs/>
          <w:color w:val="000000" w:themeColor="text1"/>
          <w:sz w:val="24"/>
          <w:szCs w:val="24"/>
          <w:rtl/>
        </w:rPr>
      </w:pPr>
      <w:r w:rsidRPr="00332EFD">
        <w:rPr>
          <w:rFonts w:hint="cs"/>
          <w:b/>
          <w:bCs/>
          <w:color w:val="000000" w:themeColor="text1"/>
          <w:sz w:val="28"/>
          <w:szCs w:val="28"/>
          <w:rtl/>
        </w:rPr>
        <w:t>3</w:t>
      </w:r>
      <w:r w:rsidR="00415B36" w:rsidRPr="00332EFD">
        <w:rPr>
          <w:rFonts w:hint="cs"/>
          <w:b/>
          <w:bCs/>
          <w:color w:val="000000" w:themeColor="text1"/>
          <w:sz w:val="28"/>
          <w:szCs w:val="28"/>
          <w:rtl/>
        </w:rPr>
        <w:t>-</w:t>
      </w:r>
      <w:r w:rsidRPr="00332EFD">
        <w:rPr>
          <w:rFonts w:hint="cs"/>
          <w:b/>
          <w:bCs/>
          <w:color w:val="000000" w:themeColor="text1"/>
          <w:sz w:val="28"/>
          <w:szCs w:val="28"/>
          <w:rtl/>
        </w:rPr>
        <w:t xml:space="preserve"> التصحر الشديد</w:t>
      </w:r>
      <w:r w:rsidRPr="00332EFD">
        <w:rPr>
          <w:rFonts w:hint="cs"/>
          <w:b/>
          <w:bCs/>
          <w:color w:val="000000" w:themeColor="text1"/>
          <w:sz w:val="32"/>
          <w:szCs w:val="32"/>
          <w:rtl/>
        </w:rPr>
        <w:t xml:space="preserve"> :</w:t>
      </w:r>
      <w:r w:rsidR="00583903" w:rsidRPr="00332EFD">
        <w:rPr>
          <w:rFonts w:hint="cs"/>
          <w:b/>
          <w:bCs/>
          <w:color w:val="000000" w:themeColor="text1"/>
          <w:sz w:val="24"/>
          <w:szCs w:val="24"/>
          <w:rtl/>
        </w:rPr>
        <w:t xml:space="preserve"> </w:t>
      </w:r>
      <w:r w:rsidRPr="00332EFD">
        <w:rPr>
          <w:rFonts w:cs="Simplified Arabic" w:hint="cs"/>
          <w:b/>
          <w:bCs/>
          <w:color w:val="000000"/>
          <w:sz w:val="25"/>
          <w:szCs w:val="25"/>
          <w:rtl/>
        </w:rPr>
        <w:t>وفي هذه المرحلة</w:t>
      </w:r>
      <w:r w:rsidRPr="00332EFD">
        <w:rPr>
          <w:rFonts w:cs="Simplified Arabic"/>
          <w:b/>
          <w:bCs/>
          <w:color w:val="000000"/>
          <w:sz w:val="25"/>
          <w:szCs w:val="25"/>
          <w:rtl/>
        </w:rPr>
        <w:t xml:space="preserve"> تنتشر نباتات غير مرغوب فيها ، و يحدث انخفاض للإنتاج النبات</w:t>
      </w:r>
      <w:r w:rsidRPr="00332EFD">
        <w:rPr>
          <w:rFonts w:cs="Simplified Arabic" w:hint="cs"/>
          <w:b/>
          <w:bCs/>
          <w:color w:val="000000"/>
          <w:sz w:val="25"/>
          <w:szCs w:val="25"/>
          <w:rtl/>
        </w:rPr>
        <w:t xml:space="preserve"> </w:t>
      </w:r>
      <w:r w:rsidRPr="00332EFD">
        <w:rPr>
          <w:rFonts w:cs="Simplified Arabic"/>
          <w:b/>
          <w:bCs/>
          <w:color w:val="000000"/>
          <w:sz w:val="25"/>
          <w:szCs w:val="25"/>
          <w:rtl/>
        </w:rPr>
        <w:t>الجيد</w:t>
      </w:r>
      <w:r w:rsidRPr="00332EFD">
        <w:rPr>
          <w:rFonts w:cs="Simplified Arabic" w:hint="cs"/>
          <w:b/>
          <w:bCs/>
          <w:color w:val="000000"/>
          <w:sz w:val="25"/>
          <w:szCs w:val="25"/>
          <w:rtl/>
        </w:rPr>
        <w:t xml:space="preserve"> </w:t>
      </w:r>
      <w:r w:rsidRPr="00332EFD">
        <w:rPr>
          <w:rFonts w:cs="Simplified Arabic"/>
          <w:b/>
          <w:bCs/>
          <w:color w:val="000000"/>
          <w:sz w:val="25"/>
          <w:szCs w:val="25"/>
          <w:rtl/>
        </w:rPr>
        <w:t xml:space="preserve">بنسبة تصل إلى 50% ، كما هو حال الأراضي الواقعة في شرق و شمال غرب الدلتا في مصر </w:t>
      </w:r>
      <w:r w:rsidRPr="00332EFD">
        <w:rPr>
          <w:rFonts w:cs="Simplified Arabic" w:hint="cs"/>
          <w:b/>
          <w:bCs/>
          <w:color w:val="000000"/>
          <w:sz w:val="25"/>
          <w:szCs w:val="25"/>
          <w:rtl/>
        </w:rPr>
        <w:t>وتعتبر هذه الحالة مرحلة متقدمة من التصحر و تمتاز باستبدال النباتات المفيدة إلى</w:t>
      </w:r>
      <w:r w:rsidR="00583903" w:rsidRPr="00332EFD">
        <w:rPr>
          <w:rFonts w:hint="cs"/>
          <w:b/>
          <w:bCs/>
          <w:color w:val="000000" w:themeColor="text1"/>
          <w:sz w:val="25"/>
          <w:szCs w:val="25"/>
          <w:rtl/>
        </w:rPr>
        <w:t xml:space="preserve"> نب</w:t>
      </w:r>
      <w:r w:rsidR="00E7044F">
        <w:rPr>
          <w:rFonts w:hint="cs"/>
          <w:b/>
          <w:bCs/>
          <w:color w:val="000000" w:themeColor="text1"/>
          <w:sz w:val="25"/>
          <w:szCs w:val="25"/>
          <w:rtl/>
        </w:rPr>
        <w:t>ا</w:t>
      </w:r>
      <w:r w:rsidR="00583903" w:rsidRPr="00332EFD">
        <w:rPr>
          <w:rFonts w:hint="cs"/>
          <w:b/>
          <w:bCs/>
          <w:color w:val="000000" w:themeColor="text1"/>
          <w:sz w:val="25"/>
          <w:szCs w:val="25"/>
          <w:rtl/>
        </w:rPr>
        <w:t>تا</w:t>
      </w:r>
      <w:r w:rsidR="00E7044F">
        <w:rPr>
          <w:rFonts w:hint="cs"/>
          <w:b/>
          <w:bCs/>
          <w:color w:val="000000" w:themeColor="text1"/>
          <w:sz w:val="25"/>
          <w:szCs w:val="25"/>
          <w:rtl/>
        </w:rPr>
        <w:t xml:space="preserve"> </w:t>
      </w:r>
      <w:r w:rsidR="00583903" w:rsidRPr="00332EFD">
        <w:rPr>
          <w:rFonts w:hint="cs"/>
          <w:b/>
          <w:bCs/>
          <w:color w:val="000000" w:themeColor="text1"/>
          <w:sz w:val="25"/>
          <w:szCs w:val="25"/>
          <w:rtl/>
        </w:rPr>
        <w:t xml:space="preserve">ت غير مرغوب بها  وضارة و كما تشهد ازديادا ً الملوحة </w:t>
      </w:r>
      <w:r w:rsidR="00415B36" w:rsidRPr="00332EFD">
        <w:rPr>
          <w:rFonts w:hint="cs"/>
          <w:b/>
          <w:bCs/>
          <w:color w:val="000000" w:themeColor="text1"/>
          <w:sz w:val="25"/>
          <w:szCs w:val="25"/>
          <w:rtl/>
        </w:rPr>
        <w:t>بشكل يصعب الإستمرار في الإنتاج الزراعي . إ</w:t>
      </w:r>
      <w:r w:rsidR="00E7044F">
        <w:rPr>
          <w:rFonts w:hint="cs"/>
          <w:b/>
          <w:bCs/>
          <w:color w:val="000000" w:themeColor="text1"/>
          <w:sz w:val="25"/>
          <w:szCs w:val="25"/>
          <w:rtl/>
        </w:rPr>
        <w:t>ن معالجة الت</w:t>
      </w:r>
      <w:r w:rsidR="00415B36" w:rsidRPr="00332EFD">
        <w:rPr>
          <w:rFonts w:hint="cs"/>
          <w:b/>
          <w:bCs/>
          <w:color w:val="000000" w:themeColor="text1"/>
          <w:sz w:val="25"/>
          <w:szCs w:val="25"/>
          <w:rtl/>
        </w:rPr>
        <w:t>صحر تكون مكلفة إقتصا</w:t>
      </w:r>
      <w:r w:rsidR="00E7044F">
        <w:rPr>
          <w:rFonts w:hint="cs"/>
          <w:b/>
          <w:bCs/>
          <w:color w:val="000000" w:themeColor="text1"/>
          <w:sz w:val="25"/>
          <w:szCs w:val="25"/>
          <w:rtl/>
        </w:rPr>
        <w:t>ديا و صعبة بيئيا ً و تحتاج إلى فت</w:t>
      </w:r>
      <w:r w:rsidR="00415B36" w:rsidRPr="00332EFD">
        <w:rPr>
          <w:rFonts w:hint="cs"/>
          <w:b/>
          <w:bCs/>
          <w:color w:val="000000" w:themeColor="text1"/>
          <w:sz w:val="25"/>
          <w:szCs w:val="25"/>
          <w:rtl/>
        </w:rPr>
        <w:t>رة زمنية طويلة لإصلاح الأنظمة البيئية و إعادة إتزانها .</w:t>
      </w:r>
    </w:p>
    <w:p w:rsidR="00F555F5" w:rsidRPr="00332EFD" w:rsidRDefault="00332EFD" w:rsidP="00415B36">
      <w:pPr>
        <w:rPr>
          <w:b/>
          <w:bCs/>
          <w:color w:val="000000" w:themeColor="text1"/>
          <w:sz w:val="24"/>
          <w:szCs w:val="24"/>
          <w:rtl/>
        </w:rPr>
      </w:pPr>
      <w:r>
        <w:rPr>
          <w:rFonts w:hint="cs"/>
          <w:b/>
          <w:bCs/>
          <w:noProof/>
          <w:color w:val="000000" w:themeColor="text1"/>
          <w:sz w:val="28"/>
          <w:szCs w:val="28"/>
          <w:rtl/>
          <w:lang w:bidi="ar-SA"/>
        </w:rPr>
        <w:drawing>
          <wp:anchor distT="0" distB="0" distL="114300" distR="114300" simplePos="0" relativeHeight="251660288" behindDoc="1" locked="0" layoutInCell="1" allowOverlap="1">
            <wp:simplePos x="0" y="0"/>
            <wp:positionH relativeFrom="column">
              <wp:posOffset>-447675</wp:posOffset>
            </wp:positionH>
            <wp:positionV relativeFrom="paragraph">
              <wp:posOffset>1363980</wp:posOffset>
            </wp:positionV>
            <wp:extent cx="1600200" cy="1219200"/>
            <wp:effectExtent l="19050" t="0" r="0" b="0"/>
            <wp:wrapNone/>
            <wp:docPr id="2" name="Picture 4" descr="http://www.moqatel.com/openshare/Behoth/Monzmat3/UN/pic40.GIF_cv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qatel.com/openshare/Behoth/Monzmat3/UN/pic40.GIF_cvt01.jpg"/>
                    <pic:cNvPicPr>
                      <a:picLocks noChangeAspect="1" noChangeArrowheads="1"/>
                    </pic:cNvPicPr>
                  </pic:nvPicPr>
                  <pic:blipFill>
                    <a:blip r:embed="rId11" cstate="print"/>
                    <a:srcRect/>
                    <a:stretch>
                      <a:fillRect/>
                    </a:stretch>
                  </pic:blipFill>
                  <pic:spPr bwMode="auto">
                    <a:xfrm>
                      <a:off x="0" y="0"/>
                      <a:ext cx="1600200" cy="1219200"/>
                    </a:xfrm>
                    <a:prstGeom prst="rect">
                      <a:avLst/>
                    </a:prstGeom>
                    <a:noFill/>
                    <a:ln w="9525">
                      <a:noFill/>
                      <a:miter lim="800000"/>
                      <a:headEnd/>
                      <a:tailEnd/>
                    </a:ln>
                  </pic:spPr>
                </pic:pic>
              </a:graphicData>
            </a:graphic>
          </wp:anchor>
        </w:drawing>
      </w:r>
      <w:r w:rsidR="00332F5F" w:rsidRPr="00332EFD">
        <w:rPr>
          <w:rFonts w:hint="cs"/>
          <w:b/>
          <w:bCs/>
          <w:color w:val="000000" w:themeColor="text1"/>
          <w:sz w:val="28"/>
          <w:szCs w:val="28"/>
          <w:rtl/>
        </w:rPr>
        <w:t xml:space="preserve">4- التصحر الشديد جداً : </w:t>
      </w:r>
      <w:r w:rsidR="00332F5F" w:rsidRPr="00332EFD">
        <w:rPr>
          <w:rFonts w:hint="cs"/>
          <w:b/>
          <w:bCs/>
          <w:color w:val="000000" w:themeColor="text1"/>
          <w:sz w:val="24"/>
          <w:szCs w:val="24"/>
          <w:rtl/>
        </w:rPr>
        <w:t xml:space="preserve">تصنف حوالي 16 % من مساحة الأراضي اليابسة كأرض متصحرة تصحراً شديداً ، و هي تبدأ معها القدرة البيولوجية للعناصر البيئية في التدهور بكشل خطير جداً و مخيف ، حيث تنعدم قدرة التربة على الإنتاج و تتكون قشرة ملحية مع التربة  أو إنها تتحول إلى تربة غير مسامية لا تسمح بدخول الماء ، كما تتزايد عدد الكثبان الرملية الكبيرة فيها . وكما أن التربة تبدأ بالتشقق كالموضح في الصورة في الأسفل </w:t>
      </w:r>
      <w:r w:rsidRPr="00332EFD">
        <w:rPr>
          <w:rFonts w:hint="cs"/>
          <w:b/>
          <w:bCs/>
          <w:color w:val="000000" w:themeColor="text1"/>
          <w:sz w:val="24"/>
          <w:szCs w:val="24"/>
          <w:rtl/>
        </w:rPr>
        <w:t>. و المناطق المتصحرة تصحراً شديداً يتطلب إستصلاحها تكاليف إقتصادية عالية جداً و تستغرق عملية الإسصلاح فترة زمنية طويلة و تتم على قطاعات محدودة نظرا لصعوبة التعامل مع القطاعات الواسعة</w:t>
      </w:r>
      <w:r>
        <w:rPr>
          <w:rStyle w:val="FootnoteReference"/>
          <w:b/>
          <w:bCs/>
          <w:color w:val="000000" w:themeColor="text1"/>
          <w:sz w:val="24"/>
          <w:szCs w:val="24"/>
          <w:rtl/>
        </w:rPr>
        <w:footnoteReference w:id="7"/>
      </w:r>
      <w:r w:rsidRPr="00332EFD">
        <w:rPr>
          <w:rFonts w:hint="cs"/>
          <w:b/>
          <w:bCs/>
          <w:color w:val="000000" w:themeColor="text1"/>
          <w:sz w:val="24"/>
          <w:szCs w:val="24"/>
          <w:rtl/>
        </w:rPr>
        <w:t xml:space="preserve"> .</w:t>
      </w:r>
    </w:p>
    <w:p w:rsidR="00E3673B" w:rsidRPr="0011632F" w:rsidRDefault="008D4DEA" w:rsidP="00EF2E5C">
      <w:pPr>
        <w:rPr>
          <w:b/>
          <w:bCs/>
          <w:sz w:val="48"/>
          <w:szCs w:val="48"/>
          <w:rtl/>
        </w:rPr>
      </w:pPr>
      <w:r w:rsidRPr="0011632F">
        <w:rPr>
          <w:rFonts w:hint="cs"/>
          <w:b/>
          <w:bCs/>
          <w:sz w:val="48"/>
          <w:szCs w:val="48"/>
          <w:rtl/>
        </w:rPr>
        <w:lastRenderedPageBreak/>
        <w:t>الصورة الواضحة لماهية التصحر تتضح من خلال النقاط التالية</w:t>
      </w:r>
      <w:r w:rsidR="00AE7185" w:rsidRPr="0011632F">
        <w:rPr>
          <w:rStyle w:val="FootnoteReference"/>
          <w:b/>
          <w:bCs/>
          <w:sz w:val="48"/>
          <w:szCs w:val="48"/>
          <w:rtl/>
        </w:rPr>
        <w:footnoteReference w:id="8"/>
      </w:r>
      <w:r w:rsidRPr="0011632F">
        <w:rPr>
          <w:rFonts w:hint="cs"/>
          <w:b/>
          <w:bCs/>
          <w:sz w:val="48"/>
          <w:szCs w:val="48"/>
          <w:rtl/>
        </w:rPr>
        <w:t>:-</w:t>
      </w:r>
    </w:p>
    <w:p w:rsidR="008D4DEA" w:rsidRPr="0011632F" w:rsidRDefault="008D4DEA" w:rsidP="00EF2E5C">
      <w:pPr>
        <w:rPr>
          <w:b/>
          <w:bCs/>
          <w:sz w:val="48"/>
          <w:szCs w:val="48"/>
          <w:rtl/>
        </w:rPr>
      </w:pPr>
      <w:r w:rsidRPr="0011632F">
        <w:rPr>
          <w:rFonts w:hint="cs"/>
          <w:b/>
          <w:bCs/>
          <w:sz w:val="48"/>
          <w:szCs w:val="48"/>
          <w:rtl/>
        </w:rPr>
        <w:t>1-تدهور الحياة الرعوية.</w:t>
      </w:r>
    </w:p>
    <w:p w:rsidR="008D4DEA" w:rsidRPr="0011632F" w:rsidRDefault="008D4DEA" w:rsidP="00EF2E5C">
      <w:pPr>
        <w:rPr>
          <w:b/>
          <w:bCs/>
          <w:sz w:val="48"/>
          <w:szCs w:val="48"/>
          <w:rtl/>
        </w:rPr>
      </w:pPr>
      <w:r w:rsidRPr="0011632F">
        <w:rPr>
          <w:rFonts w:hint="cs"/>
          <w:b/>
          <w:bCs/>
          <w:sz w:val="48"/>
          <w:szCs w:val="48"/>
          <w:rtl/>
        </w:rPr>
        <w:t>2-هلاك الغطاء النباتي .</w:t>
      </w:r>
    </w:p>
    <w:p w:rsidR="008D4DEA" w:rsidRPr="0011632F" w:rsidRDefault="008D4DEA" w:rsidP="00EF2E5C">
      <w:pPr>
        <w:rPr>
          <w:b/>
          <w:bCs/>
          <w:sz w:val="48"/>
          <w:szCs w:val="48"/>
          <w:rtl/>
        </w:rPr>
      </w:pPr>
      <w:r w:rsidRPr="0011632F">
        <w:rPr>
          <w:rFonts w:hint="cs"/>
          <w:b/>
          <w:bCs/>
          <w:sz w:val="48"/>
          <w:szCs w:val="48"/>
          <w:rtl/>
        </w:rPr>
        <w:t>3-التعرية الهوائية وزحف الكثبان الرملية.</w:t>
      </w:r>
    </w:p>
    <w:p w:rsidR="008D4DEA" w:rsidRPr="0011632F" w:rsidRDefault="008D4DEA" w:rsidP="00EF2E5C">
      <w:pPr>
        <w:rPr>
          <w:b/>
          <w:bCs/>
          <w:sz w:val="48"/>
          <w:szCs w:val="48"/>
          <w:rtl/>
        </w:rPr>
      </w:pPr>
      <w:r w:rsidRPr="0011632F">
        <w:rPr>
          <w:rFonts w:hint="cs"/>
          <w:b/>
          <w:bCs/>
          <w:sz w:val="48"/>
          <w:szCs w:val="48"/>
          <w:rtl/>
        </w:rPr>
        <w:t>4-تحول الأرض المنتجة الى أرض ميتة.</w:t>
      </w:r>
    </w:p>
    <w:p w:rsidR="008D4DEA" w:rsidRPr="0011632F" w:rsidRDefault="008D4DEA" w:rsidP="00EF2E5C">
      <w:pPr>
        <w:rPr>
          <w:b/>
          <w:bCs/>
          <w:sz w:val="48"/>
          <w:szCs w:val="48"/>
          <w:rtl/>
        </w:rPr>
      </w:pPr>
      <w:r w:rsidRPr="0011632F">
        <w:rPr>
          <w:rFonts w:hint="cs"/>
          <w:b/>
          <w:bCs/>
          <w:sz w:val="48"/>
          <w:szCs w:val="48"/>
          <w:rtl/>
        </w:rPr>
        <w:t>5-التعرية الزارعية وموارد انتاجية التربة.</w:t>
      </w:r>
    </w:p>
    <w:p w:rsidR="008D4DEA" w:rsidRPr="0011632F" w:rsidRDefault="008D4DEA" w:rsidP="00EF2E5C">
      <w:pPr>
        <w:rPr>
          <w:b/>
          <w:bCs/>
          <w:sz w:val="48"/>
          <w:szCs w:val="48"/>
          <w:rtl/>
        </w:rPr>
      </w:pPr>
      <w:r w:rsidRPr="0011632F">
        <w:rPr>
          <w:rFonts w:hint="cs"/>
          <w:b/>
          <w:bCs/>
          <w:sz w:val="48"/>
          <w:szCs w:val="48"/>
          <w:rtl/>
        </w:rPr>
        <w:t>6-الانعكاسات الخطيرة على الانسان والحيوان من سوء تغذية</w:t>
      </w:r>
      <w:r w:rsidR="008A23EA" w:rsidRPr="0011632F">
        <w:rPr>
          <w:rFonts w:hint="cs"/>
          <w:b/>
          <w:bCs/>
          <w:sz w:val="48"/>
          <w:szCs w:val="48"/>
          <w:rtl/>
        </w:rPr>
        <w:t xml:space="preserve"> ومجاعات وهلاك الانسان والحيوان</w:t>
      </w:r>
      <w:r w:rsidR="00F35356" w:rsidRPr="0011632F">
        <w:rPr>
          <w:rFonts w:hint="cs"/>
          <w:b/>
          <w:bCs/>
          <w:sz w:val="48"/>
          <w:szCs w:val="48"/>
          <w:rtl/>
        </w:rPr>
        <w:t xml:space="preserve"> .</w:t>
      </w:r>
    </w:p>
    <w:p w:rsidR="00AD7D7D" w:rsidRPr="0011632F" w:rsidRDefault="00AD7D7D" w:rsidP="00EF2E5C">
      <w:pPr>
        <w:rPr>
          <w:b/>
          <w:bCs/>
          <w:sz w:val="48"/>
          <w:szCs w:val="48"/>
          <w:rtl/>
        </w:rPr>
      </w:pPr>
    </w:p>
    <w:p w:rsidR="00AD7D7D" w:rsidRDefault="00AD7D7D" w:rsidP="00EF2E5C">
      <w:pPr>
        <w:rPr>
          <w:sz w:val="48"/>
          <w:szCs w:val="48"/>
          <w:rtl/>
        </w:rPr>
      </w:pPr>
    </w:p>
    <w:p w:rsidR="00AD7D7D" w:rsidRDefault="00AD7D7D" w:rsidP="00EF2E5C">
      <w:pPr>
        <w:rPr>
          <w:sz w:val="48"/>
          <w:szCs w:val="48"/>
          <w:rtl/>
        </w:rPr>
      </w:pPr>
    </w:p>
    <w:p w:rsidR="00AD7D7D" w:rsidRDefault="00AD7D7D" w:rsidP="00EF2E5C">
      <w:pPr>
        <w:rPr>
          <w:sz w:val="48"/>
          <w:szCs w:val="48"/>
          <w:rtl/>
        </w:rPr>
      </w:pPr>
    </w:p>
    <w:p w:rsidR="00AD7D7D" w:rsidRDefault="00AD7D7D" w:rsidP="00EF2E5C">
      <w:pPr>
        <w:rPr>
          <w:sz w:val="48"/>
          <w:szCs w:val="48"/>
          <w:rtl/>
        </w:rPr>
      </w:pPr>
    </w:p>
    <w:p w:rsidR="00AD7D7D" w:rsidRDefault="00AD7D7D" w:rsidP="00EF2E5C">
      <w:pPr>
        <w:rPr>
          <w:sz w:val="48"/>
          <w:szCs w:val="48"/>
          <w:rtl/>
        </w:rPr>
      </w:pPr>
    </w:p>
    <w:p w:rsidR="00AD7D7D" w:rsidRDefault="00AD7D7D" w:rsidP="00EF2E5C">
      <w:pPr>
        <w:rPr>
          <w:sz w:val="48"/>
          <w:szCs w:val="48"/>
          <w:rtl/>
        </w:rPr>
      </w:pPr>
    </w:p>
    <w:p w:rsidR="00AD7D7D" w:rsidRPr="0011632F" w:rsidRDefault="00AD7D7D" w:rsidP="00AD7D7D">
      <w:pPr>
        <w:jc w:val="center"/>
        <w:rPr>
          <w:b/>
          <w:bCs/>
          <w:sz w:val="72"/>
          <w:szCs w:val="72"/>
          <w:rtl/>
        </w:rPr>
      </w:pPr>
      <w:r w:rsidRPr="0011632F">
        <w:rPr>
          <w:rFonts w:hint="cs"/>
          <w:b/>
          <w:bCs/>
          <w:sz w:val="72"/>
          <w:szCs w:val="72"/>
          <w:rtl/>
        </w:rPr>
        <w:lastRenderedPageBreak/>
        <w:t xml:space="preserve">الفصل الثاني </w:t>
      </w:r>
    </w:p>
    <w:p w:rsidR="00AD7D7D" w:rsidRPr="0011632F" w:rsidRDefault="00D2666A" w:rsidP="00853269">
      <w:pPr>
        <w:rPr>
          <w:b/>
          <w:bCs/>
          <w:sz w:val="44"/>
          <w:szCs w:val="44"/>
          <w:rtl/>
        </w:rPr>
      </w:pPr>
      <w:r w:rsidRPr="0011632F">
        <w:rPr>
          <w:rFonts w:hint="cs"/>
          <w:b/>
          <w:bCs/>
          <w:sz w:val="44"/>
          <w:szCs w:val="44"/>
          <w:rtl/>
        </w:rPr>
        <w:t>العوامل المسببة للتصحر</w:t>
      </w:r>
      <w:r w:rsidR="00853269" w:rsidRPr="0011632F">
        <w:rPr>
          <w:rFonts w:hint="cs"/>
          <w:b/>
          <w:bCs/>
          <w:sz w:val="44"/>
          <w:szCs w:val="44"/>
          <w:rtl/>
        </w:rPr>
        <w:t xml:space="preserve"> </w:t>
      </w:r>
      <w:r w:rsidRPr="0011632F">
        <w:rPr>
          <w:rFonts w:hint="cs"/>
          <w:b/>
          <w:bCs/>
          <w:sz w:val="44"/>
          <w:szCs w:val="44"/>
          <w:rtl/>
        </w:rPr>
        <w:t>: -</w:t>
      </w:r>
    </w:p>
    <w:p w:rsidR="00DD6A17" w:rsidRPr="0011632F" w:rsidRDefault="00D2666A" w:rsidP="00125D23">
      <w:pPr>
        <w:rPr>
          <w:b/>
          <w:bCs/>
          <w:sz w:val="28"/>
          <w:szCs w:val="28"/>
          <w:rtl/>
        </w:rPr>
      </w:pPr>
      <w:r w:rsidRPr="0011632F">
        <w:rPr>
          <w:rFonts w:hint="cs"/>
          <w:b/>
          <w:bCs/>
          <w:sz w:val="28"/>
          <w:szCs w:val="28"/>
          <w:rtl/>
        </w:rPr>
        <w:t>ترجع العوامل المسببة للتصحر و تدهور الأراضي الزراعية</w:t>
      </w:r>
      <w:r w:rsidR="00DD6A17" w:rsidRPr="0011632F">
        <w:rPr>
          <w:rFonts w:hint="cs"/>
          <w:b/>
          <w:bCs/>
          <w:sz w:val="28"/>
          <w:szCs w:val="28"/>
          <w:rtl/>
        </w:rPr>
        <w:t xml:space="preserve"> الى</w:t>
      </w:r>
      <w:r w:rsidRPr="0011632F">
        <w:rPr>
          <w:rFonts w:hint="cs"/>
          <w:b/>
          <w:bCs/>
          <w:sz w:val="28"/>
          <w:szCs w:val="28"/>
          <w:rtl/>
        </w:rPr>
        <w:t xml:space="preserve"> </w:t>
      </w:r>
      <w:r w:rsidR="00DD6A17" w:rsidRPr="0011632F">
        <w:rPr>
          <w:rFonts w:hint="cs"/>
          <w:b/>
          <w:bCs/>
          <w:sz w:val="28"/>
          <w:szCs w:val="28"/>
          <w:rtl/>
        </w:rPr>
        <w:t>:</w:t>
      </w:r>
    </w:p>
    <w:p w:rsidR="00125D23" w:rsidRPr="0011632F" w:rsidRDefault="00DD6A17" w:rsidP="00125D23">
      <w:pPr>
        <w:rPr>
          <w:b/>
          <w:bCs/>
          <w:sz w:val="28"/>
          <w:szCs w:val="28"/>
          <w:rtl/>
        </w:rPr>
      </w:pPr>
      <w:r w:rsidRPr="0011632F">
        <w:rPr>
          <w:rFonts w:hint="cs"/>
          <w:b/>
          <w:bCs/>
          <w:sz w:val="28"/>
          <w:szCs w:val="28"/>
          <w:rtl/>
        </w:rPr>
        <w:t xml:space="preserve">    </w:t>
      </w:r>
      <w:r w:rsidR="00125D23" w:rsidRPr="0011632F">
        <w:rPr>
          <w:rFonts w:hint="cs"/>
          <w:b/>
          <w:bCs/>
          <w:sz w:val="40"/>
          <w:szCs w:val="40"/>
          <w:rtl/>
        </w:rPr>
        <w:t>1</w:t>
      </w:r>
      <w:r w:rsidRPr="0011632F">
        <w:rPr>
          <w:rFonts w:hint="cs"/>
          <w:b/>
          <w:bCs/>
          <w:sz w:val="40"/>
          <w:szCs w:val="40"/>
          <w:rtl/>
        </w:rPr>
        <w:t>- الأنشطة الإنسانية</w:t>
      </w:r>
      <w:r w:rsidR="00853269" w:rsidRPr="0011632F">
        <w:rPr>
          <w:rStyle w:val="FootnoteReference"/>
          <w:b/>
          <w:bCs/>
          <w:sz w:val="40"/>
          <w:szCs w:val="40"/>
          <w:rtl/>
        </w:rPr>
        <w:footnoteReference w:id="9"/>
      </w:r>
      <w:r w:rsidR="00853269" w:rsidRPr="0011632F">
        <w:rPr>
          <w:rFonts w:hint="cs"/>
          <w:b/>
          <w:bCs/>
          <w:sz w:val="40"/>
          <w:szCs w:val="40"/>
          <w:rtl/>
        </w:rPr>
        <w:t xml:space="preserve"> </w:t>
      </w:r>
      <w:r w:rsidRPr="0011632F">
        <w:rPr>
          <w:rFonts w:hint="cs"/>
          <w:b/>
          <w:bCs/>
          <w:sz w:val="28"/>
          <w:szCs w:val="28"/>
          <w:rtl/>
        </w:rPr>
        <w:t>:- من خلال سعي الانسان الى تحقيق حاجاته ومتطلباته بإدخال عناصر البيئه في دائرة الاستغلال التجاري والاقتصادى بدلا من المحافظة عليها وصيانتها وذلك لعدة أسباب:-</w:t>
      </w:r>
    </w:p>
    <w:p w:rsidR="00DD6A17" w:rsidRPr="0011632F" w:rsidRDefault="00DD6A17" w:rsidP="00125D23">
      <w:pPr>
        <w:rPr>
          <w:b/>
          <w:bCs/>
          <w:sz w:val="28"/>
          <w:szCs w:val="28"/>
          <w:rtl/>
        </w:rPr>
      </w:pPr>
      <w:r w:rsidRPr="0011632F">
        <w:rPr>
          <w:rFonts w:hint="cs"/>
          <w:b/>
          <w:bCs/>
          <w:sz w:val="28"/>
          <w:szCs w:val="28"/>
          <w:rtl/>
        </w:rPr>
        <w:t>-النمو السكاني السريع والمتزايد الذي يؤديالى تكثيف استخدامات الاراضي.</w:t>
      </w:r>
    </w:p>
    <w:p w:rsidR="00DD6A17" w:rsidRPr="0011632F" w:rsidRDefault="00DD6A17" w:rsidP="00DD6A17">
      <w:pPr>
        <w:rPr>
          <w:b/>
          <w:bCs/>
          <w:sz w:val="28"/>
          <w:szCs w:val="28"/>
          <w:rtl/>
        </w:rPr>
      </w:pPr>
      <w:r w:rsidRPr="0011632F">
        <w:rPr>
          <w:rFonts w:hint="cs"/>
          <w:b/>
          <w:bCs/>
          <w:sz w:val="28"/>
          <w:szCs w:val="28"/>
          <w:rtl/>
        </w:rPr>
        <w:t>-التوسع الزراعي و</w:t>
      </w:r>
      <w:r w:rsidR="00872F54" w:rsidRPr="0011632F">
        <w:rPr>
          <w:rFonts w:hint="cs"/>
          <w:b/>
          <w:bCs/>
          <w:sz w:val="28"/>
          <w:szCs w:val="28"/>
          <w:rtl/>
        </w:rPr>
        <w:t>الزحف العمراني الافقي غير المرشد على حساب البيئات الطبيعية.</w:t>
      </w:r>
    </w:p>
    <w:p w:rsidR="00872F54" w:rsidRPr="0011632F" w:rsidRDefault="00872F54" w:rsidP="00DD6A17">
      <w:pPr>
        <w:rPr>
          <w:b/>
          <w:bCs/>
          <w:sz w:val="28"/>
          <w:szCs w:val="28"/>
          <w:rtl/>
        </w:rPr>
      </w:pPr>
      <w:r w:rsidRPr="0011632F">
        <w:rPr>
          <w:rFonts w:hint="cs"/>
          <w:b/>
          <w:bCs/>
          <w:sz w:val="28"/>
          <w:szCs w:val="28"/>
          <w:rtl/>
        </w:rPr>
        <w:t>-الرعي الجائر والمبكر يؤدي الى إزالة الغطاء العشبي.0</w:t>
      </w:r>
    </w:p>
    <w:p w:rsidR="00872F54" w:rsidRPr="0011632F" w:rsidRDefault="00872F54" w:rsidP="00DD6A17">
      <w:pPr>
        <w:rPr>
          <w:b/>
          <w:bCs/>
          <w:sz w:val="28"/>
          <w:szCs w:val="28"/>
          <w:rtl/>
        </w:rPr>
      </w:pPr>
      <w:r w:rsidRPr="0011632F">
        <w:rPr>
          <w:rFonts w:hint="cs"/>
          <w:b/>
          <w:bCs/>
          <w:sz w:val="28"/>
          <w:szCs w:val="28"/>
          <w:rtl/>
        </w:rPr>
        <w:t>-القطع الجائر للغابات لتوفير الوقود ومواد البناء.</w:t>
      </w:r>
    </w:p>
    <w:p w:rsidR="00872F54" w:rsidRPr="0011632F" w:rsidRDefault="00872F54" w:rsidP="00DD6A17">
      <w:pPr>
        <w:rPr>
          <w:b/>
          <w:bCs/>
          <w:sz w:val="28"/>
          <w:szCs w:val="28"/>
          <w:rtl/>
        </w:rPr>
      </w:pPr>
      <w:r w:rsidRPr="0011632F">
        <w:rPr>
          <w:rFonts w:hint="cs"/>
          <w:b/>
          <w:bCs/>
          <w:sz w:val="28"/>
          <w:szCs w:val="28"/>
          <w:rtl/>
        </w:rPr>
        <w:t>-انتشار الحرائق المدمرة.</w:t>
      </w:r>
    </w:p>
    <w:p w:rsidR="00872F54" w:rsidRPr="0011632F" w:rsidRDefault="00872F54" w:rsidP="00DD6A17">
      <w:pPr>
        <w:rPr>
          <w:b/>
          <w:bCs/>
          <w:sz w:val="28"/>
          <w:szCs w:val="28"/>
          <w:rtl/>
        </w:rPr>
      </w:pPr>
      <w:r w:rsidRPr="0011632F">
        <w:rPr>
          <w:rFonts w:hint="cs"/>
          <w:b/>
          <w:bCs/>
          <w:sz w:val="28"/>
          <w:szCs w:val="28"/>
          <w:rtl/>
        </w:rPr>
        <w:t>-الحراثه الخاطئه مع الانحدار .</w:t>
      </w:r>
    </w:p>
    <w:p w:rsidR="00872F54" w:rsidRPr="0011632F" w:rsidRDefault="00872F54" w:rsidP="00DD6A17">
      <w:pPr>
        <w:rPr>
          <w:b/>
          <w:bCs/>
          <w:sz w:val="28"/>
          <w:szCs w:val="28"/>
          <w:rtl/>
        </w:rPr>
      </w:pPr>
      <w:r w:rsidRPr="0011632F">
        <w:rPr>
          <w:rFonts w:hint="cs"/>
          <w:b/>
          <w:bCs/>
          <w:sz w:val="28"/>
          <w:szCs w:val="28"/>
          <w:rtl/>
        </w:rPr>
        <w:t>-عدم معالجة الأراضي الملوثة لتشتعيد الغطاء النباتي.</w:t>
      </w:r>
    </w:p>
    <w:p w:rsidR="00872F54" w:rsidRPr="0011632F" w:rsidRDefault="00872F54" w:rsidP="0082207E">
      <w:pPr>
        <w:rPr>
          <w:b/>
          <w:bCs/>
          <w:sz w:val="28"/>
          <w:szCs w:val="28"/>
          <w:rtl/>
        </w:rPr>
      </w:pPr>
      <w:r w:rsidRPr="0011632F">
        <w:rPr>
          <w:rFonts w:hint="cs"/>
          <w:b/>
          <w:bCs/>
          <w:sz w:val="40"/>
          <w:szCs w:val="40"/>
          <w:rtl/>
        </w:rPr>
        <w:t>2-</w:t>
      </w:r>
      <w:r w:rsidR="00125D23" w:rsidRPr="0011632F">
        <w:rPr>
          <w:rFonts w:hint="cs"/>
          <w:b/>
          <w:bCs/>
          <w:sz w:val="40"/>
          <w:szCs w:val="40"/>
          <w:rtl/>
        </w:rPr>
        <w:t xml:space="preserve"> </w:t>
      </w:r>
      <w:r w:rsidRPr="0011632F">
        <w:rPr>
          <w:rFonts w:hint="cs"/>
          <w:b/>
          <w:bCs/>
          <w:sz w:val="40"/>
          <w:szCs w:val="40"/>
          <w:rtl/>
        </w:rPr>
        <w:t>العوامل الطبيعية</w:t>
      </w:r>
      <w:r w:rsidR="0082207E" w:rsidRPr="0011632F">
        <w:rPr>
          <w:rFonts w:hint="cs"/>
          <w:b/>
          <w:bCs/>
          <w:sz w:val="40"/>
          <w:szCs w:val="40"/>
          <w:rtl/>
        </w:rPr>
        <w:t xml:space="preserve"> </w:t>
      </w:r>
      <w:r w:rsidR="00853269" w:rsidRPr="0011632F">
        <w:rPr>
          <w:rStyle w:val="FootnoteReference"/>
          <w:b/>
          <w:bCs/>
          <w:sz w:val="40"/>
          <w:szCs w:val="40"/>
          <w:rtl/>
        </w:rPr>
        <w:footnoteReference w:id="10"/>
      </w:r>
      <w:r w:rsidRPr="0011632F">
        <w:rPr>
          <w:rFonts w:hint="cs"/>
          <w:b/>
          <w:bCs/>
          <w:sz w:val="28"/>
          <w:szCs w:val="28"/>
          <w:rtl/>
        </w:rPr>
        <w:t>:-</w:t>
      </w:r>
      <w:r w:rsidR="00125D23" w:rsidRPr="0011632F">
        <w:rPr>
          <w:rFonts w:hint="cs"/>
          <w:b/>
          <w:bCs/>
          <w:sz w:val="28"/>
          <w:szCs w:val="28"/>
          <w:rtl/>
        </w:rPr>
        <w:t xml:space="preserve"> </w:t>
      </w:r>
      <w:r w:rsidRPr="0011632F">
        <w:rPr>
          <w:rFonts w:hint="cs"/>
          <w:b/>
          <w:bCs/>
          <w:sz w:val="28"/>
          <w:szCs w:val="28"/>
          <w:rtl/>
        </w:rPr>
        <w:t xml:space="preserve">والتي تشمل </w:t>
      </w:r>
    </w:p>
    <w:p w:rsidR="00872F54" w:rsidRPr="0011632F" w:rsidRDefault="0057127D" w:rsidP="00125D23">
      <w:pPr>
        <w:rPr>
          <w:b/>
          <w:bCs/>
          <w:sz w:val="28"/>
          <w:szCs w:val="28"/>
          <w:rtl/>
        </w:rPr>
      </w:pPr>
      <w:r w:rsidRPr="0011632F">
        <w:rPr>
          <w:rFonts w:hint="cs"/>
          <w:b/>
          <w:bCs/>
          <w:sz w:val="28"/>
          <w:szCs w:val="28"/>
          <w:rtl/>
        </w:rPr>
        <w:t>1-</w:t>
      </w:r>
      <w:r w:rsidR="00125D23" w:rsidRPr="0011632F">
        <w:rPr>
          <w:rFonts w:hint="cs"/>
          <w:b/>
          <w:bCs/>
          <w:sz w:val="28"/>
          <w:szCs w:val="28"/>
          <w:rtl/>
        </w:rPr>
        <w:t xml:space="preserve"> </w:t>
      </w:r>
      <w:r w:rsidR="00872F54" w:rsidRPr="0011632F">
        <w:rPr>
          <w:rFonts w:hint="cs"/>
          <w:b/>
          <w:bCs/>
          <w:sz w:val="28"/>
          <w:szCs w:val="28"/>
          <w:rtl/>
        </w:rPr>
        <w:t>تأثير التفلبات المناخية(الجفاف المتكرر) وتقلبات حرارة المسطحات المائية وتزايد معدلات ثاني أكسيد الكربون</w:t>
      </w:r>
    </w:p>
    <w:p w:rsidR="00872F54" w:rsidRPr="0011632F" w:rsidRDefault="0057127D" w:rsidP="00125D23">
      <w:pPr>
        <w:rPr>
          <w:b/>
          <w:bCs/>
          <w:sz w:val="28"/>
          <w:szCs w:val="28"/>
          <w:rtl/>
        </w:rPr>
      </w:pPr>
      <w:r w:rsidRPr="0011632F">
        <w:rPr>
          <w:rFonts w:hint="cs"/>
          <w:b/>
          <w:bCs/>
          <w:sz w:val="28"/>
          <w:szCs w:val="28"/>
          <w:rtl/>
        </w:rPr>
        <w:t>2-</w:t>
      </w:r>
      <w:r w:rsidR="00125D23" w:rsidRPr="0011632F">
        <w:rPr>
          <w:rFonts w:hint="cs"/>
          <w:b/>
          <w:bCs/>
          <w:sz w:val="28"/>
          <w:szCs w:val="28"/>
          <w:rtl/>
        </w:rPr>
        <w:t xml:space="preserve"> </w:t>
      </w:r>
      <w:r w:rsidR="00872F54" w:rsidRPr="0011632F">
        <w:rPr>
          <w:rFonts w:hint="cs"/>
          <w:b/>
          <w:bCs/>
          <w:sz w:val="28"/>
          <w:szCs w:val="28"/>
          <w:rtl/>
        </w:rPr>
        <w:t xml:space="preserve">تدهور الغطاء النباتي بسبب الحرائق والقطع الجائر للغابات </w:t>
      </w:r>
      <w:r w:rsidR="008A05DE" w:rsidRPr="0011632F">
        <w:rPr>
          <w:rFonts w:hint="cs"/>
          <w:b/>
          <w:bCs/>
          <w:sz w:val="28"/>
          <w:szCs w:val="28"/>
          <w:rtl/>
        </w:rPr>
        <w:t xml:space="preserve"> وغيرها</w:t>
      </w:r>
    </w:p>
    <w:p w:rsidR="008A05DE" w:rsidRPr="0011632F" w:rsidRDefault="0057127D" w:rsidP="00125D23">
      <w:pPr>
        <w:rPr>
          <w:b/>
          <w:bCs/>
          <w:sz w:val="28"/>
          <w:szCs w:val="28"/>
          <w:rtl/>
        </w:rPr>
      </w:pPr>
      <w:r w:rsidRPr="0011632F">
        <w:rPr>
          <w:rFonts w:hint="cs"/>
          <w:b/>
          <w:bCs/>
          <w:sz w:val="28"/>
          <w:szCs w:val="28"/>
          <w:rtl/>
        </w:rPr>
        <w:t>3</w:t>
      </w:r>
      <w:r w:rsidR="008A05DE" w:rsidRPr="0011632F">
        <w:rPr>
          <w:rFonts w:hint="cs"/>
          <w:b/>
          <w:bCs/>
          <w:sz w:val="28"/>
          <w:szCs w:val="28"/>
          <w:rtl/>
        </w:rPr>
        <w:t>-</w:t>
      </w:r>
      <w:r w:rsidR="00125D23" w:rsidRPr="0011632F">
        <w:rPr>
          <w:rFonts w:hint="cs"/>
          <w:b/>
          <w:bCs/>
          <w:sz w:val="28"/>
          <w:szCs w:val="28"/>
          <w:rtl/>
        </w:rPr>
        <w:t xml:space="preserve"> </w:t>
      </w:r>
      <w:r w:rsidR="008A05DE" w:rsidRPr="0011632F">
        <w:rPr>
          <w:rFonts w:hint="cs"/>
          <w:b/>
          <w:bCs/>
          <w:sz w:val="28"/>
          <w:szCs w:val="28"/>
          <w:rtl/>
        </w:rPr>
        <w:t>تدهور التربة مما يؤثر على مستويات رطوبة التربة وتفككها وتأثر حرارة التربة وانعدام المادة العضوية يفقد التربة خصوبتها وتكاثر النباتات الطفيلية</w:t>
      </w:r>
    </w:p>
    <w:p w:rsidR="008A05DE" w:rsidRPr="0011632F" w:rsidRDefault="0057127D" w:rsidP="001A082B">
      <w:pPr>
        <w:rPr>
          <w:b/>
          <w:bCs/>
          <w:sz w:val="28"/>
          <w:szCs w:val="28"/>
          <w:rtl/>
        </w:rPr>
      </w:pPr>
      <w:r w:rsidRPr="0011632F">
        <w:rPr>
          <w:rFonts w:hint="cs"/>
          <w:b/>
          <w:bCs/>
          <w:sz w:val="28"/>
          <w:szCs w:val="28"/>
          <w:rtl/>
        </w:rPr>
        <w:t>4-</w:t>
      </w:r>
      <w:r w:rsidR="00125D23" w:rsidRPr="0011632F">
        <w:rPr>
          <w:rFonts w:hint="cs"/>
          <w:b/>
          <w:bCs/>
          <w:sz w:val="28"/>
          <w:szCs w:val="28"/>
          <w:rtl/>
        </w:rPr>
        <w:t xml:space="preserve"> </w:t>
      </w:r>
      <w:r w:rsidR="008A05DE" w:rsidRPr="0011632F">
        <w:rPr>
          <w:rFonts w:hint="cs"/>
          <w:b/>
          <w:bCs/>
          <w:sz w:val="28"/>
          <w:szCs w:val="28"/>
          <w:rtl/>
        </w:rPr>
        <w:t xml:space="preserve">الكثبان الرملية الزاحفة كما هو الحال في </w:t>
      </w:r>
      <w:r w:rsidR="001A082B" w:rsidRPr="0011632F">
        <w:rPr>
          <w:rFonts w:hint="cs"/>
          <w:b/>
          <w:bCs/>
          <w:sz w:val="28"/>
          <w:szCs w:val="28"/>
          <w:rtl/>
        </w:rPr>
        <w:t>ب</w:t>
      </w:r>
      <w:r w:rsidR="008A05DE" w:rsidRPr="0011632F">
        <w:rPr>
          <w:rFonts w:hint="cs"/>
          <w:b/>
          <w:bCs/>
          <w:sz w:val="28"/>
          <w:szCs w:val="28"/>
          <w:rtl/>
        </w:rPr>
        <w:t>منطقة الربع الخالي بالسعودية والرمال الزاحفة في مناطق السافانا في السودان  حيث تتفكك التربه وتحركها الرياح باتجاه المناطق الحدية المنتجة وتحواها الى مناطق غير صالحة للانتاج النباتي</w:t>
      </w:r>
      <w:r w:rsidR="001A082B" w:rsidRPr="0011632F">
        <w:rPr>
          <w:rFonts w:hint="cs"/>
          <w:b/>
          <w:bCs/>
          <w:sz w:val="28"/>
          <w:szCs w:val="28"/>
          <w:rtl/>
        </w:rPr>
        <w:t xml:space="preserve"> .</w:t>
      </w:r>
    </w:p>
    <w:p w:rsidR="008A05DE" w:rsidRPr="0011632F" w:rsidRDefault="0057127D" w:rsidP="00125D23">
      <w:pPr>
        <w:rPr>
          <w:b/>
          <w:bCs/>
          <w:sz w:val="28"/>
          <w:szCs w:val="28"/>
          <w:rtl/>
        </w:rPr>
      </w:pPr>
      <w:r w:rsidRPr="0011632F">
        <w:rPr>
          <w:rFonts w:hint="cs"/>
          <w:b/>
          <w:bCs/>
          <w:sz w:val="28"/>
          <w:szCs w:val="28"/>
          <w:rtl/>
        </w:rPr>
        <w:lastRenderedPageBreak/>
        <w:t>5-</w:t>
      </w:r>
      <w:r w:rsidR="00125D23" w:rsidRPr="0011632F">
        <w:rPr>
          <w:rFonts w:hint="cs"/>
          <w:b/>
          <w:bCs/>
          <w:sz w:val="28"/>
          <w:szCs w:val="28"/>
          <w:rtl/>
        </w:rPr>
        <w:t xml:space="preserve"> </w:t>
      </w:r>
      <w:r w:rsidR="008A05DE" w:rsidRPr="0011632F">
        <w:rPr>
          <w:rFonts w:hint="cs"/>
          <w:b/>
          <w:bCs/>
          <w:sz w:val="28"/>
          <w:szCs w:val="28"/>
          <w:rtl/>
        </w:rPr>
        <w:t>التعرية:</w:t>
      </w:r>
      <w:r w:rsidR="00125D23" w:rsidRPr="0011632F">
        <w:rPr>
          <w:rFonts w:hint="cs"/>
          <w:b/>
          <w:bCs/>
          <w:sz w:val="28"/>
          <w:szCs w:val="28"/>
          <w:rtl/>
        </w:rPr>
        <w:t xml:space="preserve"> </w:t>
      </w:r>
      <w:r w:rsidR="008A05DE" w:rsidRPr="0011632F">
        <w:rPr>
          <w:rFonts w:hint="cs"/>
          <w:b/>
          <w:bCs/>
          <w:sz w:val="28"/>
          <w:szCs w:val="28"/>
          <w:rtl/>
        </w:rPr>
        <w:t>وهي انحسار الغطاء النباتي ثم انعدام المواد العضوية من التربة ثم تفككها فتصبح عرضة للازالة والانتقال بالمياه والرياح</w:t>
      </w:r>
      <w:r w:rsidR="00125D23" w:rsidRPr="0011632F">
        <w:rPr>
          <w:rFonts w:hint="cs"/>
          <w:b/>
          <w:bCs/>
          <w:sz w:val="28"/>
          <w:szCs w:val="28"/>
          <w:rtl/>
        </w:rPr>
        <w:t xml:space="preserve"> .</w:t>
      </w:r>
    </w:p>
    <w:p w:rsidR="00D2666A" w:rsidRPr="00B55D2D" w:rsidRDefault="00853269" w:rsidP="00B55D2D">
      <w:pPr>
        <w:rPr>
          <w:sz w:val="52"/>
          <w:szCs w:val="52"/>
          <w:rtl/>
        </w:rPr>
      </w:pPr>
      <w:r w:rsidRPr="00B55D2D">
        <w:rPr>
          <w:rFonts w:hint="cs"/>
          <w:sz w:val="52"/>
          <w:szCs w:val="52"/>
          <w:rtl/>
        </w:rPr>
        <w:t>مكافحة التصحر :-</w:t>
      </w:r>
    </w:p>
    <w:p w:rsidR="00B55D2D" w:rsidRPr="00B55D2D" w:rsidRDefault="00853269" w:rsidP="00B55D2D">
      <w:pPr>
        <w:spacing w:line="288" w:lineRule="auto"/>
        <w:jc w:val="lowKashida"/>
        <w:rPr>
          <w:rFonts w:ascii="Arabic Transparent" w:eastAsia="Times New Roman" w:hAnsi="Arabic Transparent" w:cs="Arabic Transparent"/>
          <w:b/>
          <w:bCs/>
          <w:sz w:val="26"/>
          <w:szCs w:val="26"/>
          <w:rtl/>
          <w:lang w:bidi="ar-SA"/>
        </w:rPr>
      </w:pPr>
      <w:r w:rsidRPr="00B55D2D">
        <w:rPr>
          <w:rFonts w:hint="cs"/>
          <w:b/>
          <w:bCs/>
          <w:sz w:val="26"/>
          <w:szCs w:val="26"/>
          <w:rtl/>
        </w:rPr>
        <w:t>هناك العديد من الوسائل و الطرق الحديثة و الفعالة اللتي يمكننا بها معالجة التصحر فيممكنا عكس الأسباب و مقوامتها و هناك العديد من الأساليب الحديثة</w:t>
      </w:r>
      <w:r w:rsidR="00B55D2D" w:rsidRPr="00B55D2D">
        <w:rPr>
          <w:rFonts w:ascii="Arabic Transparent" w:eastAsia="Times New Roman" w:hAnsi="Arabic Transparent" w:cs="Arabic Transparent" w:hint="cs"/>
          <w:b/>
          <w:bCs/>
          <w:sz w:val="26"/>
          <w:szCs w:val="26"/>
          <w:rtl/>
          <w:lang w:bidi="ar-SA"/>
        </w:rPr>
        <w:t xml:space="preserve"> و</w:t>
      </w:r>
      <w:r w:rsidR="00B55D2D" w:rsidRPr="00B55D2D">
        <w:rPr>
          <w:rFonts w:ascii="Arabic Transparent" w:eastAsia="Times New Roman" w:hAnsi="Arabic Transparent" w:cs="Arabic Transparent"/>
          <w:b/>
          <w:bCs/>
          <w:sz w:val="26"/>
          <w:szCs w:val="26"/>
          <w:rtl/>
          <w:lang w:bidi="ar-SA"/>
        </w:rPr>
        <w:t>كان ظهورها بهذا الحجم نتيجة لتراكمات التعامل غير المناسب مع الموارد الطبيعية خلال فترة طويلة من الزمن وبالتالي فإن معالجة هذه المشكلة يحتاج إلى وقت طويل، ولا توجد حلول سريعة لها، لكن يجب البدء باتخاذ الإجراءات الأولية التي تحد من تسارع هذه الظاهرة، ومن ثم وضع الخطط اللازمة لمكافحتها على المدى البعيد</w:t>
      </w:r>
      <w:r w:rsidR="00B55D2D">
        <w:rPr>
          <w:rFonts w:ascii="Arabic Transparent" w:eastAsia="Times New Roman" w:hAnsi="Arabic Transparent" w:cs="Arabic Transparent" w:hint="cs"/>
          <w:b/>
          <w:bCs/>
          <w:sz w:val="26"/>
          <w:szCs w:val="26"/>
          <w:rtl/>
          <w:lang w:bidi="ar-SA"/>
        </w:rPr>
        <w:t xml:space="preserve"> </w:t>
      </w:r>
      <w:r w:rsidR="00B55D2D">
        <w:rPr>
          <w:rStyle w:val="FootnoteReference"/>
          <w:rFonts w:ascii="Arabic Transparent" w:eastAsia="Times New Roman" w:hAnsi="Arabic Transparent" w:cs="Arabic Transparent"/>
          <w:b/>
          <w:bCs/>
          <w:sz w:val="26"/>
          <w:szCs w:val="26"/>
          <w:rtl/>
          <w:lang w:bidi="ar-SA"/>
        </w:rPr>
        <w:footnoteReference w:id="11"/>
      </w:r>
      <w:r w:rsidR="00B55D2D" w:rsidRPr="00B55D2D">
        <w:rPr>
          <w:rFonts w:ascii="Arabic Transparent" w:eastAsia="Times New Roman" w:hAnsi="Arabic Transparent" w:cs="Arabic Transparent"/>
          <w:b/>
          <w:bCs/>
          <w:sz w:val="26"/>
          <w:szCs w:val="26"/>
          <w:rtl/>
          <w:lang w:bidi="ar-SA"/>
        </w:rPr>
        <w:t>.  </w:t>
      </w:r>
    </w:p>
    <w:p w:rsidR="00B55D2D" w:rsidRPr="00B55D2D" w:rsidRDefault="00B55D2D" w:rsidP="00B55D2D">
      <w:pPr>
        <w:spacing w:after="0" w:line="288" w:lineRule="auto"/>
        <w:jc w:val="lowKashida"/>
        <w:rPr>
          <w:rFonts w:ascii="Arabic Transparent" w:eastAsia="Times New Roman" w:hAnsi="Arabic Transparent" w:cs="Arabic Transparent"/>
          <w:b/>
          <w:bCs/>
          <w:sz w:val="26"/>
          <w:szCs w:val="26"/>
          <w:rtl/>
          <w:lang w:bidi="ar-SA"/>
        </w:rPr>
      </w:pPr>
      <w:r w:rsidRPr="00B55D2D">
        <w:rPr>
          <w:rFonts w:ascii="Arabic Transparent" w:eastAsia="Times New Roman" w:hAnsi="Arabic Transparent" w:cs="Arabic Transparent"/>
          <w:b/>
          <w:bCs/>
          <w:sz w:val="26"/>
          <w:szCs w:val="26"/>
          <w:rtl/>
          <w:lang w:bidi="ar-SA"/>
        </w:rPr>
        <w:t>ومن المبادئ الأساسية التي يمكن الاسترشاد بها لوضع خطط عمل لمكافحة التصحر، وذلك حسب المؤتمرات الدولية المعنية بذلك: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Arabic Transparent" w:eastAsia="Times New Roman" w:hAnsi="Arabic Transparent" w:cs="Arabic Transparent"/>
          <w:b/>
          <w:bCs/>
          <w:sz w:val="26"/>
          <w:szCs w:val="26"/>
          <w:rtl/>
          <w:lang w:bidi="ar-SA"/>
        </w:rPr>
        <w:t xml:space="preserve">استخدام المعارف العلمية المتاحة وتطبيقها، خاصة في تنفيذ الإجراءات الإصلاحية العاجلة لمقاومة التصحر، وتوعية الناس والمجتمعات المتأثرة بالتصحر.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التعاون مع كافة الجهات المعنية بذلك، على الصعيد المحلي، القطري، الإقليمي والدولي.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تحسين وترشيد استخدام الموارد الطبيعية بما يضمن استدامتها ومردودية مناسبة آخذين بعين الاعتبار إمكانات وقوع فترات جفاف في بعض المناطق أكثر من المعتاد عليها.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القيام بإجراءات متكاملة لاستخدام الأراضي، بحيث تضمن إعادة تأهيل الغطاء النباتي، وخاصة للمناطق الهامشية، مع الاستفادة بشكل خاص من الأنواع النباتية المتأقلمة مع البيئة.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يجب أن تكون خطة عمل مكافحة التصحر، عبارة عن برنامج عمل لمعالجة مشكلة التصحر من كافة جوانبها.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يفترض أن تهدف الإجراءات المتخذة إلى تحسين ظروف معيشة السكان المحليين المتأثرين بالتصحر، وإيجاد الوسائل البديلة التي تضمن عدم لجوء هؤلاء السكان إلى تأمين حاجاتها بطرق تساهم في عملية التصحر.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على الجهات المعنية بهذا الشأن إصدار القوانين الخاصة بحماية الموارد الطبيعية بأنواعها المختلفة، وتطبيق هذه القوانين بشكل فعال وجاد. </w:t>
      </w:r>
    </w:p>
    <w:p w:rsidR="00B55D2D" w:rsidRPr="00B55D2D" w:rsidRDefault="00B55D2D" w:rsidP="00B55D2D">
      <w:pPr>
        <w:numPr>
          <w:ilvl w:val="0"/>
          <w:numId w:val="1"/>
        </w:numPr>
        <w:spacing w:line="288" w:lineRule="auto"/>
        <w:ind w:left="360"/>
        <w:jc w:val="lowKashida"/>
        <w:rPr>
          <w:rFonts w:ascii="Arabic Transparent" w:eastAsia="Times New Roman" w:hAnsi="Arabic Transparent" w:cs="Arabic Transparent"/>
          <w:b/>
          <w:bCs/>
          <w:sz w:val="26"/>
          <w:szCs w:val="26"/>
          <w:rtl/>
          <w:lang w:bidi="ar-SA"/>
        </w:rPr>
      </w:pPr>
      <w:r w:rsidRPr="00B55D2D">
        <w:rPr>
          <w:rFonts w:ascii="Times New Roman" w:eastAsia="Times New Roman" w:hAnsi="Times New Roman" w:cs="Times New Roman"/>
          <w:b/>
          <w:bCs/>
          <w:sz w:val="26"/>
          <w:szCs w:val="26"/>
          <w:rtl/>
          <w:lang w:bidi="ar-SA"/>
        </w:rPr>
        <w:t xml:space="preserve">  </w:t>
      </w:r>
      <w:r w:rsidRPr="00B55D2D">
        <w:rPr>
          <w:rFonts w:ascii="Arabic Transparent" w:eastAsia="Times New Roman" w:hAnsi="Arabic Transparent" w:cs="Arabic Transparent"/>
          <w:b/>
          <w:bCs/>
          <w:sz w:val="26"/>
          <w:szCs w:val="26"/>
          <w:rtl/>
          <w:lang w:bidi="ar-SA"/>
        </w:rPr>
        <w:t xml:space="preserve">اعتبار السكان المحليين جزء هام من مشروع مكافحة التصحر، وتوعيتهم وإشراكهم في هذا المشروع منذ البداية، وتكوين الاستعداد عندهم للعمل في المشروع والدفاع عنه، لأنه من المعروف أنهم هم الهدف النهائي لمكافحة التصحر، وذلك من أجل تحسين ظروفهم المعيشية، هذا يرتب على الجهات العاملة في مكافحة التصحر تأمين حاجات تلك المجتمعات </w:t>
      </w:r>
      <w:r w:rsidRPr="00B55D2D">
        <w:rPr>
          <w:rFonts w:ascii="Arabic Transparent" w:eastAsia="Times New Roman" w:hAnsi="Arabic Transparent" w:cs="Arabic Transparent"/>
          <w:b/>
          <w:bCs/>
          <w:sz w:val="26"/>
          <w:szCs w:val="26"/>
          <w:rtl/>
          <w:lang w:bidi="ar-SA"/>
        </w:rPr>
        <w:lastRenderedPageBreak/>
        <w:t>بالشكل المناسب والذي يضمن عدم عودتهم إلى الاستغلال الجائر أحياناً لبعض الموارد الطبيعية</w:t>
      </w:r>
      <w:r>
        <w:rPr>
          <w:rStyle w:val="FootnoteReference"/>
          <w:rFonts w:ascii="Arabic Transparent" w:eastAsia="Times New Roman" w:hAnsi="Arabic Transparent" w:cs="Arabic Transparent"/>
          <w:b/>
          <w:bCs/>
          <w:sz w:val="26"/>
          <w:szCs w:val="26"/>
          <w:rtl/>
          <w:lang w:bidi="ar-SA"/>
        </w:rPr>
        <w:footnoteReference w:id="12"/>
      </w:r>
      <w:r w:rsidRPr="00B55D2D">
        <w:rPr>
          <w:rFonts w:ascii="Arabic Transparent" w:eastAsia="Times New Roman" w:hAnsi="Arabic Transparent" w:cs="Arabic Transparent"/>
          <w:b/>
          <w:bCs/>
          <w:sz w:val="26"/>
          <w:szCs w:val="26"/>
          <w:rtl/>
          <w:lang w:bidi="ar-SA"/>
        </w:rPr>
        <w:t xml:space="preserve">. </w:t>
      </w:r>
    </w:p>
    <w:p w:rsidR="00853269" w:rsidRPr="00B55D2D" w:rsidRDefault="00B55D2D" w:rsidP="00853269">
      <w:pPr>
        <w:rPr>
          <w:b/>
          <w:bCs/>
          <w:sz w:val="32"/>
          <w:szCs w:val="32"/>
          <w:rtl/>
        </w:rPr>
      </w:pPr>
      <w:r w:rsidRPr="00B55D2D">
        <w:rPr>
          <w:rFonts w:hint="cs"/>
          <w:b/>
          <w:bCs/>
          <w:sz w:val="32"/>
          <w:szCs w:val="32"/>
          <w:rtl/>
        </w:rPr>
        <w:t xml:space="preserve"> </w:t>
      </w:r>
    </w:p>
    <w:p w:rsidR="00AE7185" w:rsidRDefault="00B55D2D" w:rsidP="00B55D2D">
      <w:pPr>
        <w:jc w:val="center"/>
        <w:rPr>
          <w:sz w:val="48"/>
          <w:szCs w:val="48"/>
          <w:rtl/>
        </w:rPr>
      </w:pPr>
      <w:r>
        <w:rPr>
          <w:rFonts w:hint="cs"/>
          <w:sz w:val="48"/>
          <w:szCs w:val="48"/>
          <w:rtl/>
        </w:rPr>
        <w:t>الفصل الثالث</w:t>
      </w:r>
    </w:p>
    <w:p w:rsidR="00B55D2D" w:rsidRPr="0011632F" w:rsidRDefault="009F7CE7" w:rsidP="00B55D2D">
      <w:pPr>
        <w:rPr>
          <w:b/>
          <w:bCs/>
          <w:sz w:val="44"/>
          <w:szCs w:val="44"/>
          <w:rtl/>
        </w:rPr>
      </w:pPr>
      <w:r w:rsidRPr="0011632F">
        <w:rPr>
          <w:rFonts w:hint="cs"/>
          <w:b/>
          <w:bCs/>
          <w:sz w:val="44"/>
          <w:szCs w:val="44"/>
          <w:rtl/>
        </w:rPr>
        <w:t xml:space="preserve">التصحر في الإمارات :- </w:t>
      </w:r>
    </w:p>
    <w:p w:rsidR="00D07AD5" w:rsidRPr="0011632F" w:rsidRDefault="009F7CE7" w:rsidP="00D07AD5">
      <w:pPr>
        <w:rPr>
          <w:b/>
          <w:bCs/>
          <w:sz w:val="32"/>
          <w:szCs w:val="32"/>
          <w:rtl/>
        </w:rPr>
      </w:pPr>
      <w:r w:rsidRPr="0011632F">
        <w:rPr>
          <w:rFonts w:hint="cs"/>
          <w:b/>
          <w:bCs/>
          <w:sz w:val="32"/>
          <w:szCs w:val="32"/>
          <w:rtl/>
        </w:rPr>
        <w:t xml:space="preserve">توحدت الإمارات السبع ( أبوظبي </w:t>
      </w:r>
      <w:r w:rsidRPr="0011632F">
        <w:rPr>
          <w:b/>
          <w:bCs/>
          <w:sz w:val="32"/>
          <w:szCs w:val="32"/>
          <w:rtl/>
        </w:rPr>
        <w:t>–</w:t>
      </w:r>
      <w:r w:rsidRPr="0011632F">
        <w:rPr>
          <w:rFonts w:hint="cs"/>
          <w:b/>
          <w:bCs/>
          <w:sz w:val="32"/>
          <w:szCs w:val="32"/>
          <w:rtl/>
        </w:rPr>
        <w:t xml:space="preserve"> دبي </w:t>
      </w:r>
      <w:r w:rsidRPr="0011632F">
        <w:rPr>
          <w:b/>
          <w:bCs/>
          <w:sz w:val="32"/>
          <w:szCs w:val="32"/>
          <w:rtl/>
        </w:rPr>
        <w:t>–</w:t>
      </w:r>
      <w:r w:rsidRPr="0011632F">
        <w:rPr>
          <w:rFonts w:hint="cs"/>
          <w:b/>
          <w:bCs/>
          <w:sz w:val="32"/>
          <w:szCs w:val="32"/>
          <w:rtl/>
        </w:rPr>
        <w:t xml:space="preserve"> الشارقة </w:t>
      </w:r>
      <w:r w:rsidRPr="0011632F">
        <w:rPr>
          <w:b/>
          <w:bCs/>
          <w:sz w:val="32"/>
          <w:szCs w:val="32"/>
          <w:rtl/>
        </w:rPr>
        <w:t>–</w:t>
      </w:r>
      <w:r w:rsidRPr="0011632F">
        <w:rPr>
          <w:rFonts w:hint="cs"/>
          <w:b/>
          <w:bCs/>
          <w:sz w:val="32"/>
          <w:szCs w:val="32"/>
          <w:rtl/>
        </w:rPr>
        <w:t xml:space="preserve"> رأس الخيمة </w:t>
      </w:r>
      <w:r w:rsidRPr="0011632F">
        <w:rPr>
          <w:b/>
          <w:bCs/>
          <w:sz w:val="32"/>
          <w:szCs w:val="32"/>
          <w:rtl/>
        </w:rPr>
        <w:t>–</w:t>
      </w:r>
      <w:r w:rsidRPr="0011632F">
        <w:rPr>
          <w:rFonts w:hint="cs"/>
          <w:b/>
          <w:bCs/>
          <w:sz w:val="32"/>
          <w:szCs w:val="32"/>
          <w:rtl/>
        </w:rPr>
        <w:t xml:space="preserve"> عجمان </w:t>
      </w:r>
      <w:r w:rsidRPr="0011632F">
        <w:rPr>
          <w:b/>
          <w:bCs/>
          <w:sz w:val="32"/>
          <w:szCs w:val="32"/>
          <w:rtl/>
        </w:rPr>
        <w:t>–</w:t>
      </w:r>
      <w:r w:rsidRPr="0011632F">
        <w:rPr>
          <w:rFonts w:hint="cs"/>
          <w:b/>
          <w:bCs/>
          <w:sz w:val="32"/>
          <w:szCs w:val="32"/>
          <w:rtl/>
        </w:rPr>
        <w:t xml:space="preserve"> أم القيون </w:t>
      </w:r>
      <w:r w:rsidRPr="0011632F">
        <w:rPr>
          <w:b/>
          <w:bCs/>
          <w:sz w:val="32"/>
          <w:szCs w:val="32"/>
          <w:rtl/>
        </w:rPr>
        <w:t>–</w:t>
      </w:r>
      <w:r w:rsidRPr="0011632F">
        <w:rPr>
          <w:rFonts w:hint="cs"/>
          <w:b/>
          <w:bCs/>
          <w:sz w:val="32"/>
          <w:szCs w:val="32"/>
          <w:rtl/>
        </w:rPr>
        <w:t xml:space="preserve"> الفجيرة ) عام 1971م , وتبلغ مساحتها </w:t>
      </w:r>
      <w:r w:rsidR="00D07AD5" w:rsidRPr="0011632F">
        <w:rPr>
          <w:rFonts w:hint="cs"/>
          <w:b/>
          <w:bCs/>
          <w:sz w:val="32"/>
          <w:szCs w:val="32"/>
          <w:rtl/>
        </w:rPr>
        <w:t>82.000 كيلومتر مربع .  دول</w:t>
      </w:r>
      <w:r w:rsidR="00B02E04" w:rsidRPr="0011632F">
        <w:rPr>
          <w:rFonts w:hint="cs"/>
          <w:b/>
          <w:bCs/>
          <w:sz w:val="32"/>
          <w:szCs w:val="32"/>
          <w:rtl/>
        </w:rPr>
        <w:t>ة</w:t>
      </w:r>
      <w:r w:rsidR="00D07AD5" w:rsidRPr="0011632F">
        <w:rPr>
          <w:rFonts w:hint="cs"/>
          <w:b/>
          <w:bCs/>
          <w:sz w:val="32"/>
          <w:szCs w:val="32"/>
          <w:rtl/>
        </w:rPr>
        <w:t xml:space="preserve"> الإمارات جزء من النطاق المداري الجاف  المطر قليل ( 50 </w:t>
      </w:r>
      <w:r w:rsidR="00D07AD5" w:rsidRPr="0011632F">
        <w:rPr>
          <w:b/>
          <w:bCs/>
          <w:sz w:val="32"/>
          <w:szCs w:val="32"/>
          <w:rtl/>
        </w:rPr>
        <w:t>–</w:t>
      </w:r>
      <w:r w:rsidR="00D07AD5" w:rsidRPr="0011632F">
        <w:rPr>
          <w:rFonts w:hint="cs"/>
          <w:b/>
          <w:bCs/>
          <w:sz w:val="32"/>
          <w:szCs w:val="32"/>
          <w:rtl/>
        </w:rPr>
        <w:t xml:space="preserve"> 100 ميللتر ) ومعدل التبخر السنوي فآئق ( 3 آلاف </w:t>
      </w:r>
      <w:r w:rsidR="00D07AD5" w:rsidRPr="0011632F">
        <w:rPr>
          <w:b/>
          <w:bCs/>
          <w:sz w:val="32"/>
          <w:szCs w:val="32"/>
          <w:rtl/>
        </w:rPr>
        <w:t>–</w:t>
      </w:r>
      <w:r w:rsidR="00D07AD5" w:rsidRPr="0011632F">
        <w:rPr>
          <w:rFonts w:hint="cs"/>
          <w:b/>
          <w:bCs/>
          <w:sz w:val="32"/>
          <w:szCs w:val="32"/>
          <w:rtl/>
        </w:rPr>
        <w:t xml:space="preserve"> 4 آلاف ميللتر ) ، المياة السطحية قليلة وقد تجري في بعض وديان الجبال المناطق الجبلية . و المياة الجوفية متاحة في عدد من الأحواض مثل واحة ليوا و العين و أبوظبي ، ولكن معدلات السحب السنوي تزيد عن معدلات التغذية السنوية .</w:t>
      </w:r>
    </w:p>
    <w:p w:rsidR="00D07AD5" w:rsidRPr="0011632F" w:rsidRDefault="00D07AD5" w:rsidP="00D07AD5">
      <w:pPr>
        <w:rPr>
          <w:b/>
          <w:bCs/>
          <w:sz w:val="32"/>
          <w:szCs w:val="32"/>
          <w:rtl/>
        </w:rPr>
      </w:pPr>
      <w:r w:rsidRPr="0011632F">
        <w:rPr>
          <w:rFonts w:hint="cs"/>
          <w:b/>
          <w:bCs/>
          <w:sz w:val="32"/>
          <w:szCs w:val="32"/>
          <w:rtl/>
        </w:rPr>
        <w:t>أنواع التربة الشائعة في الدولة هي التربة الرملية ، وتوجد مناطق الزراعة حيث ما يتواجد الماء مثل العين ومراعي الظفر</w:t>
      </w:r>
      <w:r w:rsidR="00B02E04" w:rsidRPr="0011632F">
        <w:rPr>
          <w:rFonts w:hint="cs"/>
          <w:b/>
          <w:bCs/>
          <w:sz w:val="32"/>
          <w:szCs w:val="32"/>
          <w:rtl/>
        </w:rPr>
        <w:t>ة و الخوان</w:t>
      </w:r>
      <w:r w:rsidRPr="0011632F">
        <w:rPr>
          <w:rFonts w:hint="cs"/>
          <w:b/>
          <w:bCs/>
          <w:sz w:val="32"/>
          <w:szCs w:val="32"/>
          <w:rtl/>
        </w:rPr>
        <w:t>يج والعوير ، وتوجد في إمارة الشارقة أراضي خضبة جدا ( واحة الذيد )</w:t>
      </w:r>
      <w:r w:rsidR="00B24651" w:rsidRPr="0011632F">
        <w:rPr>
          <w:rFonts w:hint="cs"/>
          <w:b/>
          <w:bCs/>
          <w:sz w:val="32"/>
          <w:szCs w:val="32"/>
          <w:rtl/>
        </w:rPr>
        <w:t xml:space="preserve">  .</w:t>
      </w:r>
    </w:p>
    <w:p w:rsidR="00B24651" w:rsidRPr="0011632F" w:rsidRDefault="002603EF" w:rsidP="00D07AD5">
      <w:pPr>
        <w:rPr>
          <w:b/>
          <w:bCs/>
          <w:sz w:val="32"/>
          <w:szCs w:val="32"/>
          <w:rtl/>
        </w:rPr>
      </w:pPr>
      <w:r w:rsidRPr="0011632F">
        <w:rPr>
          <w:rFonts w:hint="cs"/>
          <w:b/>
          <w:bCs/>
          <w:noProof/>
          <w:sz w:val="32"/>
          <w:szCs w:val="32"/>
          <w:rtl/>
          <w:lang w:bidi="ar-SA"/>
        </w:rPr>
        <w:drawing>
          <wp:anchor distT="0" distB="0" distL="114300" distR="114300" simplePos="0" relativeHeight="251661312" behindDoc="1" locked="0" layoutInCell="1" allowOverlap="1">
            <wp:simplePos x="0" y="0"/>
            <wp:positionH relativeFrom="column">
              <wp:posOffset>-358407</wp:posOffset>
            </wp:positionH>
            <wp:positionV relativeFrom="paragraph">
              <wp:posOffset>817171</wp:posOffset>
            </wp:positionV>
            <wp:extent cx="6164019" cy="3391786"/>
            <wp:effectExtent l="19050" t="0" r="8181" b="0"/>
            <wp:wrapNone/>
            <wp:docPr id="1" name="Picture 1" descr="C:\Users\ناصر\Documents\My Scans\2009-04 (ابريل)\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ناصر\Documents\My Scans\2009-04 (ابريل)\scan0001.jpg"/>
                    <pic:cNvPicPr>
                      <a:picLocks noChangeAspect="1" noChangeArrowheads="1"/>
                    </pic:cNvPicPr>
                  </pic:nvPicPr>
                  <pic:blipFill>
                    <a:blip r:embed="rId12" cstate="print"/>
                    <a:srcRect/>
                    <a:stretch>
                      <a:fillRect/>
                    </a:stretch>
                  </pic:blipFill>
                  <pic:spPr bwMode="auto">
                    <a:xfrm>
                      <a:off x="0" y="0"/>
                      <a:ext cx="6164019" cy="3391786"/>
                    </a:xfrm>
                    <a:prstGeom prst="rect">
                      <a:avLst/>
                    </a:prstGeom>
                    <a:noFill/>
                    <a:ln w="9525">
                      <a:noFill/>
                      <a:miter lim="800000"/>
                      <a:headEnd/>
                      <a:tailEnd/>
                    </a:ln>
                  </pic:spPr>
                </pic:pic>
              </a:graphicData>
            </a:graphic>
          </wp:anchor>
        </w:drawing>
      </w:r>
      <w:r w:rsidR="00B24651" w:rsidRPr="0011632F">
        <w:rPr>
          <w:rFonts w:hint="cs"/>
          <w:b/>
          <w:bCs/>
          <w:sz w:val="32"/>
          <w:szCs w:val="32"/>
          <w:rtl/>
        </w:rPr>
        <w:t xml:space="preserve">و مع أن دولة الإمارات عانت من التصحر </w:t>
      </w:r>
      <w:r w:rsidR="00D520B8" w:rsidRPr="0011632F">
        <w:rPr>
          <w:rFonts w:hint="cs"/>
          <w:b/>
          <w:bCs/>
          <w:sz w:val="32"/>
          <w:szCs w:val="32"/>
          <w:rtl/>
        </w:rPr>
        <w:t xml:space="preserve">حيث بلغت مساحة التصحر في الإمارات </w:t>
      </w:r>
      <w:r w:rsidR="00D520B8" w:rsidRPr="0011632F">
        <w:rPr>
          <w:rFonts w:hint="cs"/>
          <w:b/>
          <w:bCs/>
          <w:sz w:val="32"/>
          <w:szCs w:val="32"/>
          <w:u w:val="thick"/>
          <w:rtl/>
        </w:rPr>
        <w:t>73 %</w:t>
      </w:r>
      <w:r w:rsidR="00D520B8" w:rsidRPr="0011632F">
        <w:rPr>
          <w:rFonts w:hint="cs"/>
          <w:b/>
          <w:bCs/>
          <w:sz w:val="32"/>
          <w:szCs w:val="32"/>
          <w:rtl/>
        </w:rPr>
        <w:t xml:space="preserve"> من مساحة الدولة و بجهود جبارة إستطاع الشيخ زايد التغلب على التصحر بأمرو سأذكرها لاحقا ، وهذة خريطة للصحاري في الإمارات</w:t>
      </w:r>
      <w:r w:rsidR="007B0FD7" w:rsidRPr="0011632F">
        <w:rPr>
          <w:rStyle w:val="FootnoteReference"/>
          <w:b/>
          <w:bCs/>
          <w:sz w:val="32"/>
          <w:szCs w:val="32"/>
          <w:rtl/>
        </w:rPr>
        <w:footnoteReference w:id="13"/>
      </w:r>
      <w:r w:rsidR="00D520B8" w:rsidRPr="0011632F">
        <w:rPr>
          <w:rFonts w:hint="cs"/>
          <w:b/>
          <w:bCs/>
          <w:sz w:val="32"/>
          <w:szCs w:val="32"/>
          <w:rtl/>
        </w:rPr>
        <w:t xml:space="preserve"> .</w:t>
      </w:r>
    </w:p>
    <w:p w:rsidR="00D520B8" w:rsidRPr="009F7CE7" w:rsidRDefault="00D520B8" w:rsidP="00D07AD5">
      <w:pPr>
        <w:rPr>
          <w:sz w:val="32"/>
          <w:szCs w:val="32"/>
          <w:rtl/>
        </w:rPr>
      </w:pPr>
    </w:p>
    <w:p w:rsidR="00AE7185" w:rsidRDefault="00AE7185" w:rsidP="00EF2E5C">
      <w:pPr>
        <w:rPr>
          <w:sz w:val="48"/>
          <w:szCs w:val="48"/>
          <w:rtl/>
        </w:rPr>
      </w:pPr>
    </w:p>
    <w:p w:rsidR="00AE7185" w:rsidRDefault="00AE7185" w:rsidP="00EF2E5C">
      <w:pPr>
        <w:rPr>
          <w:sz w:val="48"/>
          <w:szCs w:val="48"/>
          <w:rtl/>
        </w:rPr>
      </w:pPr>
    </w:p>
    <w:p w:rsidR="00AE7185" w:rsidRDefault="00AE7185" w:rsidP="00EF2E5C">
      <w:pPr>
        <w:rPr>
          <w:sz w:val="48"/>
          <w:szCs w:val="48"/>
          <w:rtl/>
        </w:rPr>
      </w:pPr>
    </w:p>
    <w:p w:rsidR="00AE7185" w:rsidRDefault="00AE7185" w:rsidP="00EF2E5C">
      <w:pPr>
        <w:rPr>
          <w:sz w:val="48"/>
          <w:szCs w:val="48"/>
          <w:rtl/>
        </w:rPr>
      </w:pPr>
    </w:p>
    <w:p w:rsidR="00AE7185" w:rsidRDefault="00AE7185" w:rsidP="00EF2E5C">
      <w:pPr>
        <w:rPr>
          <w:sz w:val="48"/>
          <w:szCs w:val="48"/>
          <w:rtl/>
        </w:rPr>
      </w:pPr>
    </w:p>
    <w:p w:rsidR="00AE7185" w:rsidRDefault="00AE7185" w:rsidP="00EF2E5C">
      <w:pPr>
        <w:rPr>
          <w:sz w:val="48"/>
          <w:szCs w:val="48"/>
          <w:rtl/>
        </w:rPr>
      </w:pPr>
    </w:p>
    <w:p w:rsidR="007B0FD7" w:rsidRPr="003F35E0" w:rsidRDefault="007B0FD7" w:rsidP="00EF2E5C">
      <w:pPr>
        <w:rPr>
          <w:color w:val="00B050"/>
          <w:sz w:val="44"/>
          <w:szCs w:val="44"/>
          <w:rtl/>
        </w:rPr>
      </w:pPr>
      <w:r w:rsidRPr="003F35E0">
        <w:rPr>
          <w:rFonts w:hint="cs"/>
          <w:color w:val="00B050"/>
          <w:sz w:val="44"/>
          <w:szCs w:val="44"/>
          <w:rtl/>
        </w:rPr>
        <w:t>أسباب التصحر في الإمارات :-</w:t>
      </w:r>
    </w:p>
    <w:p w:rsidR="007B0FD7" w:rsidRPr="007B42BA" w:rsidRDefault="007B0FD7" w:rsidP="00EF2E5C">
      <w:pPr>
        <w:rPr>
          <w:sz w:val="40"/>
          <w:szCs w:val="40"/>
          <w:rtl/>
        </w:rPr>
      </w:pPr>
      <w:r w:rsidRPr="007B42BA">
        <w:rPr>
          <w:rFonts w:hint="cs"/>
          <w:sz w:val="40"/>
          <w:szCs w:val="40"/>
          <w:rtl/>
        </w:rPr>
        <w:t>يرجع التصحر في الإمارات إلى ثلاثة أمور رئيسية هي : -</w:t>
      </w:r>
    </w:p>
    <w:p w:rsidR="00BB7AD3" w:rsidRPr="007B42BA" w:rsidRDefault="007B0FD7" w:rsidP="007B42BA">
      <w:pPr>
        <w:rPr>
          <w:sz w:val="36"/>
          <w:szCs w:val="36"/>
          <w:rtl/>
        </w:rPr>
      </w:pPr>
      <w:r w:rsidRPr="007B42BA">
        <w:rPr>
          <w:rFonts w:hint="cs"/>
          <w:sz w:val="36"/>
          <w:szCs w:val="36"/>
          <w:rtl/>
        </w:rPr>
        <w:t>1- تدهور المياة الجوفية : وهي المصدر الرئسي للري ، بإنخفاض مستوى الماء في الآبار وزيادة ملوحتها ، و الأستنزاف و الإسراف في الإستهلاك لهذه الموارد المحدودة و التي لا تكفي الدولة في الوقت   الحالي</w:t>
      </w:r>
      <w:r w:rsidR="00BB7AD3" w:rsidRPr="007B42BA">
        <w:rPr>
          <w:rFonts w:hint="cs"/>
          <w:sz w:val="36"/>
          <w:szCs w:val="36"/>
          <w:rtl/>
        </w:rPr>
        <w:t xml:space="preserve"> فكلما تعرضت المياة الجوفية إلى الإستهلاك الزائد تجف المياة و تزيد ملوحتها و تصبح غير صالحة لزراعة </w:t>
      </w:r>
      <w:r w:rsidR="00BB7AD3" w:rsidRPr="007B42BA">
        <w:rPr>
          <w:rStyle w:val="FootnoteReference"/>
          <w:sz w:val="36"/>
          <w:szCs w:val="36"/>
          <w:rtl/>
        </w:rPr>
        <w:footnoteReference w:id="14"/>
      </w:r>
      <w:r w:rsidR="007B42BA">
        <w:rPr>
          <w:rFonts w:hint="cs"/>
          <w:sz w:val="36"/>
          <w:szCs w:val="36"/>
          <w:rtl/>
        </w:rPr>
        <w:t>.</w:t>
      </w:r>
      <w:r w:rsidR="00BB7AD3" w:rsidRPr="007B42BA">
        <w:rPr>
          <w:rFonts w:hint="cs"/>
          <w:sz w:val="36"/>
          <w:szCs w:val="36"/>
          <w:rtl/>
        </w:rPr>
        <w:t xml:space="preserve"> </w:t>
      </w:r>
      <w:r w:rsidRPr="007B42BA">
        <w:rPr>
          <w:rFonts w:hint="cs"/>
          <w:sz w:val="36"/>
          <w:szCs w:val="36"/>
          <w:rtl/>
        </w:rPr>
        <w:t xml:space="preserve"> </w:t>
      </w:r>
      <w:r w:rsidR="007B42BA" w:rsidRPr="007B42BA">
        <w:rPr>
          <w:rFonts w:hint="cs"/>
          <w:sz w:val="36"/>
          <w:szCs w:val="36"/>
          <w:rtl/>
        </w:rPr>
        <w:t xml:space="preserve">                                                                                                 2</w:t>
      </w:r>
      <w:r w:rsidRPr="007B42BA">
        <w:rPr>
          <w:rFonts w:hint="cs"/>
          <w:sz w:val="36"/>
          <w:szCs w:val="36"/>
          <w:rtl/>
        </w:rPr>
        <w:t xml:space="preserve">- تدهور الغطاء النباتي : زيادة إتهلاك الإنسان للنبات و خاصة الأخشاب بسبب الإتقطاع والتخشيب وخاصة في الماضي </w:t>
      </w:r>
      <w:r w:rsidRPr="007B42BA">
        <w:rPr>
          <w:sz w:val="36"/>
          <w:szCs w:val="36"/>
          <w:rtl/>
        </w:rPr>
        <w:t>–</w:t>
      </w:r>
      <w:r w:rsidRPr="007B42BA">
        <w:rPr>
          <w:rFonts w:hint="cs"/>
          <w:sz w:val="36"/>
          <w:szCs w:val="36"/>
          <w:rtl/>
        </w:rPr>
        <w:t xml:space="preserve"> لإستخدام الوقود</w:t>
      </w:r>
      <w:r w:rsidR="00BB7AD3" w:rsidRPr="007B42BA">
        <w:rPr>
          <w:rFonts w:hint="cs"/>
          <w:sz w:val="36"/>
          <w:szCs w:val="36"/>
          <w:rtl/>
        </w:rPr>
        <w:t xml:space="preserve"> ، فكلما قل عدد الأشجار تعرضت التربة إلى لرياح </w:t>
      </w:r>
      <w:r w:rsidRPr="007B42BA">
        <w:rPr>
          <w:rFonts w:hint="cs"/>
          <w:sz w:val="36"/>
          <w:szCs w:val="36"/>
          <w:rtl/>
        </w:rPr>
        <w:t xml:space="preserve"> .</w:t>
      </w:r>
      <w:r w:rsidR="007B42BA" w:rsidRPr="007B42BA">
        <w:rPr>
          <w:rFonts w:hint="cs"/>
          <w:sz w:val="36"/>
          <w:szCs w:val="36"/>
          <w:rtl/>
        </w:rPr>
        <w:t xml:space="preserve">                                3 </w:t>
      </w:r>
      <w:r w:rsidRPr="007B42BA">
        <w:rPr>
          <w:rFonts w:hint="cs"/>
          <w:sz w:val="36"/>
          <w:szCs w:val="36"/>
          <w:rtl/>
        </w:rPr>
        <w:t xml:space="preserve">- </w:t>
      </w:r>
      <w:r w:rsidR="00BB7AD3" w:rsidRPr="007B42BA">
        <w:rPr>
          <w:rFonts w:hint="cs"/>
          <w:sz w:val="36"/>
          <w:szCs w:val="36"/>
          <w:rtl/>
        </w:rPr>
        <w:t xml:space="preserve"> الرعي الجائر : وهذا سبب من أسباب التصحر و هو الرعي المكثف للأعداد الكثيرة من الحيوانات و القطعات التي ترعى بلا نظمام أو قيود محددة مما يقضي كليا على الأشجار و النباتات الموجودة على السطح فتكشف التربة لرياح التي تقشعها</w:t>
      </w:r>
      <w:r w:rsidR="00BB7AD3" w:rsidRPr="007B42BA">
        <w:rPr>
          <w:rStyle w:val="FootnoteReference"/>
          <w:sz w:val="36"/>
          <w:szCs w:val="36"/>
          <w:rtl/>
        </w:rPr>
        <w:footnoteReference w:id="15"/>
      </w:r>
      <w:r w:rsidR="00BB7AD3" w:rsidRPr="007B42BA">
        <w:rPr>
          <w:rFonts w:hint="cs"/>
          <w:sz w:val="36"/>
          <w:szCs w:val="36"/>
          <w:rtl/>
        </w:rPr>
        <w:t xml:space="preserve"> .</w:t>
      </w:r>
    </w:p>
    <w:p w:rsidR="007B42BA" w:rsidRPr="003F35E0" w:rsidRDefault="007B42BA" w:rsidP="007B42BA">
      <w:pPr>
        <w:rPr>
          <w:color w:val="00B050"/>
          <w:sz w:val="40"/>
          <w:szCs w:val="40"/>
          <w:rtl/>
        </w:rPr>
      </w:pPr>
      <w:r w:rsidRPr="003F35E0">
        <w:rPr>
          <w:rFonts w:hint="cs"/>
          <w:color w:val="00B050"/>
          <w:sz w:val="40"/>
          <w:szCs w:val="40"/>
          <w:rtl/>
        </w:rPr>
        <w:t>دور الإمارات في مكافحة التصحر :-</w:t>
      </w:r>
    </w:p>
    <w:p w:rsidR="0074711C" w:rsidRDefault="007B42BA" w:rsidP="0074711C">
      <w:pPr>
        <w:rPr>
          <w:sz w:val="32"/>
          <w:szCs w:val="32"/>
          <w:rtl/>
        </w:rPr>
      </w:pPr>
      <w:r w:rsidRPr="0074711C">
        <w:rPr>
          <w:rFonts w:hint="cs"/>
          <w:sz w:val="32"/>
          <w:szCs w:val="32"/>
          <w:rtl/>
        </w:rPr>
        <w:t xml:space="preserve">تقوم دولة الإمارات بجهود جبارة في مكافحة التصحر ووسائط و طرق علمية حديثة لمكافحة التصحر و من هذه الطرق : -                                                                       </w:t>
      </w:r>
    </w:p>
    <w:p w:rsidR="007B42BA" w:rsidRPr="0074711C" w:rsidRDefault="007B42BA" w:rsidP="0074711C">
      <w:pPr>
        <w:rPr>
          <w:sz w:val="32"/>
          <w:szCs w:val="32"/>
        </w:rPr>
      </w:pPr>
      <w:r w:rsidRPr="0074711C">
        <w:rPr>
          <w:rFonts w:hint="cs"/>
          <w:sz w:val="32"/>
          <w:szCs w:val="32"/>
          <w:rtl/>
        </w:rPr>
        <w:t>1</w:t>
      </w:r>
      <w:r w:rsidR="0074711C" w:rsidRPr="0074711C">
        <w:rPr>
          <w:rFonts w:hint="cs"/>
          <w:sz w:val="32"/>
          <w:szCs w:val="32"/>
          <w:rtl/>
        </w:rPr>
        <w:t>- التشجير الحراجي الوقائي</w:t>
      </w:r>
      <w:r w:rsidRPr="0074711C">
        <w:rPr>
          <w:rFonts w:hint="cs"/>
          <w:sz w:val="32"/>
          <w:szCs w:val="32"/>
          <w:rtl/>
        </w:rPr>
        <w:t xml:space="preserve">: تقوم الإمارات بالتوسع في التشجير بغية حماية البيئة و تحسينها و تثبيت الرمال و حماية الطرق و البساتين من زحف الصحراء . إنشاء </w:t>
      </w:r>
      <w:r w:rsidR="00FC6A38">
        <w:rPr>
          <w:rFonts w:hint="cs"/>
          <w:sz w:val="32"/>
          <w:szCs w:val="32"/>
          <w:rtl/>
        </w:rPr>
        <w:lastRenderedPageBreak/>
        <w:t>ال</w:t>
      </w:r>
      <w:r w:rsidR="0074711C" w:rsidRPr="0074711C">
        <w:rPr>
          <w:rFonts w:hint="cs"/>
          <w:sz w:val="32"/>
          <w:szCs w:val="32"/>
          <w:rtl/>
        </w:rPr>
        <w:t xml:space="preserve">حزام الأخضر </w:t>
      </w:r>
      <w:r w:rsidR="00FC6A38">
        <w:rPr>
          <w:rFonts w:hint="cs"/>
          <w:sz w:val="32"/>
          <w:szCs w:val="32"/>
          <w:rtl/>
        </w:rPr>
        <w:t>ال</w:t>
      </w:r>
      <w:r w:rsidR="0074711C" w:rsidRPr="0074711C">
        <w:rPr>
          <w:rFonts w:hint="cs"/>
          <w:sz w:val="32"/>
          <w:szCs w:val="32"/>
          <w:rtl/>
        </w:rPr>
        <w:t>واق من التصحر</w:t>
      </w:r>
      <w:r w:rsidRPr="0074711C">
        <w:rPr>
          <w:rFonts w:hint="cs"/>
          <w:sz w:val="32"/>
          <w:szCs w:val="32"/>
          <w:rtl/>
        </w:rPr>
        <w:t>على الطرق الرئيسة للحماية من زحف الكثبان وهذا الحزام بعرض 100 متر تقريبا</w:t>
      </w:r>
      <w:r w:rsidRPr="0074711C">
        <w:rPr>
          <w:rStyle w:val="FootnoteReference"/>
          <w:sz w:val="32"/>
          <w:szCs w:val="32"/>
          <w:rtl/>
        </w:rPr>
        <w:footnoteReference w:id="16"/>
      </w:r>
      <w:r w:rsidRPr="0074711C">
        <w:rPr>
          <w:rFonts w:hint="cs"/>
          <w:sz w:val="32"/>
          <w:szCs w:val="32"/>
          <w:rtl/>
        </w:rPr>
        <w:t>.</w:t>
      </w:r>
    </w:p>
    <w:p w:rsidR="007B42BA" w:rsidRDefault="007B42BA" w:rsidP="00BB7AD3">
      <w:pPr>
        <w:rPr>
          <w:sz w:val="36"/>
          <w:szCs w:val="36"/>
          <w:rtl/>
        </w:rPr>
      </w:pPr>
    </w:p>
    <w:p w:rsidR="007B0FD7" w:rsidRPr="007B0FD7" w:rsidRDefault="007B0FD7" w:rsidP="00EF2E5C">
      <w:pPr>
        <w:rPr>
          <w:sz w:val="36"/>
          <w:szCs w:val="36"/>
          <w:rtl/>
        </w:rPr>
      </w:pPr>
    </w:p>
    <w:p w:rsidR="007B0FD7" w:rsidRDefault="007B0FD7" w:rsidP="00EF2E5C">
      <w:pPr>
        <w:rPr>
          <w:sz w:val="36"/>
          <w:szCs w:val="36"/>
          <w:rtl/>
        </w:rPr>
      </w:pPr>
    </w:p>
    <w:p w:rsidR="007E5782" w:rsidRDefault="0074711C" w:rsidP="007E5782">
      <w:pPr>
        <w:rPr>
          <w:sz w:val="32"/>
          <w:szCs w:val="32"/>
          <w:rtl/>
        </w:rPr>
      </w:pPr>
      <w:r w:rsidRPr="0074711C">
        <w:rPr>
          <w:rFonts w:hint="cs"/>
          <w:sz w:val="32"/>
          <w:szCs w:val="32"/>
          <w:rtl/>
        </w:rPr>
        <w:t>2</w:t>
      </w:r>
      <w:r w:rsidRPr="007E5782">
        <w:rPr>
          <w:rFonts w:hint="cs"/>
          <w:sz w:val="36"/>
          <w:szCs w:val="36"/>
          <w:rtl/>
        </w:rPr>
        <w:t>- المحافظة على المياة و زيادة وفرتها :</w:t>
      </w:r>
      <w:r w:rsidR="007E5782">
        <w:rPr>
          <w:rFonts w:hint="cs"/>
          <w:sz w:val="32"/>
          <w:szCs w:val="32"/>
          <w:rtl/>
        </w:rPr>
        <w:t xml:space="preserve"> </w:t>
      </w:r>
      <w:r>
        <w:rPr>
          <w:rFonts w:hint="cs"/>
          <w:sz w:val="32"/>
          <w:szCs w:val="32"/>
          <w:rtl/>
        </w:rPr>
        <w:t>إجراء مسح شامل ودقيق للمصادر المائية</w:t>
      </w:r>
      <w:r w:rsidR="00FB0DE0">
        <w:rPr>
          <w:rFonts w:hint="cs"/>
          <w:sz w:val="32"/>
          <w:szCs w:val="32"/>
          <w:rtl/>
        </w:rPr>
        <w:t>. اجراء دراسات للمياة الس</w:t>
      </w:r>
      <w:r w:rsidR="007E5782">
        <w:rPr>
          <w:rFonts w:hint="cs"/>
          <w:sz w:val="32"/>
          <w:szCs w:val="32"/>
          <w:rtl/>
        </w:rPr>
        <w:t>طحية و استغلالها . ويجري إستكمال شبكة لمحطات الأرصاد لأخذ فكرة جيدة عن الأمطار . و تشجيع الدولة الزراع على ال</w:t>
      </w:r>
      <w:r w:rsidR="00FB0DE0">
        <w:rPr>
          <w:rFonts w:hint="cs"/>
          <w:sz w:val="32"/>
          <w:szCs w:val="32"/>
          <w:rtl/>
        </w:rPr>
        <w:t>ري بالتنقيط لسقاية المزروعات . ت</w:t>
      </w:r>
      <w:r w:rsidR="007E5782">
        <w:rPr>
          <w:rFonts w:hint="cs"/>
          <w:sz w:val="32"/>
          <w:szCs w:val="32"/>
          <w:rtl/>
        </w:rPr>
        <w:t>حلية مياة البحر و إجراء تجارب لإختبار فواءد الحاجز الإسفلتي الذي يمنع الماء من التسرب في الأراضي الرملية .</w:t>
      </w:r>
    </w:p>
    <w:p w:rsidR="00FB0DE0" w:rsidRDefault="002C4E14" w:rsidP="007E5782">
      <w:pPr>
        <w:rPr>
          <w:sz w:val="32"/>
          <w:szCs w:val="32"/>
          <w:rtl/>
        </w:rPr>
      </w:pPr>
      <w:r>
        <w:rPr>
          <w:rFonts w:hint="cs"/>
          <w:noProof/>
          <w:sz w:val="32"/>
          <w:szCs w:val="32"/>
          <w:rtl/>
          <w:lang w:bidi="ar-SA"/>
        </w:rPr>
        <w:drawing>
          <wp:anchor distT="0" distB="0" distL="114300" distR="114300" simplePos="0" relativeHeight="251662336" behindDoc="1" locked="0" layoutInCell="1" allowOverlap="1">
            <wp:simplePos x="0" y="0"/>
            <wp:positionH relativeFrom="column">
              <wp:posOffset>513464</wp:posOffset>
            </wp:positionH>
            <wp:positionV relativeFrom="paragraph">
              <wp:posOffset>515871</wp:posOffset>
            </wp:positionV>
            <wp:extent cx="4794959" cy="1754372"/>
            <wp:effectExtent l="19050" t="0" r="5641" b="0"/>
            <wp:wrapNone/>
            <wp:docPr id="3" name="Picture 1" descr="C:\Users\ناصر\Documents\My Scans\2009-04 (ابريل)\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ناصر\Documents\My Scans\2009-04 (ابريل)\scan0002.jpg"/>
                    <pic:cNvPicPr>
                      <a:picLocks noChangeAspect="1" noChangeArrowheads="1"/>
                    </pic:cNvPicPr>
                  </pic:nvPicPr>
                  <pic:blipFill>
                    <a:blip r:embed="rId13" cstate="print"/>
                    <a:srcRect/>
                    <a:stretch>
                      <a:fillRect/>
                    </a:stretch>
                  </pic:blipFill>
                  <pic:spPr bwMode="auto">
                    <a:xfrm>
                      <a:off x="0" y="0"/>
                      <a:ext cx="4794959" cy="1754372"/>
                    </a:xfrm>
                    <a:prstGeom prst="rect">
                      <a:avLst/>
                    </a:prstGeom>
                    <a:noFill/>
                    <a:ln w="9525">
                      <a:noFill/>
                      <a:miter lim="800000"/>
                      <a:headEnd/>
                      <a:tailEnd/>
                    </a:ln>
                  </pic:spPr>
                </pic:pic>
              </a:graphicData>
            </a:graphic>
          </wp:anchor>
        </w:drawing>
      </w:r>
      <w:r w:rsidR="00FB0DE0">
        <w:rPr>
          <w:rFonts w:hint="cs"/>
          <w:sz w:val="32"/>
          <w:szCs w:val="32"/>
          <w:rtl/>
        </w:rPr>
        <w:t>عملت دراسات لتنظيم عملية استهلاك المياه وفي نفس الوقت البحث عن المياه الجوفية في الطبقات الأرضية الأكثر عمقا</w:t>
      </w:r>
      <w:r>
        <w:rPr>
          <w:rFonts w:hint="cs"/>
          <w:sz w:val="32"/>
          <w:szCs w:val="32"/>
          <w:rtl/>
        </w:rPr>
        <w:t xml:space="preserve"> </w:t>
      </w:r>
      <w:r w:rsidR="00FB0DE0">
        <w:rPr>
          <w:rFonts w:hint="cs"/>
          <w:sz w:val="32"/>
          <w:szCs w:val="32"/>
          <w:rtl/>
        </w:rPr>
        <w:t>.</w:t>
      </w:r>
      <w:r>
        <w:rPr>
          <w:rFonts w:hint="cs"/>
          <w:sz w:val="32"/>
          <w:szCs w:val="32"/>
          <w:rtl/>
        </w:rPr>
        <w:t xml:space="preserve"> (شكل 31</w:t>
      </w:r>
      <w:r>
        <w:rPr>
          <w:rStyle w:val="FootnoteReference"/>
          <w:sz w:val="32"/>
          <w:szCs w:val="32"/>
          <w:rtl/>
        </w:rPr>
        <w:footnoteReference w:id="17"/>
      </w:r>
      <w:r>
        <w:rPr>
          <w:rFonts w:hint="cs"/>
          <w:sz w:val="32"/>
          <w:szCs w:val="32"/>
          <w:rtl/>
        </w:rPr>
        <w:t xml:space="preserve"> )</w:t>
      </w: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7E5782" w:rsidRDefault="002603EF" w:rsidP="002603EF">
      <w:pPr>
        <w:rPr>
          <w:sz w:val="32"/>
          <w:szCs w:val="32"/>
          <w:rtl/>
        </w:rPr>
      </w:pPr>
      <w:r>
        <w:rPr>
          <w:rFonts w:hint="cs"/>
          <w:noProof/>
          <w:sz w:val="32"/>
          <w:szCs w:val="32"/>
          <w:rtl/>
          <w:lang w:bidi="ar-SA"/>
        </w:rPr>
        <w:drawing>
          <wp:anchor distT="0" distB="0" distL="114300" distR="114300" simplePos="0" relativeHeight="251663360" behindDoc="1" locked="0" layoutInCell="1" allowOverlap="1">
            <wp:simplePos x="0" y="0"/>
            <wp:positionH relativeFrom="column">
              <wp:posOffset>279548</wp:posOffset>
            </wp:positionH>
            <wp:positionV relativeFrom="paragraph">
              <wp:posOffset>1096867</wp:posOffset>
            </wp:positionV>
            <wp:extent cx="4925090" cy="2413590"/>
            <wp:effectExtent l="19050" t="0" r="8860" b="0"/>
            <wp:wrapNone/>
            <wp:docPr id="5" name="Picture 3" descr="C:\Users\ناصر\Documents\My Scans\2009-04 (ابريل)\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ناصر\Documents\My Scans\2009-04 (ابريل)\scan0004.jpg"/>
                    <pic:cNvPicPr>
                      <a:picLocks noChangeAspect="1" noChangeArrowheads="1"/>
                    </pic:cNvPicPr>
                  </pic:nvPicPr>
                  <pic:blipFill>
                    <a:blip r:embed="rId14" cstate="print"/>
                    <a:srcRect/>
                    <a:stretch>
                      <a:fillRect/>
                    </a:stretch>
                  </pic:blipFill>
                  <pic:spPr bwMode="auto">
                    <a:xfrm>
                      <a:off x="0" y="0"/>
                      <a:ext cx="4925090" cy="2413590"/>
                    </a:xfrm>
                    <a:prstGeom prst="rect">
                      <a:avLst/>
                    </a:prstGeom>
                    <a:noFill/>
                    <a:ln w="9525">
                      <a:noFill/>
                      <a:miter lim="800000"/>
                      <a:headEnd/>
                      <a:tailEnd/>
                    </a:ln>
                  </pic:spPr>
                </pic:pic>
              </a:graphicData>
            </a:graphic>
          </wp:anchor>
        </w:drawing>
      </w:r>
      <w:r w:rsidR="007E5782">
        <w:rPr>
          <w:rFonts w:hint="cs"/>
          <w:sz w:val="32"/>
          <w:szCs w:val="32"/>
          <w:rtl/>
        </w:rPr>
        <w:t>3</w:t>
      </w:r>
      <w:r w:rsidR="007E5782" w:rsidRPr="007E5782">
        <w:rPr>
          <w:rFonts w:hint="cs"/>
          <w:sz w:val="36"/>
          <w:szCs w:val="36"/>
          <w:rtl/>
        </w:rPr>
        <w:t xml:space="preserve">- التشجيع على الزراعة : </w:t>
      </w:r>
      <w:r w:rsidR="007E5782">
        <w:rPr>
          <w:rFonts w:hint="cs"/>
          <w:sz w:val="32"/>
          <w:szCs w:val="32"/>
          <w:rtl/>
        </w:rPr>
        <w:t xml:space="preserve">تقوم الدولة بحملات لتشجيع على الزراعة بغية زيادة الإنتاج الزراعي وذلك بإستخدام وسائل متعددة مثل إقامة مراكز للبحوث </w:t>
      </w:r>
      <w:r w:rsidR="000373CC">
        <w:rPr>
          <w:rFonts w:hint="cs"/>
          <w:sz w:val="32"/>
          <w:szCs w:val="32"/>
          <w:rtl/>
        </w:rPr>
        <w:t>و التجارب الزراعة و مساعدة المزارعين على تأسيس مزارع جديدة وحثهم على شراء الآلات الزراعية المتطورة و حفر الآبار الخ .....</w:t>
      </w:r>
      <w:r>
        <w:rPr>
          <w:rFonts w:hint="cs"/>
          <w:sz w:val="32"/>
          <w:szCs w:val="32"/>
          <w:rtl/>
        </w:rPr>
        <w:t xml:space="preserve"> </w:t>
      </w: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0373CC" w:rsidRDefault="00752922" w:rsidP="007E5782">
      <w:pPr>
        <w:rPr>
          <w:sz w:val="32"/>
          <w:szCs w:val="32"/>
          <w:rtl/>
        </w:rPr>
      </w:pPr>
      <w:r w:rsidRPr="00752922">
        <w:rPr>
          <w:rFonts w:hint="cs"/>
          <w:sz w:val="36"/>
          <w:szCs w:val="36"/>
          <w:rtl/>
        </w:rPr>
        <w:t>4- حماية المراعي الطبيعية و تحسينها :</w:t>
      </w:r>
      <w:r w:rsidR="00DB424D">
        <w:rPr>
          <w:rFonts w:hint="cs"/>
          <w:sz w:val="36"/>
          <w:szCs w:val="36"/>
          <w:rtl/>
        </w:rPr>
        <w:t xml:space="preserve"> </w:t>
      </w:r>
      <w:r w:rsidR="00DB424D">
        <w:rPr>
          <w:rFonts w:hint="cs"/>
          <w:sz w:val="32"/>
          <w:szCs w:val="32"/>
          <w:rtl/>
        </w:rPr>
        <w:t>بشكل ملاحظ</w:t>
      </w:r>
      <w:r w:rsidR="00983CE2">
        <w:rPr>
          <w:rFonts w:hint="cs"/>
          <w:sz w:val="32"/>
          <w:szCs w:val="32"/>
          <w:rtl/>
        </w:rPr>
        <w:t xml:space="preserve"> خف الضعط على المر</w:t>
      </w:r>
      <w:r w:rsidR="00FC6A38">
        <w:rPr>
          <w:rFonts w:hint="cs"/>
          <w:sz w:val="32"/>
          <w:szCs w:val="32"/>
          <w:rtl/>
        </w:rPr>
        <w:t>ا</w:t>
      </w:r>
      <w:r w:rsidR="00983CE2">
        <w:rPr>
          <w:rFonts w:hint="cs"/>
          <w:sz w:val="32"/>
          <w:szCs w:val="32"/>
          <w:rtl/>
        </w:rPr>
        <w:t>عي الطبيعية</w:t>
      </w:r>
      <w:r w:rsidR="00FC6A38">
        <w:rPr>
          <w:rFonts w:hint="cs"/>
          <w:sz w:val="32"/>
          <w:szCs w:val="32"/>
          <w:rtl/>
        </w:rPr>
        <w:t xml:space="preserve"> وقطع الأشجار</w:t>
      </w:r>
      <w:r w:rsidR="00983CE2">
        <w:rPr>
          <w:rFonts w:hint="cs"/>
          <w:sz w:val="32"/>
          <w:szCs w:val="32"/>
          <w:rtl/>
        </w:rPr>
        <w:t xml:space="preserve"> </w:t>
      </w:r>
      <w:r w:rsidR="00FC6A38">
        <w:rPr>
          <w:rFonts w:hint="cs"/>
          <w:sz w:val="32"/>
          <w:szCs w:val="32"/>
          <w:rtl/>
        </w:rPr>
        <w:t>وذلك لانشغال البدو بأعمال أخرى واستخدام النفط كوقود عوضا عن اقتلاع الشجيرات.</w:t>
      </w:r>
    </w:p>
    <w:p w:rsidR="00FC6A38" w:rsidRDefault="00FC6A38" w:rsidP="007E5782">
      <w:pPr>
        <w:rPr>
          <w:sz w:val="32"/>
          <w:szCs w:val="32"/>
          <w:rtl/>
        </w:rPr>
      </w:pPr>
      <w:r>
        <w:rPr>
          <w:rFonts w:hint="cs"/>
          <w:sz w:val="32"/>
          <w:szCs w:val="32"/>
          <w:rtl/>
        </w:rPr>
        <w:t>5-انشاء المتنزهات والحدائق القومية لحمايةالحياة البرية النباتيه والحيوانيةكمتنزهات مشرف والعين والهباب وحديقة الغزلان.</w:t>
      </w:r>
    </w:p>
    <w:p w:rsidR="00FC6A38" w:rsidRDefault="00FC6A38" w:rsidP="007E5782">
      <w:pPr>
        <w:rPr>
          <w:sz w:val="32"/>
          <w:szCs w:val="32"/>
          <w:rtl/>
        </w:rPr>
      </w:pPr>
      <w:r>
        <w:rPr>
          <w:rFonts w:hint="cs"/>
          <w:sz w:val="32"/>
          <w:szCs w:val="32"/>
          <w:rtl/>
        </w:rPr>
        <w:t>6-مشاريع وزارة الزراعة والثروة المائية لمكافحة التصحر:</w:t>
      </w:r>
    </w:p>
    <w:p w:rsidR="00FC6A38" w:rsidRDefault="00FC6A38" w:rsidP="007E5782">
      <w:pPr>
        <w:rPr>
          <w:sz w:val="32"/>
          <w:szCs w:val="32"/>
          <w:rtl/>
        </w:rPr>
      </w:pPr>
      <w:r>
        <w:rPr>
          <w:rFonts w:hint="cs"/>
          <w:sz w:val="32"/>
          <w:szCs w:val="32"/>
          <w:rtl/>
        </w:rPr>
        <w:t xml:space="preserve">  _حفر الآبار لزيادة وفرة المياه</w:t>
      </w:r>
    </w:p>
    <w:p w:rsidR="00FC6A38" w:rsidRDefault="00FC6A38" w:rsidP="007E5782">
      <w:pPr>
        <w:rPr>
          <w:sz w:val="32"/>
          <w:szCs w:val="32"/>
          <w:rtl/>
        </w:rPr>
      </w:pPr>
      <w:r>
        <w:rPr>
          <w:rFonts w:hint="cs"/>
          <w:sz w:val="32"/>
          <w:szCs w:val="32"/>
          <w:rtl/>
        </w:rPr>
        <w:t xml:space="preserve"> _ادارة موارد المياة</w:t>
      </w:r>
    </w:p>
    <w:p w:rsidR="00FC6A38" w:rsidRDefault="00FC6A38" w:rsidP="007E5782">
      <w:pPr>
        <w:rPr>
          <w:sz w:val="32"/>
          <w:szCs w:val="32"/>
          <w:rtl/>
        </w:rPr>
      </w:pPr>
      <w:r>
        <w:rPr>
          <w:rFonts w:hint="cs"/>
          <w:sz w:val="32"/>
          <w:szCs w:val="32"/>
          <w:rtl/>
        </w:rPr>
        <w:t xml:space="preserve"> _تحريج الكثبان الرملية</w:t>
      </w:r>
    </w:p>
    <w:p w:rsidR="00FC6A38" w:rsidRDefault="00FC6A38" w:rsidP="007E5782">
      <w:pPr>
        <w:rPr>
          <w:sz w:val="32"/>
          <w:szCs w:val="32"/>
          <w:rtl/>
        </w:rPr>
      </w:pPr>
      <w:r>
        <w:rPr>
          <w:rFonts w:hint="cs"/>
          <w:sz w:val="32"/>
          <w:szCs w:val="32"/>
          <w:rtl/>
        </w:rPr>
        <w:t xml:space="preserve"> _استكمال محطات الرصد الجوي</w:t>
      </w:r>
    </w:p>
    <w:p w:rsidR="00E07600" w:rsidRDefault="00E07600" w:rsidP="007E5782">
      <w:pPr>
        <w:rPr>
          <w:sz w:val="32"/>
          <w:szCs w:val="32"/>
          <w:rtl/>
        </w:rPr>
      </w:pPr>
      <w:r>
        <w:rPr>
          <w:rFonts w:hint="cs"/>
          <w:sz w:val="32"/>
          <w:szCs w:val="32"/>
          <w:rtl/>
        </w:rPr>
        <w:t xml:space="preserve"> _مشروع الري بالتنقيط</w:t>
      </w:r>
    </w:p>
    <w:p w:rsidR="00E07600" w:rsidRDefault="00E07600" w:rsidP="007E5782">
      <w:pPr>
        <w:rPr>
          <w:sz w:val="32"/>
          <w:szCs w:val="32"/>
          <w:rtl/>
        </w:rPr>
      </w:pPr>
      <w:r>
        <w:rPr>
          <w:rFonts w:hint="cs"/>
          <w:sz w:val="32"/>
          <w:szCs w:val="32"/>
          <w:rtl/>
        </w:rPr>
        <w:t>7-تنشيط الأبحاث العلمية المرتبطة بالمناطق الجافة</w:t>
      </w:r>
      <w:r w:rsidR="0011632F">
        <w:rPr>
          <w:rFonts w:hint="cs"/>
          <w:sz w:val="32"/>
          <w:szCs w:val="32"/>
          <w:rtl/>
        </w:rPr>
        <w:t xml:space="preserve"> .</w:t>
      </w:r>
    </w:p>
    <w:p w:rsidR="00FB0DE0" w:rsidRDefault="0011632F" w:rsidP="007E5782">
      <w:pPr>
        <w:rPr>
          <w:sz w:val="32"/>
          <w:szCs w:val="32"/>
          <w:rtl/>
        </w:rPr>
      </w:pPr>
      <w:r>
        <w:rPr>
          <w:noProof/>
          <w:lang w:bidi="ar-SA"/>
        </w:rPr>
        <w:drawing>
          <wp:anchor distT="0" distB="0" distL="114300" distR="114300" simplePos="0" relativeHeight="251664384" behindDoc="1" locked="0" layoutInCell="1" allowOverlap="1">
            <wp:simplePos x="0" y="0"/>
            <wp:positionH relativeFrom="column">
              <wp:posOffset>108073</wp:posOffset>
            </wp:positionH>
            <wp:positionV relativeFrom="paragraph">
              <wp:posOffset>149092</wp:posOffset>
            </wp:positionV>
            <wp:extent cx="5192258" cy="3923414"/>
            <wp:effectExtent l="19050" t="0" r="8392" b="0"/>
            <wp:wrapNone/>
            <wp:docPr id="8" name="Picture 6" descr="http://www.almisnid.com/almisnid/upload/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misnid.com/almisnid/upload/E-10.jpeg"/>
                    <pic:cNvPicPr>
                      <a:picLocks noChangeAspect="1" noChangeArrowheads="1"/>
                    </pic:cNvPicPr>
                  </pic:nvPicPr>
                  <pic:blipFill>
                    <a:blip r:embed="rId15" cstate="print"/>
                    <a:srcRect/>
                    <a:stretch>
                      <a:fillRect/>
                    </a:stretch>
                  </pic:blipFill>
                  <pic:spPr bwMode="auto">
                    <a:xfrm>
                      <a:off x="0" y="0"/>
                      <a:ext cx="5192258" cy="3923414"/>
                    </a:xfrm>
                    <a:prstGeom prst="rect">
                      <a:avLst/>
                    </a:prstGeom>
                    <a:noFill/>
                    <a:ln w="9525">
                      <a:noFill/>
                      <a:miter lim="800000"/>
                      <a:headEnd/>
                      <a:tailEnd/>
                    </a:ln>
                  </pic:spPr>
                </pic:pic>
              </a:graphicData>
            </a:graphic>
          </wp:anchor>
        </w:drawing>
      </w:r>
    </w:p>
    <w:p w:rsidR="00FB0DE0" w:rsidRDefault="00FB0DE0" w:rsidP="007E5782">
      <w:pPr>
        <w:rPr>
          <w:sz w:val="32"/>
          <w:szCs w:val="32"/>
          <w:rtl/>
        </w:rPr>
      </w:pPr>
    </w:p>
    <w:p w:rsidR="00FB0DE0" w:rsidRDefault="00FB0DE0" w:rsidP="007E5782">
      <w:pPr>
        <w:rPr>
          <w:sz w:val="32"/>
          <w:szCs w:val="32"/>
          <w:rtl/>
        </w:rPr>
      </w:pPr>
    </w:p>
    <w:p w:rsidR="00FB0DE0" w:rsidRDefault="00FB0DE0" w:rsidP="007E5782">
      <w:pPr>
        <w:rPr>
          <w:sz w:val="32"/>
          <w:szCs w:val="32"/>
          <w:rtl/>
        </w:rPr>
      </w:pPr>
    </w:p>
    <w:p w:rsidR="00FB0DE0" w:rsidRPr="00DB424D" w:rsidRDefault="00FB0DE0" w:rsidP="007E5782">
      <w:pPr>
        <w:rPr>
          <w:sz w:val="32"/>
          <w:szCs w:val="32"/>
          <w:rtl/>
        </w:rPr>
      </w:pPr>
    </w:p>
    <w:p w:rsidR="00BB7AD3" w:rsidRDefault="00BB7AD3" w:rsidP="00EF2E5C">
      <w:pPr>
        <w:rPr>
          <w:sz w:val="36"/>
          <w:szCs w:val="36"/>
          <w:rtl/>
        </w:rPr>
      </w:pPr>
    </w:p>
    <w:p w:rsidR="00BB7AD3" w:rsidRDefault="00BB7AD3" w:rsidP="00EF2E5C">
      <w:pPr>
        <w:rPr>
          <w:sz w:val="36"/>
          <w:szCs w:val="36"/>
          <w:rtl/>
        </w:rPr>
      </w:pPr>
    </w:p>
    <w:p w:rsidR="00BB7AD3" w:rsidRDefault="00BB7AD3" w:rsidP="00EF2E5C">
      <w:pPr>
        <w:rPr>
          <w:sz w:val="36"/>
          <w:szCs w:val="36"/>
          <w:rtl/>
        </w:rPr>
      </w:pPr>
    </w:p>
    <w:p w:rsidR="00BB7AD3" w:rsidRDefault="00BB7AD3" w:rsidP="00EF2E5C">
      <w:pPr>
        <w:rPr>
          <w:sz w:val="36"/>
          <w:szCs w:val="36"/>
          <w:rtl/>
        </w:rPr>
      </w:pPr>
    </w:p>
    <w:p w:rsidR="00FB0DE0" w:rsidRDefault="00FB0DE0" w:rsidP="00EF2E5C">
      <w:pPr>
        <w:rPr>
          <w:sz w:val="36"/>
          <w:szCs w:val="36"/>
          <w:rtl/>
        </w:rPr>
      </w:pPr>
    </w:p>
    <w:p w:rsidR="00FB0DE0" w:rsidRDefault="00FB0DE0" w:rsidP="00EF2E5C">
      <w:pPr>
        <w:rPr>
          <w:sz w:val="36"/>
          <w:szCs w:val="36"/>
          <w:rtl/>
        </w:rPr>
      </w:pPr>
    </w:p>
    <w:p w:rsidR="00FB0DE0" w:rsidRDefault="00FB0DE0" w:rsidP="00EF2E5C">
      <w:pPr>
        <w:rPr>
          <w:sz w:val="36"/>
          <w:szCs w:val="36"/>
          <w:rtl/>
        </w:rPr>
      </w:pPr>
    </w:p>
    <w:p w:rsidR="00FB0DE0" w:rsidRDefault="00FB0DE0" w:rsidP="00EF2E5C">
      <w:pPr>
        <w:rPr>
          <w:sz w:val="36"/>
          <w:szCs w:val="36"/>
          <w:rtl/>
        </w:rPr>
      </w:pPr>
    </w:p>
    <w:p w:rsidR="00852BDA" w:rsidRDefault="00852BDA" w:rsidP="00852BDA">
      <w:pPr>
        <w:rPr>
          <w:sz w:val="36"/>
          <w:szCs w:val="36"/>
          <w:rtl/>
        </w:rPr>
      </w:pPr>
    </w:p>
    <w:p w:rsidR="00852BDA" w:rsidRDefault="00852BDA" w:rsidP="00852BDA">
      <w:pPr>
        <w:jc w:val="center"/>
        <w:rPr>
          <w:color w:val="00B050"/>
          <w:sz w:val="72"/>
          <w:szCs w:val="72"/>
          <w:rtl/>
        </w:rPr>
      </w:pPr>
      <w:r w:rsidRPr="003F35E0">
        <w:rPr>
          <w:rFonts w:hint="cs"/>
          <w:color w:val="00B050"/>
          <w:sz w:val="72"/>
          <w:szCs w:val="72"/>
          <w:rtl/>
        </w:rPr>
        <w:t>الخاتمة</w:t>
      </w:r>
    </w:p>
    <w:p w:rsidR="00852BDA" w:rsidRPr="00810674" w:rsidRDefault="00852BDA" w:rsidP="00852BDA">
      <w:pPr>
        <w:jc w:val="center"/>
        <w:rPr>
          <w:sz w:val="56"/>
          <w:szCs w:val="56"/>
          <w:rtl/>
        </w:rPr>
      </w:pPr>
      <w:r w:rsidRPr="00810674">
        <w:rPr>
          <w:rFonts w:hint="cs"/>
          <w:sz w:val="56"/>
          <w:szCs w:val="56"/>
          <w:rtl/>
        </w:rPr>
        <w:t>عبر تنقلنا في موضوعات البحث اتضحت لنا التعريفات المعتمدة والمتعارف عليها دوليا للتصحر عبر علامات بيئية  واضحة</w:t>
      </w:r>
    </w:p>
    <w:p w:rsidR="00852BDA" w:rsidRPr="00810674" w:rsidRDefault="00852BDA" w:rsidP="00852BDA">
      <w:pPr>
        <w:jc w:val="center"/>
        <w:rPr>
          <w:sz w:val="56"/>
          <w:szCs w:val="56"/>
          <w:rtl/>
        </w:rPr>
      </w:pPr>
      <w:r w:rsidRPr="00810674">
        <w:rPr>
          <w:rFonts w:hint="cs"/>
          <w:sz w:val="56"/>
          <w:szCs w:val="56"/>
          <w:rtl/>
        </w:rPr>
        <w:t xml:space="preserve">كما حددنا الأسباب المؤدية للتصحر مع رسم وسائل العلاج للمشكلة </w:t>
      </w:r>
    </w:p>
    <w:p w:rsidR="00852BDA" w:rsidRDefault="00852BDA" w:rsidP="00852BDA">
      <w:pPr>
        <w:jc w:val="center"/>
        <w:rPr>
          <w:sz w:val="56"/>
          <w:szCs w:val="56"/>
          <w:rtl/>
        </w:rPr>
      </w:pPr>
      <w:r w:rsidRPr="00810674">
        <w:rPr>
          <w:rFonts w:hint="cs"/>
          <w:sz w:val="56"/>
          <w:szCs w:val="56"/>
          <w:rtl/>
        </w:rPr>
        <w:t>ونقف هنالندعو كل مثقف وصاحب وعي وصاحب سلطة أن يحافظ على البيئة لما تمثل من علاقة تبادلية</w:t>
      </w:r>
      <w:r>
        <w:rPr>
          <w:rFonts w:hint="cs"/>
          <w:sz w:val="56"/>
          <w:szCs w:val="56"/>
          <w:rtl/>
        </w:rPr>
        <w:t xml:space="preserve"> </w:t>
      </w:r>
      <w:r w:rsidRPr="00810674">
        <w:rPr>
          <w:rFonts w:hint="cs"/>
          <w:sz w:val="56"/>
          <w:szCs w:val="56"/>
          <w:rtl/>
        </w:rPr>
        <w:t>بينها وبين الإنسان ليعيش مطمئنا على أرضه ورزقه</w:t>
      </w:r>
      <w:r>
        <w:rPr>
          <w:rFonts w:hint="cs"/>
          <w:sz w:val="56"/>
          <w:szCs w:val="56"/>
          <w:rtl/>
        </w:rPr>
        <w:t>.</w:t>
      </w:r>
    </w:p>
    <w:p w:rsidR="00852BDA" w:rsidRDefault="00852BDA" w:rsidP="00852BDA">
      <w:pPr>
        <w:jc w:val="center"/>
        <w:rPr>
          <w:sz w:val="56"/>
          <w:szCs w:val="56"/>
          <w:rtl/>
        </w:rPr>
      </w:pPr>
    </w:p>
    <w:p w:rsidR="00FB0DE0" w:rsidRDefault="00FB0DE0" w:rsidP="00EF2E5C">
      <w:pPr>
        <w:rPr>
          <w:sz w:val="36"/>
          <w:szCs w:val="36"/>
          <w:rtl/>
        </w:rPr>
      </w:pPr>
    </w:p>
    <w:p w:rsidR="00852BDA" w:rsidRDefault="00852BDA" w:rsidP="00ED5896">
      <w:pPr>
        <w:jc w:val="center"/>
        <w:rPr>
          <w:color w:val="00B050"/>
          <w:sz w:val="72"/>
          <w:szCs w:val="72"/>
          <w:rtl/>
        </w:rPr>
      </w:pPr>
    </w:p>
    <w:p w:rsidR="00852BDA" w:rsidRDefault="00852BDA" w:rsidP="00ED5896">
      <w:pPr>
        <w:jc w:val="center"/>
        <w:rPr>
          <w:color w:val="00B050"/>
          <w:sz w:val="72"/>
          <w:szCs w:val="72"/>
          <w:rtl/>
        </w:rPr>
      </w:pPr>
    </w:p>
    <w:p w:rsidR="00852BDA" w:rsidRDefault="00852BDA" w:rsidP="00ED5896">
      <w:pPr>
        <w:jc w:val="center"/>
        <w:rPr>
          <w:color w:val="00B050"/>
          <w:sz w:val="72"/>
          <w:szCs w:val="72"/>
          <w:rtl/>
        </w:rPr>
      </w:pPr>
    </w:p>
    <w:p w:rsidR="00ED5896" w:rsidRPr="006D23C2" w:rsidRDefault="00ED5896" w:rsidP="00852BDA">
      <w:pPr>
        <w:jc w:val="center"/>
        <w:rPr>
          <w:color w:val="00B050"/>
          <w:sz w:val="72"/>
          <w:szCs w:val="72"/>
          <w:rtl/>
        </w:rPr>
      </w:pPr>
      <w:r w:rsidRPr="006D23C2">
        <w:rPr>
          <w:rFonts w:hint="cs"/>
          <w:color w:val="00B050"/>
          <w:sz w:val="72"/>
          <w:szCs w:val="72"/>
          <w:rtl/>
        </w:rPr>
        <w:t>التوصيات</w:t>
      </w:r>
      <w:r w:rsidR="00BB3DBF">
        <w:rPr>
          <w:rFonts w:hint="cs"/>
          <w:color w:val="00B050"/>
          <w:sz w:val="72"/>
          <w:szCs w:val="72"/>
          <w:rtl/>
        </w:rPr>
        <w:t xml:space="preserve"> و النتائج</w:t>
      </w:r>
    </w:p>
    <w:p w:rsidR="00ED5896" w:rsidRPr="0011632F" w:rsidRDefault="00ED5896" w:rsidP="00ED5896">
      <w:pPr>
        <w:jc w:val="center"/>
        <w:rPr>
          <w:sz w:val="44"/>
          <w:szCs w:val="44"/>
          <w:rtl/>
        </w:rPr>
      </w:pPr>
      <w:r w:rsidRPr="0011632F">
        <w:rPr>
          <w:rFonts w:hint="cs"/>
          <w:sz w:val="44"/>
          <w:szCs w:val="44"/>
          <w:rtl/>
        </w:rPr>
        <w:t>1-التصحر ظاهرة بيئية سلبية تضر بالغطاء النباتي</w:t>
      </w:r>
      <w:r w:rsidR="00026BBA" w:rsidRPr="0011632F">
        <w:rPr>
          <w:rFonts w:hint="cs"/>
          <w:sz w:val="44"/>
          <w:szCs w:val="44"/>
          <w:rtl/>
        </w:rPr>
        <w:t xml:space="preserve"> وتؤثر على كمية المياة وتحتاج  دراسات مسحية وارصادية لمعالجة تلك السلبيات.</w:t>
      </w:r>
    </w:p>
    <w:p w:rsidR="00026BBA" w:rsidRPr="0011632F" w:rsidRDefault="00026BBA" w:rsidP="00ED5896">
      <w:pPr>
        <w:jc w:val="center"/>
        <w:rPr>
          <w:sz w:val="44"/>
          <w:szCs w:val="44"/>
          <w:rtl/>
        </w:rPr>
      </w:pPr>
      <w:r w:rsidRPr="0011632F">
        <w:rPr>
          <w:rFonts w:hint="cs"/>
          <w:sz w:val="44"/>
          <w:szCs w:val="44"/>
          <w:rtl/>
        </w:rPr>
        <w:t>2- النشاط الإنساني غير الموجه والذي لايراعي البيئة عامل من عوامل التصحر يجب الحذرمن الانسياق خلفه من أجل منافع مادية مؤقته‘كتجريف الاراضي لبناء المنازل وحرائق الغابات .</w:t>
      </w:r>
    </w:p>
    <w:p w:rsidR="00026BBA" w:rsidRPr="0011632F" w:rsidRDefault="00026BBA" w:rsidP="00ED5896">
      <w:pPr>
        <w:jc w:val="center"/>
        <w:rPr>
          <w:sz w:val="44"/>
          <w:szCs w:val="44"/>
          <w:rtl/>
        </w:rPr>
      </w:pPr>
      <w:r w:rsidRPr="0011632F">
        <w:rPr>
          <w:rFonts w:hint="cs"/>
          <w:sz w:val="44"/>
          <w:szCs w:val="44"/>
          <w:rtl/>
        </w:rPr>
        <w:t>3-الإكثار من الأنشطة المواجهة للتصحر كزراعة مصدات الرياح تثبيت التربة وترشيد استخدام المياه الجوفية</w:t>
      </w:r>
      <w:r w:rsidR="006D23C2" w:rsidRPr="0011632F">
        <w:rPr>
          <w:rFonts w:hint="cs"/>
          <w:sz w:val="44"/>
          <w:szCs w:val="44"/>
          <w:rtl/>
        </w:rPr>
        <w:t>.</w:t>
      </w:r>
    </w:p>
    <w:p w:rsidR="006D23C2" w:rsidRPr="0011632F" w:rsidRDefault="006D23C2" w:rsidP="00ED5896">
      <w:pPr>
        <w:jc w:val="center"/>
        <w:rPr>
          <w:sz w:val="44"/>
          <w:szCs w:val="44"/>
          <w:rtl/>
        </w:rPr>
      </w:pPr>
      <w:r w:rsidRPr="0011632F">
        <w:rPr>
          <w:rFonts w:hint="cs"/>
          <w:sz w:val="44"/>
          <w:szCs w:val="44"/>
          <w:rtl/>
        </w:rPr>
        <w:t>4-الدور النموذجي في دولتنا لتحويل الصحراء الى مناطق مزروعة ومدن حضارية وحدائق ممتدة نموذج يحتاج الى تكرار وتبني في كل مناطق التصحر.</w:t>
      </w:r>
    </w:p>
    <w:p w:rsidR="006D23C2" w:rsidRPr="0011632F" w:rsidRDefault="006D23C2" w:rsidP="0011632F">
      <w:pPr>
        <w:jc w:val="center"/>
        <w:rPr>
          <w:sz w:val="44"/>
          <w:szCs w:val="44"/>
          <w:rtl/>
        </w:rPr>
      </w:pPr>
      <w:r w:rsidRPr="0011632F">
        <w:rPr>
          <w:rFonts w:hint="cs"/>
          <w:sz w:val="44"/>
          <w:szCs w:val="44"/>
          <w:rtl/>
        </w:rPr>
        <w:lastRenderedPageBreak/>
        <w:t>5-التنسيق بين المراكز البحثية والمؤسسات الرسمية المختصة والفعاليات المجتمعية للتكاتف من أجل حماية البيئة ومكافحة التصحر.</w:t>
      </w:r>
    </w:p>
    <w:p w:rsidR="00ED5896" w:rsidRPr="00DA7A7D" w:rsidRDefault="00ED5896" w:rsidP="00EF2E5C">
      <w:pPr>
        <w:rPr>
          <w:sz w:val="52"/>
          <w:szCs w:val="52"/>
          <w:rtl/>
        </w:rPr>
      </w:pPr>
    </w:p>
    <w:p w:rsidR="00ED5896" w:rsidRDefault="00ED5896" w:rsidP="00EF2E5C">
      <w:pPr>
        <w:rPr>
          <w:sz w:val="36"/>
          <w:szCs w:val="36"/>
          <w:rtl/>
        </w:rPr>
      </w:pPr>
    </w:p>
    <w:p w:rsidR="00ED5896" w:rsidRDefault="00ED5896" w:rsidP="00EF2E5C">
      <w:pPr>
        <w:rPr>
          <w:sz w:val="36"/>
          <w:szCs w:val="36"/>
          <w:rtl/>
        </w:rPr>
      </w:pPr>
    </w:p>
    <w:p w:rsidR="003F35E0" w:rsidRDefault="003F35E0" w:rsidP="00EF2E5C">
      <w:pPr>
        <w:rPr>
          <w:sz w:val="36"/>
          <w:szCs w:val="36"/>
          <w:rtl/>
        </w:rPr>
      </w:pPr>
    </w:p>
    <w:p w:rsidR="003F35E0" w:rsidRDefault="000B6304" w:rsidP="000B6304">
      <w:pPr>
        <w:jc w:val="center"/>
        <w:rPr>
          <w:sz w:val="40"/>
          <w:szCs w:val="40"/>
          <w:rtl/>
        </w:rPr>
      </w:pPr>
      <w:r>
        <w:rPr>
          <w:rFonts w:hint="cs"/>
          <w:sz w:val="40"/>
          <w:szCs w:val="40"/>
          <w:rtl/>
        </w:rPr>
        <w:t xml:space="preserve">المصادر و المراجع </w:t>
      </w:r>
    </w:p>
    <w:p w:rsidR="000B6304" w:rsidRDefault="000B6304" w:rsidP="000B6304">
      <w:pPr>
        <w:rPr>
          <w:sz w:val="40"/>
          <w:szCs w:val="40"/>
          <w:rtl/>
        </w:rPr>
      </w:pPr>
      <w:r>
        <w:rPr>
          <w:rFonts w:hint="cs"/>
          <w:sz w:val="40"/>
          <w:szCs w:val="40"/>
          <w:rtl/>
        </w:rPr>
        <w:t>1-  الكتب :-</w:t>
      </w:r>
    </w:p>
    <w:tbl>
      <w:tblPr>
        <w:tblStyle w:val="LightGrid-Accent3"/>
        <w:bidiVisual/>
        <w:tblW w:w="8450" w:type="dxa"/>
        <w:tblLook w:val="04A0"/>
      </w:tblPr>
      <w:tblGrid>
        <w:gridCol w:w="1690"/>
        <w:gridCol w:w="1690"/>
        <w:gridCol w:w="1690"/>
        <w:gridCol w:w="1690"/>
        <w:gridCol w:w="1690"/>
      </w:tblGrid>
      <w:tr w:rsidR="003B70D1" w:rsidTr="00821771">
        <w:trPr>
          <w:cnfStyle w:val="100000000000"/>
          <w:trHeight w:val="302"/>
        </w:trPr>
        <w:tc>
          <w:tcPr>
            <w:cnfStyle w:val="001000000000"/>
            <w:tcW w:w="1690" w:type="dxa"/>
          </w:tcPr>
          <w:p w:rsidR="003B70D1" w:rsidRPr="003B70D1" w:rsidRDefault="003B70D1" w:rsidP="003B70D1">
            <w:pPr>
              <w:jc w:val="center"/>
              <w:rPr>
                <w:b w:val="0"/>
                <w:bCs w:val="0"/>
                <w:sz w:val="40"/>
                <w:szCs w:val="40"/>
                <w:rtl/>
              </w:rPr>
            </w:pPr>
            <w:r w:rsidRPr="003B70D1">
              <w:rPr>
                <w:rFonts w:hint="cs"/>
                <w:b w:val="0"/>
                <w:bCs w:val="0"/>
                <w:sz w:val="40"/>
                <w:szCs w:val="40"/>
                <w:rtl/>
              </w:rPr>
              <w:t>إسم الكتاب</w:t>
            </w:r>
          </w:p>
        </w:tc>
        <w:tc>
          <w:tcPr>
            <w:tcW w:w="1690" w:type="dxa"/>
          </w:tcPr>
          <w:p w:rsidR="003B70D1" w:rsidRPr="003B70D1" w:rsidRDefault="003B70D1" w:rsidP="003B70D1">
            <w:pPr>
              <w:jc w:val="center"/>
              <w:cnfStyle w:val="100000000000"/>
              <w:rPr>
                <w:b w:val="0"/>
                <w:bCs w:val="0"/>
                <w:sz w:val="40"/>
                <w:szCs w:val="40"/>
                <w:rtl/>
              </w:rPr>
            </w:pPr>
            <w:r w:rsidRPr="003B70D1">
              <w:rPr>
                <w:rFonts w:hint="cs"/>
                <w:b w:val="0"/>
                <w:bCs w:val="0"/>
                <w:sz w:val="40"/>
                <w:szCs w:val="40"/>
                <w:rtl/>
              </w:rPr>
              <w:t>المؤلف</w:t>
            </w:r>
          </w:p>
        </w:tc>
        <w:tc>
          <w:tcPr>
            <w:tcW w:w="1690" w:type="dxa"/>
          </w:tcPr>
          <w:p w:rsidR="003B70D1" w:rsidRPr="003B70D1" w:rsidRDefault="003B70D1" w:rsidP="003B70D1">
            <w:pPr>
              <w:jc w:val="center"/>
              <w:cnfStyle w:val="100000000000"/>
              <w:rPr>
                <w:b w:val="0"/>
                <w:bCs w:val="0"/>
                <w:sz w:val="40"/>
                <w:szCs w:val="40"/>
                <w:rtl/>
              </w:rPr>
            </w:pPr>
            <w:r w:rsidRPr="003B70D1">
              <w:rPr>
                <w:rFonts w:hint="cs"/>
                <w:b w:val="0"/>
                <w:bCs w:val="0"/>
                <w:sz w:val="40"/>
                <w:szCs w:val="40"/>
                <w:rtl/>
              </w:rPr>
              <w:t>دار النشر</w:t>
            </w:r>
          </w:p>
        </w:tc>
        <w:tc>
          <w:tcPr>
            <w:tcW w:w="1690" w:type="dxa"/>
          </w:tcPr>
          <w:p w:rsidR="003B70D1" w:rsidRPr="003B70D1" w:rsidRDefault="003B70D1" w:rsidP="003B70D1">
            <w:pPr>
              <w:jc w:val="center"/>
              <w:cnfStyle w:val="100000000000"/>
              <w:rPr>
                <w:b w:val="0"/>
                <w:bCs w:val="0"/>
                <w:sz w:val="40"/>
                <w:szCs w:val="40"/>
                <w:rtl/>
              </w:rPr>
            </w:pPr>
            <w:r w:rsidRPr="003B70D1">
              <w:rPr>
                <w:rFonts w:hint="cs"/>
                <w:b w:val="0"/>
                <w:bCs w:val="0"/>
                <w:sz w:val="40"/>
                <w:szCs w:val="40"/>
                <w:rtl/>
              </w:rPr>
              <w:t>رقم الطبعة</w:t>
            </w:r>
          </w:p>
        </w:tc>
        <w:tc>
          <w:tcPr>
            <w:tcW w:w="1690" w:type="dxa"/>
          </w:tcPr>
          <w:p w:rsidR="003B70D1" w:rsidRPr="003B70D1" w:rsidRDefault="003B70D1" w:rsidP="003B70D1">
            <w:pPr>
              <w:jc w:val="center"/>
              <w:cnfStyle w:val="100000000000"/>
              <w:rPr>
                <w:b w:val="0"/>
                <w:bCs w:val="0"/>
                <w:sz w:val="40"/>
                <w:szCs w:val="40"/>
                <w:rtl/>
              </w:rPr>
            </w:pPr>
            <w:r w:rsidRPr="003B70D1">
              <w:rPr>
                <w:rFonts w:hint="cs"/>
                <w:b w:val="0"/>
                <w:bCs w:val="0"/>
                <w:sz w:val="40"/>
                <w:szCs w:val="40"/>
                <w:rtl/>
              </w:rPr>
              <w:t>سنة الطبعة</w:t>
            </w:r>
          </w:p>
        </w:tc>
      </w:tr>
      <w:tr w:rsidR="003B70D1" w:rsidTr="00821771">
        <w:trPr>
          <w:cnfStyle w:val="000000100000"/>
          <w:trHeight w:val="540"/>
        </w:trPr>
        <w:tc>
          <w:tcPr>
            <w:cnfStyle w:val="001000000000"/>
            <w:tcW w:w="1690" w:type="dxa"/>
          </w:tcPr>
          <w:p w:rsidR="003B70D1" w:rsidRPr="003B70D1" w:rsidRDefault="003B70D1" w:rsidP="003B70D1">
            <w:pPr>
              <w:jc w:val="center"/>
              <w:rPr>
                <w:b w:val="0"/>
                <w:bCs w:val="0"/>
                <w:sz w:val="36"/>
                <w:szCs w:val="36"/>
                <w:rtl/>
              </w:rPr>
            </w:pPr>
            <w:r w:rsidRPr="003B70D1">
              <w:rPr>
                <w:rFonts w:hint="cs"/>
                <w:b w:val="0"/>
                <w:bCs w:val="0"/>
                <w:sz w:val="36"/>
                <w:szCs w:val="36"/>
                <w:rtl/>
              </w:rPr>
              <w:t>التصحر</w:t>
            </w:r>
          </w:p>
        </w:tc>
        <w:tc>
          <w:tcPr>
            <w:tcW w:w="1690" w:type="dxa"/>
          </w:tcPr>
          <w:p w:rsidR="003B70D1" w:rsidRPr="003B70D1" w:rsidRDefault="003B70D1" w:rsidP="003B70D1">
            <w:pPr>
              <w:jc w:val="center"/>
              <w:cnfStyle w:val="000000100000"/>
              <w:rPr>
                <w:b/>
                <w:bCs/>
                <w:sz w:val="36"/>
                <w:szCs w:val="36"/>
                <w:rtl/>
              </w:rPr>
            </w:pPr>
            <w:r w:rsidRPr="003B70D1">
              <w:rPr>
                <w:rFonts w:hint="cs"/>
                <w:b/>
                <w:bCs/>
                <w:sz w:val="36"/>
                <w:szCs w:val="36"/>
                <w:rtl/>
              </w:rPr>
              <w:t>يحيى دسوقي</w:t>
            </w:r>
          </w:p>
        </w:tc>
        <w:tc>
          <w:tcPr>
            <w:tcW w:w="1690" w:type="dxa"/>
          </w:tcPr>
          <w:p w:rsidR="003B70D1" w:rsidRPr="003B70D1" w:rsidRDefault="003B70D1" w:rsidP="003B70D1">
            <w:pPr>
              <w:jc w:val="center"/>
              <w:cnfStyle w:val="000000100000"/>
              <w:rPr>
                <w:b/>
                <w:bCs/>
                <w:rtl/>
              </w:rPr>
            </w:pPr>
            <w:r w:rsidRPr="003B70D1">
              <w:rPr>
                <w:rFonts w:hint="cs"/>
                <w:b/>
                <w:bCs/>
                <w:sz w:val="28"/>
                <w:szCs w:val="28"/>
                <w:rtl/>
              </w:rPr>
              <w:t>الجهاز العربي لمحو الأمية</w:t>
            </w:r>
          </w:p>
        </w:tc>
        <w:tc>
          <w:tcPr>
            <w:tcW w:w="1690" w:type="dxa"/>
          </w:tcPr>
          <w:p w:rsidR="003B70D1" w:rsidRPr="003B70D1" w:rsidRDefault="003B70D1" w:rsidP="003B70D1">
            <w:pPr>
              <w:jc w:val="center"/>
              <w:cnfStyle w:val="000000100000"/>
              <w:rPr>
                <w:b/>
                <w:bCs/>
                <w:sz w:val="40"/>
                <w:szCs w:val="40"/>
                <w:rtl/>
              </w:rPr>
            </w:pPr>
            <w:r w:rsidRPr="003B70D1">
              <w:rPr>
                <w:rFonts w:hint="cs"/>
                <w:b/>
                <w:bCs/>
                <w:sz w:val="40"/>
                <w:szCs w:val="40"/>
                <w:rtl/>
              </w:rPr>
              <w:t>الثانية</w:t>
            </w:r>
          </w:p>
        </w:tc>
        <w:tc>
          <w:tcPr>
            <w:tcW w:w="1690" w:type="dxa"/>
          </w:tcPr>
          <w:p w:rsidR="003B70D1" w:rsidRPr="003B70D1" w:rsidRDefault="003B70D1" w:rsidP="003B70D1">
            <w:pPr>
              <w:jc w:val="center"/>
              <w:cnfStyle w:val="000000100000"/>
              <w:rPr>
                <w:b/>
                <w:bCs/>
                <w:sz w:val="40"/>
                <w:szCs w:val="40"/>
                <w:rtl/>
              </w:rPr>
            </w:pPr>
            <w:r w:rsidRPr="003B70D1">
              <w:rPr>
                <w:rFonts w:hint="cs"/>
                <w:b/>
                <w:bCs/>
                <w:sz w:val="40"/>
                <w:szCs w:val="40"/>
                <w:rtl/>
              </w:rPr>
              <w:t>_____</w:t>
            </w:r>
          </w:p>
        </w:tc>
      </w:tr>
      <w:tr w:rsidR="003B70D1" w:rsidTr="00821771">
        <w:trPr>
          <w:cnfStyle w:val="000000010000"/>
          <w:trHeight w:val="553"/>
        </w:trPr>
        <w:tc>
          <w:tcPr>
            <w:cnfStyle w:val="001000000000"/>
            <w:tcW w:w="1690" w:type="dxa"/>
          </w:tcPr>
          <w:p w:rsidR="003B70D1" w:rsidRPr="003B70D1" w:rsidRDefault="003B70D1" w:rsidP="003B70D1">
            <w:pPr>
              <w:jc w:val="center"/>
              <w:rPr>
                <w:b w:val="0"/>
                <w:bCs w:val="0"/>
                <w:sz w:val="36"/>
                <w:szCs w:val="36"/>
                <w:rtl/>
              </w:rPr>
            </w:pPr>
            <w:r w:rsidRPr="003B70D1">
              <w:rPr>
                <w:rFonts w:hint="cs"/>
                <w:b w:val="0"/>
                <w:bCs w:val="0"/>
                <w:sz w:val="28"/>
                <w:szCs w:val="28"/>
                <w:rtl/>
              </w:rPr>
              <w:t>التصحر في الوطن العربي</w:t>
            </w:r>
          </w:p>
        </w:tc>
        <w:tc>
          <w:tcPr>
            <w:tcW w:w="1690" w:type="dxa"/>
          </w:tcPr>
          <w:p w:rsidR="003B70D1" w:rsidRPr="003B70D1" w:rsidRDefault="003B70D1" w:rsidP="003B70D1">
            <w:pPr>
              <w:jc w:val="center"/>
              <w:cnfStyle w:val="000000010000"/>
              <w:rPr>
                <w:b/>
                <w:bCs/>
                <w:sz w:val="36"/>
                <w:szCs w:val="36"/>
                <w:rtl/>
              </w:rPr>
            </w:pPr>
            <w:r w:rsidRPr="003B70D1">
              <w:rPr>
                <w:rFonts w:hint="cs"/>
                <w:b/>
                <w:bCs/>
                <w:sz w:val="36"/>
                <w:szCs w:val="36"/>
                <w:rtl/>
              </w:rPr>
              <w:t>د . محمد دبس</w:t>
            </w:r>
          </w:p>
        </w:tc>
        <w:tc>
          <w:tcPr>
            <w:tcW w:w="1690" w:type="dxa"/>
          </w:tcPr>
          <w:p w:rsidR="003B70D1" w:rsidRPr="003B70D1" w:rsidRDefault="003B70D1" w:rsidP="003B70D1">
            <w:pPr>
              <w:jc w:val="center"/>
              <w:cnfStyle w:val="000000010000"/>
              <w:rPr>
                <w:b/>
                <w:bCs/>
                <w:sz w:val="28"/>
                <w:szCs w:val="28"/>
                <w:rtl/>
              </w:rPr>
            </w:pPr>
            <w:r w:rsidRPr="003B70D1">
              <w:rPr>
                <w:rFonts w:hint="cs"/>
                <w:b/>
                <w:bCs/>
                <w:sz w:val="28"/>
                <w:szCs w:val="28"/>
                <w:rtl/>
              </w:rPr>
              <w:t>معهد الإنماء البشري بيروت</w:t>
            </w:r>
          </w:p>
        </w:tc>
        <w:tc>
          <w:tcPr>
            <w:tcW w:w="1690" w:type="dxa"/>
          </w:tcPr>
          <w:p w:rsidR="003B70D1" w:rsidRPr="003B70D1" w:rsidRDefault="003B70D1" w:rsidP="003B70D1">
            <w:pPr>
              <w:jc w:val="center"/>
              <w:cnfStyle w:val="000000010000"/>
              <w:rPr>
                <w:b/>
                <w:bCs/>
                <w:sz w:val="40"/>
                <w:szCs w:val="40"/>
                <w:rtl/>
              </w:rPr>
            </w:pPr>
            <w:r w:rsidRPr="003B70D1">
              <w:rPr>
                <w:rFonts w:hint="cs"/>
                <w:b/>
                <w:bCs/>
                <w:sz w:val="40"/>
                <w:szCs w:val="40"/>
                <w:rtl/>
              </w:rPr>
              <w:t>الأولى</w:t>
            </w:r>
          </w:p>
        </w:tc>
        <w:tc>
          <w:tcPr>
            <w:tcW w:w="1690" w:type="dxa"/>
          </w:tcPr>
          <w:p w:rsidR="003B70D1" w:rsidRPr="003B70D1" w:rsidRDefault="003B70D1" w:rsidP="003B70D1">
            <w:pPr>
              <w:jc w:val="center"/>
              <w:cnfStyle w:val="000000010000"/>
              <w:rPr>
                <w:b/>
                <w:bCs/>
                <w:sz w:val="40"/>
                <w:szCs w:val="40"/>
                <w:rtl/>
              </w:rPr>
            </w:pPr>
            <w:r w:rsidRPr="003B70D1">
              <w:rPr>
                <w:rFonts w:hint="cs"/>
                <w:b/>
                <w:bCs/>
                <w:sz w:val="40"/>
                <w:szCs w:val="40"/>
                <w:rtl/>
              </w:rPr>
              <w:t>1987</w:t>
            </w:r>
          </w:p>
        </w:tc>
      </w:tr>
      <w:tr w:rsidR="003B70D1" w:rsidTr="00821771">
        <w:trPr>
          <w:cnfStyle w:val="000000100000"/>
          <w:trHeight w:val="841"/>
        </w:trPr>
        <w:tc>
          <w:tcPr>
            <w:cnfStyle w:val="001000000000"/>
            <w:tcW w:w="1690" w:type="dxa"/>
          </w:tcPr>
          <w:p w:rsidR="003B70D1" w:rsidRPr="003B70D1" w:rsidRDefault="003B70D1" w:rsidP="003B70D1">
            <w:pPr>
              <w:jc w:val="center"/>
              <w:rPr>
                <w:b w:val="0"/>
                <w:bCs w:val="0"/>
                <w:rtl/>
              </w:rPr>
            </w:pPr>
            <w:r w:rsidRPr="003B70D1">
              <w:rPr>
                <w:rFonts w:hint="cs"/>
                <w:b w:val="0"/>
                <w:bCs w:val="0"/>
                <w:rtl/>
              </w:rPr>
              <w:t>دراسة قومية حول تقانة الإستشعار عن بعد في مرقبة التصحر و تحركات الجراد الصحراوي</w:t>
            </w:r>
          </w:p>
        </w:tc>
        <w:tc>
          <w:tcPr>
            <w:tcW w:w="1690" w:type="dxa"/>
          </w:tcPr>
          <w:p w:rsidR="003B70D1" w:rsidRPr="003B70D1" w:rsidRDefault="003B70D1" w:rsidP="003B70D1">
            <w:pPr>
              <w:jc w:val="center"/>
              <w:cnfStyle w:val="000000100000"/>
              <w:rPr>
                <w:b/>
                <w:bCs/>
                <w:sz w:val="36"/>
                <w:szCs w:val="36"/>
                <w:rtl/>
              </w:rPr>
            </w:pPr>
            <w:r w:rsidRPr="003B70D1">
              <w:rPr>
                <w:rFonts w:hint="cs"/>
                <w:b/>
                <w:bCs/>
                <w:sz w:val="32"/>
                <w:szCs w:val="32"/>
                <w:rtl/>
              </w:rPr>
              <w:t>المنظمة العربية للتنمية الزاعية</w:t>
            </w:r>
          </w:p>
        </w:tc>
        <w:tc>
          <w:tcPr>
            <w:tcW w:w="1690" w:type="dxa"/>
          </w:tcPr>
          <w:p w:rsidR="003B70D1" w:rsidRPr="003B70D1" w:rsidRDefault="003B70D1" w:rsidP="003B70D1">
            <w:pPr>
              <w:jc w:val="center"/>
              <w:cnfStyle w:val="000000100000"/>
              <w:rPr>
                <w:b/>
                <w:bCs/>
                <w:sz w:val="56"/>
                <w:szCs w:val="56"/>
                <w:rtl/>
              </w:rPr>
            </w:pPr>
            <w:r w:rsidRPr="003B70D1">
              <w:rPr>
                <w:rFonts w:hint="cs"/>
                <w:b/>
                <w:bCs/>
                <w:sz w:val="36"/>
                <w:szCs w:val="36"/>
                <w:rtl/>
              </w:rPr>
              <w:t>دار الكتب الوطنية</w:t>
            </w:r>
          </w:p>
        </w:tc>
        <w:tc>
          <w:tcPr>
            <w:tcW w:w="1690" w:type="dxa"/>
          </w:tcPr>
          <w:p w:rsidR="003B70D1" w:rsidRPr="003B70D1" w:rsidRDefault="003B70D1" w:rsidP="003B70D1">
            <w:pPr>
              <w:jc w:val="center"/>
              <w:cnfStyle w:val="000000100000"/>
              <w:rPr>
                <w:b/>
                <w:bCs/>
                <w:sz w:val="40"/>
                <w:szCs w:val="40"/>
                <w:rtl/>
              </w:rPr>
            </w:pPr>
            <w:r w:rsidRPr="003B70D1">
              <w:rPr>
                <w:rFonts w:hint="cs"/>
                <w:b/>
                <w:bCs/>
                <w:sz w:val="40"/>
                <w:szCs w:val="40"/>
                <w:rtl/>
              </w:rPr>
              <w:t>الأولى</w:t>
            </w:r>
          </w:p>
        </w:tc>
        <w:tc>
          <w:tcPr>
            <w:tcW w:w="1690" w:type="dxa"/>
          </w:tcPr>
          <w:p w:rsidR="003B70D1" w:rsidRPr="003B70D1" w:rsidRDefault="003B70D1" w:rsidP="003B70D1">
            <w:pPr>
              <w:jc w:val="center"/>
              <w:cnfStyle w:val="000000100000"/>
              <w:rPr>
                <w:b/>
                <w:bCs/>
                <w:sz w:val="40"/>
                <w:szCs w:val="40"/>
                <w:rtl/>
              </w:rPr>
            </w:pPr>
            <w:r w:rsidRPr="003B70D1">
              <w:rPr>
                <w:rFonts w:hint="cs"/>
                <w:b/>
                <w:bCs/>
                <w:sz w:val="40"/>
                <w:szCs w:val="40"/>
                <w:rtl/>
              </w:rPr>
              <w:t>_____</w:t>
            </w:r>
          </w:p>
        </w:tc>
      </w:tr>
      <w:tr w:rsidR="003B70D1" w:rsidTr="00821771">
        <w:trPr>
          <w:cnfStyle w:val="000000010000"/>
          <w:trHeight w:val="641"/>
        </w:trPr>
        <w:tc>
          <w:tcPr>
            <w:cnfStyle w:val="001000000000"/>
            <w:tcW w:w="1690" w:type="dxa"/>
          </w:tcPr>
          <w:p w:rsidR="003B70D1" w:rsidRPr="003B70D1" w:rsidRDefault="003B70D1" w:rsidP="003B70D1">
            <w:pPr>
              <w:jc w:val="center"/>
              <w:rPr>
                <w:b w:val="0"/>
                <w:bCs w:val="0"/>
                <w:sz w:val="36"/>
                <w:szCs w:val="36"/>
                <w:rtl/>
              </w:rPr>
            </w:pPr>
            <w:r w:rsidRPr="003B70D1">
              <w:rPr>
                <w:rFonts w:hint="cs"/>
                <w:b w:val="0"/>
                <w:bCs w:val="0"/>
                <w:sz w:val="28"/>
                <w:szCs w:val="28"/>
                <w:rtl/>
              </w:rPr>
              <w:t>دور الإمارات في مكافحة التصحر</w:t>
            </w:r>
          </w:p>
        </w:tc>
        <w:tc>
          <w:tcPr>
            <w:tcW w:w="1690" w:type="dxa"/>
          </w:tcPr>
          <w:p w:rsidR="003B70D1" w:rsidRPr="003B70D1" w:rsidRDefault="003B70D1" w:rsidP="003B70D1">
            <w:pPr>
              <w:jc w:val="center"/>
              <w:cnfStyle w:val="000000010000"/>
              <w:rPr>
                <w:b/>
                <w:bCs/>
                <w:sz w:val="36"/>
                <w:szCs w:val="36"/>
                <w:rtl/>
              </w:rPr>
            </w:pPr>
            <w:r w:rsidRPr="003B70D1">
              <w:rPr>
                <w:rFonts w:hint="cs"/>
                <w:b/>
                <w:bCs/>
                <w:sz w:val="36"/>
                <w:szCs w:val="36"/>
                <w:rtl/>
              </w:rPr>
              <w:t>حسين الحاج</w:t>
            </w:r>
          </w:p>
        </w:tc>
        <w:tc>
          <w:tcPr>
            <w:tcW w:w="1690" w:type="dxa"/>
          </w:tcPr>
          <w:p w:rsidR="003B70D1" w:rsidRPr="003B70D1" w:rsidRDefault="003B70D1" w:rsidP="003B70D1">
            <w:pPr>
              <w:jc w:val="center"/>
              <w:cnfStyle w:val="000000010000"/>
              <w:rPr>
                <w:b/>
                <w:bCs/>
                <w:sz w:val="56"/>
                <w:szCs w:val="56"/>
                <w:rtl/>
              </w:rPr>
            </w:pPr>
            <w:r w:rsidRPr="003B70D1">
              <w:rPr>
                <w:rFonts w:hint="cs"/>
                <w:b/>
                <w:bCs/>
                <w:sz w:val="28"/>
                <w:szCs w:val="28"/>
                <w:rtl/>
              </w:rPr>
              <w:t>مركز الإمارات لدراسات و البحوث</w:t>
            </w:r>
          </w:p>
        </w:tc>
        <w:tc>
          <w:tcPr>
            <w:tcW w:w="1690" w:type="dxa"/>
          </w:tcPr>
          <w:p w:rsidR="003B70D1" w:rsidRPr="003B70D1" w:rsidRDefault="003B70D1" w:rsidP="003B70D1">
            <w:pPr>
              <w:jc w:val="center"/>
              <w:cnfStyle w:val="000000010000"/>
              <w:rPr>
                <w:b/>
                <w:bCs/>
                <w:sz w:val="40"/>
                <w:szCs w:val="40"/>
                <w:rtl/>
              </w:rPr>
            </w:pPr>
            <w:r w:rsidRPr="003B70D1">
              <w:rPr>
                <w:rFonts w:hint="cs"/>
                <w:b/>
                <w:bCs/>
                <w:sz w:val="40"/>
                <w:szCs w:val="40"/>
                <w:rtl/>
              </w:rPr>
              <w:t>الأولى</w:t>
            </w:r>
          </w:p>
        </w:tc>
        <w:tc>
          <w:tcPr>
            <w:tcW w:w="1690" w:type="dxa"/>
          </w:tcPr>
          <w:p w:rsidR="003B70D1" w:rsidRPr="003B70D1" w:rsidRDefault="003B70D1" w:rsidP="003B70D1">
            <w:pPr>
              <w:jc w:val="center"/>
              <w:cnfStyle w:val="000000010000"/>
              <w:rPr>
                <w:b/>
                <w:bCs/>
                <w:sz w:val="40"/>
                <w:szCs w:val="40"/>
                <w:rtl/>
              </w:rPr>
            </w:pPr>
            <w:r w:rsidRPr="003B70D1">
              <w:rPr>
                <w:rFonts w:hint="cs"/>
                <w:b/>
                <w:bCs/>
                <w:sz w:val="40"/>
                <w:szCs w:val="40"/>
                <w:rtl/>
              </w:rPr>
              <w:t>1996</w:t>
            </w:r>
          </w:p>
        </w:tc>
      </w:tr>
      <w:tr w:rsidR="003B70D1" w:rsidTr="00821771">
        <w:trPr>
          <w:cnfStyle w:val="000000100000"/>
          <w:trHeight w:val="641"/>
        </w:trPr>
        <w:tc>
          <w:tcPr>
            <w:cnfStyle w:val="001000000000"/>
            <w:tcW w:w="1690" w:type="dxa"/>
          </w:tcPr>
          <w:p w:rsidR="003B70D1" w:rsidRPr="003B70D1" w:rsidRDefault="003B70D1" w:rsidP="003B70D1">
            <w:pPr>
              <w:jc w:val="center"/>
              <w:rPr>
                <w:b w:val="0"/>
                <w:bCs w:val="0"/>
                <w:sz w:val="56"/>
                <w:szCs w:val="56"/>
                <w:rtl/>
              </w:rPr>
            </w:pPr>
            <w:r w:rsidRPr="003B70D1">
              <w:rPr>
                <w:rFonts w:hint="cs"/>
                <w:b w:val="0"/>
                <w:bCs w:val="0"/>
                <w:rtl/>
              </w:rPr>
              <w:t>التصحر وتدهور الأرض في المناطق الجافة</w:t>
            </w:r>
          </w:p>
        </w:tc>
        <w:tc>
          <w:tcPr>
            <w:tcW w:w="1690" w:type="dxa"/>
          </w:tcPr>
          <w:p w:rsidR="003B70D1" w:rsidRPr="003B70D1" w:rsidRDefault="003B70D1" w:rsidP="003B70D1">
            <w:pPr>
              <w:jc w:val="center"/>
              <w:cnfStyle w:val="000000100000"/>
              <w:rPr>
                <w:b/>
                <w:bCs/>
                <w:sz w:val="56"/>
                <w:szCs w:val="56"/>
                <w:rtl/>
              </w:rPr>
            </w:pPr>
            <w:r w:rsidRPr="003B70D1">
              <w:rPr>
                <w:rFonts w:hint="cs"/>
                <w:b/>
                <w:bCs/>
                <w:sz w:val="28"/>
                <w:szCs w:val="28"/>
                <w:rtl/>
              </w:rPr>
              <w:t>د . محمد عبدالفتاح القصاص</w:t>
            </w:r>
          </w:p>
        </w:tc>
        <w:tc>
          <w:tcPr>
            <w:tcW w:w="1690" w:type="dxa"/>
          </w:tcPr>
          <w:p w:rsidR="003B70D1" w:rsidRPr="003B70D1" w:rsidRDefault="003B70D1" w:rsidP="003B70D1">
            <w:pPr>
              <w:jc w:val="center"/>
              <w:cnfStyle w:val="000000100000"/>
              <w:rPr>
                <w:b/>
                <w:bCs/>
                <w:sz w:val="36"/>
                <w:szCs w:val="36"/>
                <w:rtl/>
              </w:rPr>
            </w:pPr>
            <w:r w:rsidRPr="003B70D1">
              <w:rPr>
                <w:rFonts w:hint="cs"/>
                <w:b/>
                <w:bCs/>
                <w:sz w:val="36"/>
                <w:szCs w:val="36"/>
                <w:rtl/>
              </w:rPr>
              <w:t>عالم المعرفة</w:t>
            </w:r>
          </w:p>
        </w:tc>
        <w:tc>
          <w:tcPr>
            <w:tcW w:w="1690" w:type="dxa"/>
          </w:tcPr>
          <w:p w:rsidR="003B70D1" w:rsidRPr="003B70D1" w:rsidRDefault="003B70D1" w:rsidP="003B70D1">
            <w:pPr>
              <w:jc w:val="center"/>
              <w:cnfStyle w:val="000000100000"/>
              <w:rPr>
                <w:b/>
                <w:bCs/>
                <w:sz w:val="56"/>
                <w:szCs w:val="56"/>
                <w:rtl/>
              </w:rPr>
            </w:pPr>
            <w:r w:rsidRPr="003B70D1">
              <w:rPr>
                <w:rFonts w:hint="cs"/>
                <w:b/>
                <w:bCs/>
                <w:sz w:val="44"/>
                <w:szCs w:val="44"/>
                <w:rtl/>
              </w:rPr>
              <w:t>الثانية</w:t>
            </w:r>
          </w:p>
        </w:tc>
        <w:tc>
          <w:tcPr>
            <w:tcW w:w="1690" w:type="dxa"/>
          </w:tcPr>
          <w:p w:rsidR="003B70D1" w:rsidRPr="003B70D1" w:rsidRDefault="003B70D1" w:rsidP="003B70D1">
            <w:pPr>
              <w:jc w:val="center"/>
              <w:cnfStyle w:val="000000100000"/>
              <w:rPr>
                <w:b/>
                <w:bCs/>
                <w:sz w:val="40"/>
                <w:szCs w:val="40"/>
                <w:rtl/>
              </w:rPr>
            </w:pPr>
            <w:r w:rsidRPr="003B70D1">
              <w:rPr>
                <w:rFonts w:hint="cs"/>
                <w:b/>
                <w:bCs/>
                <w:sz w:val="40"/>
                <w:szCs w:val="40"/>
                <w:rtl/>
              </w:rPr>
              <w:t>1990</w:t>
            </w:r>
          </w:p>
        </w:tc>
      </w:tr>
    </w:tbl>
    <w:p w:rsidR="003B70D1" w:rsidRDefault="003B70D1" w:rsidP="000B6304">
      <w:pPr>
        <w:rPr>
          <w:sz w:val="40"/>
          <w:szCs w:val="40"/>
          <w:rtl/>
        </w:rPr>
      </w:pPr>
    </w:p>
    <w:p w:rsidR="00810674" w:rsidRDefault="00B60243" w:rsidP="00B60243">
      <w:pPr>
        <w:rPr>
          <w:sz w:val="40"/>
          <w:szCs w:val="40"/>
          <w:rtl/>
        </w:rPr>
      </w:pPr>
      <w:r w:rsidRPr="00B60243">
        <w:rPr>
          <w:rFonts w:hint="cs"/>
          <w:sz w:val="40"/>
          <w:szCs w:val="40"/>
          <w:rtl/>
        </w:rPr>
        <w:t>2- مواقع الإنترنت : -</w:t>
      </w:r>
    </w:p>
    <w:p w:rsidR="00B60243" w:rsidRDefault="00B60243" w:rsidP="00B60243">
      <w:pPr>
        <w:rPr>
          <w:sz w:val="40"/>
          <w:szCs w:val="40"/>
          <w:rtl/>
        </w:rPr>
      </w:pPr>
    </w:p>
    <w:tbl>
      <w:tblPr>
        <w:tblStyle w:val="MediumShading2-Accent3"/>
        <w:bidiVisual/>
        <w:tblW w:w="0" w:type="auto"/>
        <w:tblLook w:val="04A0"/>
      </w:tblPr>
      <w:tblGrid>
        <w:gridCol w:w="2460"/>
        <w:gridCol w:w="6062"/>
      </w:tblGrid>
      <w:tr w:rsidR="00B60243" w:rsidTr="00B60243">
        <w:trPr>
          <w:cnfStyle w:val="100000000000"/>
          <w:trHeight w:val="600"/>
        </w:trPr>
        <w:tc>
          <w:tcPr>
            <w:cnfStyle w:val="001000000100"/>
            <w:tcW w:w="2460" w:type="dxa"/>
          </w:tcPr>
          <w:p w:rsidR="00B60243" w:rsidRPr="00B60243" w:rsidRDefault="00B60243" w:rsidP="00B60243">
            <w:pPr>
              <w:jc w:val="center"/>
              <w:rPr>
                <w:b w:val="0"/>
                <w:bCs w:val="0"/>
                <w:sz w:val="40"/>
                <w:szCs w:val="40"/>
                <w:rtl/>
              </w:rPr>
            </w:pPr>
            <w:r w:rsidRPr="00B60243">
              <w:rPr>
                <w:rFonts w:hint="cs"/>
                <w:b w:val="0"/>
                <w:bCs w:val="0"/>
                <w:sz w:val="40"/>
                <w:szCs w:val="40"/>
                <w:rtl/>
              </w:rPr>
              <w:lastRenderedPageBreak/>
              <w:t>إسم الموقع</w:t>
            </w:r>
          </w:p>
        </w:tc>
        <w:tc>
          <w:tcPr>
            <w:tcW w:w="6062" w:type="dxa"/>
          </w:tcPr>
          <w:p w:rsidR="00B60243" w:rsidRPr="00B60243" w:rsidRDefault="00B60243" w:rsidP="00B60243">
            <w:pPr>
              <w:jc w:val="center"/>
              <w:cnfStyle w:val="100000000000"/>
              <w:rPr>
                <w:b w:val="0"/>
                <w:bCs w:val="0"/>
                <w:sz w:val="40"/>
                <w:szCs w:val="40"/>
                <w:rtl/>
              </w:rPr>
            </w:pPr>
            <w:r w:rsidRPr="00B60243">
              <w:rPr>
                <w:rFonts w:hint="cs"/>
                <w:b w:val="0"/>
                <w:bCs w:val="0"/>
                <w:sz w:val="40"/>
                <w:szCs w:val="40"/>
                <w:rtl/>
              </w:rPr>
              <w:t>التردد</w:t>
            </w:r>
          </w:p>
        </w:tc>
      </w:tr>
      <w:tr w:rsidR="00B60243" w:rsidTr="00B60243">
        <w:trPr>
          <w:cnfStyle w:val="000000100000"/>
          <w:trHeight w:val="410"/>
        </w:trPr>
        <w:tc>
          <w:tcPr>
            <w:cnfStyle w:val="001000000000"/>
            <w:tcW w:w="2460" w:type="dxa"/>
          </w:tcPr>
          <w:p w:rsidR="00B60243" w:rsidRPr="00B60243" w:rsidRDefault="00B60243" w:rsidP="003F35E0">
            <w:pPr>
              <w:jc w:val="center"/>
              <w:rPr>
                <w:b w:val="0"/>
                <w:bCs w:val="0"/>
                <w:sz w:val="36"/>
                <w:szCs w:val="36"/>
                <w:rtl/>
              </w:rPr>
            </w:pPr>
            <w:r w:rsidRPr="00B60243">
              <w:rPr>
                <w:rFonts w:hint="cs"/>
                <w:b w:val="0"/>
                <w:bCs w:val="0"/>
                <w:sz w:val="36"/>
                <w:szCs w:val="36"/>
                <w:rtl/>
              </w:rPr>
              <w:t>موسوعة ويكيبيديا</w:t>
            </w:r>
          </w:p>
        </w:tc>
        <w:tc>
          <w:tcPr>
            <w:tcW w:w="6062" w:type="dxa"/>
          </w:tcPr>
          <w:p w:rsidR="00B60243" w:rsidRDefault="00F3127B" w:rsidP="00B60243">
            <w:pPr>
              <w:jc w:val="center"/>
              <w:cnfStyle w:val="000000100000"/>
              <w:rPr>
                <w:sz w:val="56"/>
                <w:szCs w:val="56"/>
                <w:rtl/>
              </w:rPr>
            </w:pPr>
            <w:hyperlink r:id="rId16" w:history="1">
              <w:r w:rsidR="00B60243" w:rsidRPr="006405E9">
                <w:rPr>
                  <w:rStyle w:val="Hyperlink"/>
                </w:rPr>
                <w:t>http://ar.wikipedia.org/wiki/%D8%AA%D8%B5%D8%AD%D8%B</w:t>
              </w:r>
            </w:hyperlink>
            <w:r w:rsidR="00B60243" w:rsidRPr="0060361F">
              <w:t>1</w:t>
            </w:r>
          </w:p>
        </w:tc>
      </w:tr>
      <w:tr w:rsidR="00B60243" w:rsidTr="00B60243">
        <w:tc>
          <w:tcPr>
            <w:cnfStyle w:val="001000000000"/>
            <w:tcW w:w="2460" w:type="dxa"/>
          </w:tcPr>
          <w:p w:rsidR="00B60243" w:rsidRPr="00B60243" w:rsidRDefault="00B60243" w:rsidP="003F35E0">
            <w:pPr>
              <w:jc w:val="center"/>
              <w:rPr>
                <w:b w:val="0"/>
                <w:bCs w:val="0"/>
                <w:sz w:val="36"/>
                <w:szCs w:val="36"/>
                <w:rtl/>
              </w:rPr>
            </w:pPr>
            <w:r w:rsidRPr="00B60243">
              <w:rPr>
                <w:rFonts w:hint="cs"/>
                <w:b w:val="0"/>
                <w:bCs w:val="0"/>
                <w:sz w:val="32"/>
                <w:szCs w:val="32"/>
                <w:rtl/>
              </w:rPr>
              <w:t>التصحر و الدور النشود من الأفراد</w:t>
            </w:r>
          </w:p>
        </w:tc>
        <w:tc>
          <w:tcPr>
            <w:tcW w:w="6062" w:type="dxa"/>
          </w:tcPr>
          <w:p w:rsidR="00B60243" w:rsidRDefault="00F3127B" w:rsidP="00B60243">
            <w:pPr>
              <w:jc w:val="center"/>
              <w:cnfStyle w:val="000000000000"/>
              <w:rPr>
                <w:sz w:val="16"/>
                <w:szCs w:val="16"/>
                <w:rtl/>
              </w:rPr>
            </w:pPr>
            <w:hyperlink r:id="rId17" w:history="1">
              <w:r w:rsidR="00B60243" w:rsidRPr="006405E9">
                <w:rPr>
                  <w:rStyle w:val="Hyperlink"/>
                  <w:sz w:val="16"/>
                  <w:szCs w:val="16"/>
                </w:rPr>
                <w:t>http://www.worldvolunteerweb.org/fileadmin/docs/old/html/2002/22_6_2001SYR.htm</w:t>
              </w:r>
            </w:hyperlink>
          </w:p>
          <w:p w:rsidR="00B60243" w:rsidRPr="00B60243" w:rsidRDefault="00B60243" w:rsidP="00B60243">
            <w:pPr>
              <w:jc w:val="center"/>
              <w:cnfStyle w:val="000000000000"/>
              <w:rPr>
                <w:sz w:val="16"/>
                <w:szCs w:val="16"/>
                <w:rtl/>
              </w:rPr>
            </w:pPr>
          </w:p>
        </w:tc>
      </w:tr>
      <w:tr w:rsidR="00B60243" w:rsidTr="00B60243">
        <w:trPr>
          <w:cnfStyle w:val="000000100000"/>
          <w:trHeight w:val="668"/>
        </w:trPr>
        <w:tc>
          <w:tcPr>
            <w:cnfStyle w:val="001000000000"/>
            <w:tcW w:w="2460" w:type="dxa"/>
          </w:tcPr>
          <w:p w:rsidR="00B60243" w:rsidRPr="00B60243" w:rsidRDefault="00B60243" w:rsidP="00B60243">
            <w:pPr>
              <w:rPr>
                <w:b w:val="0"/>
                <w:bCs w:val="0"/>
                <w:sz w:val="40"/>
                <w:szCs w:val="40"/>
                <w:rtl/>
              </w:rPr>
            </w:pPr>
            <w:r w:rsidRPr="00B60243">
              <w:rPr>
                <w:rFonts w:hint="cs"/>
                <w:b w:val="0"/>
                <w:bCs w:val="0"/>
                <w:sz w:val="28"/>
                <w:szCs w:val="28"/>
                <w:rtl/>
              </w:rPr>
              <w:t xml:space="preserve">معهد الإمارات التعليمي </w:t>
            </w:r>
          </w:p>
        </w:tc>
        <w:tc>
          <w:tcPr>
            <w:tcW w:w="6062" w:type="dxa"/>
          </w:tcPr>
          <w:p w:rsidR="00B60243" w:rsidRPr="00B60243" w:rsidRDefault="00F3127B" w:rsidP="00B60243">
            <w:pPr>
              <w:jc w:val="center"/>
              <w:cnfStyle w:val="000000100000"/>
              <w:rPr>
                <w:sz w:val="24"/>
                <w:szCs w:val="24"/>
                <w:rtl/>
              </w:rPr>
            </w:pPr>
            <w:hyperlink r:id="rId18" w:history="1">
              <w:r w:rsidR="00B60243" w:rsidRPr="00B60243">
                <w:rPr>
                  <w:rStyle w:val="Hyperlink"/>
                  <w:sz w:val="24"/>
                  <w:szCs w:val="24"/>
                </w:rPr>
                <w:t>http://www.uae.ii5ii.com/showthread.php?t=4579</w:t>
              </w:r>
            </w:hyperlink>
          </w:p>
          <w:p w:rsidR="00B60243" w:rsidRDefault="00B60243" w:rsidP="003F35E0">
            <w:pPr>
              <w:jc w:val="center"/>
              <w:cnfStyle w:val="000000100000"/>
              <w:rPr>
                <w:sz w:val="56"/>
                <w:szCs w:val="56"/>
                <w:rtl/>
              </w:rPr>
            </w:pPr>
          </w:p>
        </w:tc>
      </w:tr>
    </w:tbl>
    <w:p w:rsidR="00810674" w:rsidRDefault="00810674" w:rsidP="003F35E0">
      <w:pPr>
        <w:jc w:val="center"/>
        <w:rPr>
          <w:sz w:val="56"/>
          <w:szCs w:val="56"/>
          <w:rtl/>
        </w:rPr>
      </w:pPr>
    </w:p>
    <w:p w:rsidR="00810674" w:rsidRDefault="00810674" w:rsidP="00A97D2E">
      <w:pPr>
        <w:jc w:val="center"/>
        <w:rPr>
          <w:sz w:val="56"/>
          <w:szCs w:val="56"/>
          <w:rtl/>
        </w:rPr>
      </w:pPr>
    </w:p>
    <w:p w:rsidR="00A97D2E" w:rsidRDefault="00A97D2E" w:rsidP="00A97D2E">
      <w:pPr>
        <w:jc w:val="center"/>
        <w:rPr>
          <w:sz w:val="56"/>
          <w:szCs w:val="56"/>
          <w:rtl/>
        </w:rPr>
      </w:pPr>
    </w:p>
    <w:sectPr w:rsidR="00A97D2E" w:rsidSect="008341B7">
      <w:footerReference w:type="default" r:id="rId19"/>
      <w:pgSz w:w="11906" w:h="16838"/>
      <w:pgMar w:top="1440" w:right="1800" w:bottom="1440" w:left="1800" w:header="708" w:footer="708" w:gutter="0"/>
      <w:pgBorders w:offsetFrom="page">
        <w:top w:val="palmsColor" w:sz="23" w:space="24" w:color="auto"/>
        <w:left w:val="palmsColor" w:sz="23" w:space="24" w:color="auto"/>
        <w:bottom w:val="palmsColor" w:sz="23" w:space="24" w:color="auto"/>
        <w:right w:val="palmsColor" w:sz="23"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306" w:rsidRDefault="003D5306" w:rsidP="00DE3266">
      <w:pPr>
        <w:spacing w:after="0" w:line="240" w:lineRule="auto"/>
      </w:pPr>
      <w:r>
        <w:separator/>
      </w:r>
    </w:p>
  </w:endnote>
  <w:endnote w:type="continuationSeparator" w:id="0">
    <w:p w:rsidR="003D5306" w:rsidRDefault="003D5306" w:rsidP="00DE3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148478"/>
      <w:docPartObj>
        <w:docPartGallery w:val="Page Numbers (Bottom of Page)"/>
        <w:docPartUnique/>
      </w:docPartObj>
    </w:sdtPr>
    <w:sdtContent>
      <w:p w:rsidR="00BB3DBF" w:rsidRDefault="00F3127B">
        <w:pPr>
          <w:pStyle w:val="Footer"/>
          <w:jc w:val="center"/>
        </w:pPr>
        <w:fldSimple w:instr=" PAGE   \* MERGEFORMAT ">
          <w:r w:rsidR="00BB29C7">
            <w:rPr>
              <w:noProof/>
              <w:rtl/>
            </w:rPr>
            <w:t>14</w:t>
          </w:r>
        </w:fldSimple>
      </w:p>
    </w:sdtContent>
  </w:sdt>
  <w:p w:rsidR="00BB3DBF" w:rsidRDefault="00BB3D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306" w:rsidRDefault="003D5306" w:rsidP="00DE3266">
      <w:pPr>
        <w:spacing w:after="0" w:line="240" w:lineRule="auto"/>
      </w:pPr>
      <w:r>
        <w:separator/>
      </w:r>
    </w:p>
  </w:footnote>
  <w:footnote w:type="continuationSeparator" w:id="0">
    <w:p w:rsidR="003D5306" w:rsidRDefault="003D5306" w:rsidP="00DE3266">
      <w:pPr>
        <w:spacing w:after="0" w:line="240" w:lineRule="auto"/>
      </w:pPr>
      <w:r>
        <w:continuationSeparator/>
      </w:r>
    </w:p>
  </w:footnote>
  <w:footnote w:id="1">
    <w:p w:rsidR="00DE3266" w:rsidRDefault="00DE3266" w:rsidP="00B1522C">
      <w:pPr>
        <w:pStyle w:val="FootnoteText"/>
        <w:rPr>
          <w:rtl/>
        </w:rPr>
      </w:pPr>
      <w:r>
        <w:rPr>
          <w:rStyle w:val="FootnoteReference"/>
        </w:rPr>
        <w:footnoteRef/>
      </w:r>
      <w:r>
        <w:rPr>
          <w:rtl/>
        </w:rPr>
        <w:t xml:space="preserve"> </w:t>
      </w:r>
      <w:r w:rsidR="00B1522C">
        <w:rPr>
          <w:rFonts w:hint="cs"/>
          <w:rtl/>
        </w:rPr>
        <w:t xml:space="preserve">حسين الحاج : </w:t>
      </w:r>
      <w:r>
        <w:rPr>
          <w:rFonts w:hint="cs"/>
          <w:rtl/>
        </w:rPr>
        <w:t>دور الإمارات في مكافحة التصحر صـ 25 ــ</w:t>
      </w:r>
    </w:p>
  </w:footnote>
  <w:footnote w:id="2">
    <w:p w:rsidR="0060361F" w:rsidRDefault="0060361F">
      <w:pPr>
        <w:pStyle w:val="FootnoteText"/>
      </w:pPr>
      <w:r>
        <w:rPr>
          <w:rStyle w:val="FootnoteReference"/>
        </w:rPr>
        <w:footnoteRef/>
      </w:r>
      <w:r>
        <w:rPr>
          <w:rtl/>
        </w:rPr>
        <w:t xml:space="preserve"> </w:t>
      </w:r>
      <w:r>
        <w:rPr>
          <w:rFonts w:hint="cs"/>
          <w:rtl/>
        </w:rPr>
        <w:t>موسوع</w:t>
      </w:r>
      <w:r w:rsidR="00214C98">
        <w:rPr>
          <w:rFonts w:hint="cs"/>
          <w:rtl/>
        </w:rPr>
        <w:t>ة</w:t>
      </w:r>
      <w:r>
        <w:rPr>
          <w:rFonts w:hint="cs"/>
          <w:rtl/>
        </w:rPr>
        <w:t xml:space="preserve"> </w:t>
      </w:r>
      <w:r>
        <w:rPr>
          <w:rFonts w:hint="cs"/>
          <w:rtl/>
        </w:rPr>
        <w:t xml:space="preserve">ويكيبيديا </w:t>
      </w:r>
      <w:r w:rsidRPr="0060361F">
        <w:t>http://ar.wikipedia.org/wiki/%D8%AA%D8%B5%D8%AD%D8%B1</w:t>
      </w:r>
    </w:p>
  </w:footnote>
  <w:footnote w:id="3">
    <w:p w:rsidR="00214C98" w:rsidRDefault="00214C98">
      <w:pPr>
        <w:pStyle w:val="FootnoteText"/>
        <w:rPr>
          <w:rtl/>
        </w:rPr>
      </w:pPr>
      <w:r>
        <w:rPr>
          <w:rStyle w:val="FootnoteReference"/>
        </w:rPr>
        <w:footnoteRef/>
      </w:r>
      <w:r>
        <w:rPr>
          <w:rtl/>
        </w:rPr>
        <w:t xml:space="preserve"> </w:t>
      </w:r>
      <w:r>
        <w:rPr>
          <w:rFonts w:hint="cs"/>
          <w:rtl/>
        </w:rPr>
        <w:t xml:space="preserve">د . عبدالله رمضان الكندري : التصحر و البعد الأيوكولوجي  صــ 53 ـــ </w:t>
      </w:r>
    </w:p>
  </w:footnote>
  <w:footnote w:id="4">
    <w:p w:rsidR="00D363EA" w:rsidRDefault="00D363EA" w:rsidP="00583903">
      <w:pPr>
        <w:pStyle w:val="FootnoteText"/>
      </w:pPr>
      <w:r>
        <w:rPr>
          <w:rStyle w:val="FootnoteReference"/>
        </w:rPr>
        <w:footnoteRef/>
      </w:r>
      <w:r>
        <w:rPr>
          <w:rtl/>
        </w:rPr>
        <w:t xml:space="preserve"> </w:t>
      </w:r>
      <w:r>
        <w:rPr>
          <w:rFonts w:hint="cs"/>
          <w:rtl/>
        </w:rPr>
        <w:t xml:space="preserve">د </w:t>
      </w:r>
      <w:r>
        <w:rPr>
          <w:rFonts w:hint="cs"/>
          <w:rtl/>
        </w:rPr>
        <w:t xml:space="preserve">. عبدالله رمضان الكندري : التصحر و البعد الأيوكولوجي  صــ </w:t>
      </w:r>
      <w:r w:rsidR="00583903">
        <w:rPr>
          <w:rFonts w:hint="cs"/>
          <w:rtl/>
        </w:rPr>
        <w:t>56</w:t>
      </w:r>
      <w:r>
        <w:rPr>
          <w:rFonts w:hint="cs"/>
          <w:rtl/>
        </w:rPr>
        <w:t xml:space="preserve"> ـــ </w:t>
      </w:r>
    </w:p>
  </w:footnote>
  <w:footnote w:id="5">
    <w:p w:rsidR="006C2332" w:rsidRDefault="00ED3E78" w:rsidP="006C2332">
      <w:pPr>
        <w:pStyle w:val="FootnoteText"/>
        <w:rPr>
          <w:rtl/>
        </w:rPr>
      </w:pPr>
      <w:r>
        <w:rPr>
          <w:rStyle w:val="FootnoteReference"/>
        </w:rPr>
        <w:footnoteRef/>
      </w:r>
      <w:r>
        <w:rPr>
          <w:rtl/>
        </w:rPr>
        <w:t xml:space="preserve"> </w:t>
      </w:r>
      <w:r>
        <w:rPr>
          <w:rFonts w:hint="cs"/>
          <w:rtl/>
        </w:rPr>
        <w:t xml:space="preserve">د </w:t>
      </w:r>
      <w:r>
        <w:rPr>
          <w:rFonts w:hint="cs"/>
          <w:rtl/>
        </w:rPr>
        <w:t>. يحيى دسوقي عطية : التصحر صــ 29 ـــ</w:t>
      </w:r>
    </w:p>
  </w:footnote>
  <w:footnote w:id="6">
    <w:p w:rsidR="006C2332" w:rsidRDefault="00583903" w:rsidP="00583903">
      <w:pPr>
        <w:pStyle w:val="FootnoteText"/>
      </w:pPr>
      <w:r>
        <w:t xml:space="preserve"> </w:t>
      </w:r>
      <w:r w:rsidR="006C2332">
        <w:rPr>
          <w:rStyle w:val="FootnoteReference"/>
        </w:rPr>
        <w:footnoteRef/>
      </w:r>
      <w:r>
        <w:rPr>
          <w:rFonts w:hint="cs"/>
          <w:rtl/>
        </w:rPr>
        <w:t xml:space="preserve"> </w:t>
      </w:r>
      <w:r>
        <w:rPr>
          <w:rFonts w:hint="cs"/>
          <w:rtl/>
        </w:rPr>
        <w:t xml:space="preserve">معهد </w:t>
      </w:r>
      <w:r>
        <w:rPr>
          <w:rFonts w:hint="cs"/>
          <w:rtl/>
        </w:rPr>
        <w:t xml:space="preserve">الإمارات التعليمي : </w:t>
      </w:r>
      <w:r w:rsidRPr="00583903">
        <w:t>http://www.uae.ii5ii.com/showthread.php?t=4579</w:t>
      </w:r>
    </w:p>
  </w:footnote>
  <w:footnote w:id="7">
    <w:p w:rsidR="00332EFD" w:rsidRDefault="00332EFD" w:rsidP="00332EFD">
      <w:pPr>
        <w:pStyle w:val="FootnoteText"/>
      </w:pPr>
      <w:r>
        <w:rPr>
          <w:rStyle w:val="FootnoteReference"/>
        </w:rPr>
        <w:footnoteRef/>
      </w:r>
      <w:r>
        <w:rPr>
          <w:rtl/>
        </w:rPr>
        <w:t xml:space="preserve"> </w:t>
      </w:r>
      <w:r>
        <w:rPr>
          <w:rFonts w:hint="cs"/>
          <w:rtl/>
        </w:rPr>
        <w:t>د . عبدالله رمضان الكندري : التصحر و البعد الأيوكولوجي  صــ 57 ـــ</w:t>
      </w:r>
    </w:p>
  </w:footnote>
  <w:footnote w:id="8">
    <w:p w:rsidR="00AE7185" w:rsidRDefault="00AE7185" w:rsidP="00AE7185">
      <w:pPr>
        <w:pStyle w:val="FootnoteText"/>
        <w:rPr>
          <w:rtl/>
        </w:rPr>
      </w:pPr>
      <w:r>
        <w:rPr>
          <w:rStyle w:val="FootnoteReference"/>
        </w:rPr>
        <w:footnoteRef/>
      </w:r>
      <w:r>
        <w:rPr>
          <w:rtl/>
        </w:rPr>
        <w:t xml:space="preserve"> </w:t>
      </w:r>
      <w:r>
        <w:rPr>
          <w:rFonts w:hint="cs"/>
          <w:rtl/>
        </w:rPr>
        <w:t xml:space="preserve">حسين </w:t>
      </w:r>
      <w:r>
        <w:rPr>
          <w:rFonts w:hint="cs"/>
          <w:rtl/>
        </w:rPr>
        <w:t>الحاج : دور الإمارات في مكافحة التصحر صـ 67 ــ</w:t>
      </w:r>
    </w:p>
    <w:p w:rsidR="00AE7185" w:rsidRDefault="00AE7185">
      <w:pPr>
        <w:pStyle w:val="FootnoteText"/>
      </w:pPr>
    </w:p>
  </w:footnote>
  <w:footnote w:id="9">
    <w:p w:rsidR="00853269" w:rsidRDefault="00853269">
      <w:pPr>
        <w:pStyle w:val="FootnoteText"/>
        <w:rPr>
          <w:rtl/>
        </w:rPr>
      </w:pPr>
      <w:r>
        <w:rPr>
          <w:rStyle w:val="FootnoteReference"/>
        </w:rPr>
        <w:footnoteRef/>
      </w:r>
      <w:r>
        <w:rPr>
          <w:rtl/>
        </w:rPr>
        <w:t xml:space="preserve"> </w:t>
      </w:r>
      <w:r>
        <w:rPr>
          <w:rFonts w:hint="cs"/>
          <w:rtl/>
        </w:rPr>
        <w:t xml:space="preserve">دراسة </w:t>
      </w:r>
      <w:r>
        <w:rPr>
          <w:rFonts w:hint="cs"/>
          <w:rtl/>
        </w:rPr>
        <w:t>قومية حول نشر و تطبيق ..... صـ 18 ــ</w:t>
      </w:r>
    </w:p>
  </w:footnote>
  <w:footnote w:id="10">
    <w:p w:rsidR="00853269" w:rsidRDefault="00853269" w:rsidP="00853269">
      <w:pPr>
        <w:pStyle w:val="FootnoteText"/>
      </w:pPr>
      <w:r>
        <w:rPr>
          <w:rStyle w:val="FootnoteReference"/>
        </w:rPr>
        <w:footnoteRef/>
      </w:r>
      <w:r>
        <w:rPr>
          <w:rtl/>
        </w:rPr>
        <w:t xml:space="preserve"> </w:t>
      </w:r>
      <w:r>
        <w:rPr>
          <w:rFonts w:hint="cs"/>
          <w:rtl/>
        </w:rPr>
        <w:t xml:space="preserve">د </w:t>
      </w:r>
      <w:r>
        <w:rPr>
          <w:rFonts w:hint="cs"/>
          <w:rtl/>
        </w:rPr>
        <w:t>. يحيى دسوقي عطية : التصحر صــ 11 ـــ</w:t>
      </w:r>
    </w:p>
  </w:footnote>
  <w:footnote w:id="11">
    <w:p w:rsidR="00B55D2D" w:rsidRDefault="00B55D2D">
      <w:pPr>
        <w:pStyle w:val="FootnoteText"/>
      </w:pPr>
      <w:r>
        <w:rPr>
          <w:rStyle w:val="FootnoteReference"/>
        </w:rPr>
        <w:footnoteRef/>
      </w:r>
      <w:r>
        <w:rPr>
          <w:rtl/>
        </w:rPr>
        <w:t xml:space="preserve"> </w:t>
      </w:r>
      <w:r>
        <w:rPr>
          <w:rFonts w:hint="cs"/>
          <w:rtl/>
        </w:rPr>
        <w:t xml:space="preserve">د </w:t>
      </w:r>
      <w:r>
        <w:rPr>
          <w:rFonts w:hint="cs"/>
          <w:rtl/>
        </w:rPr>
        <w:t>. يحيى دسوقي عطية : التصحر صــ 14- 25  ـــ</w:t>
      </w:r>
    </w:p>
  </w:footnote>
  <w:footnote w:id="12">
    <w:p w:rsidR="00B55D2D" w:rsidRDefault="00B55D2D">
      <w:pPr>
        <w:pStyle w:val="FootnoteText"/>
        <w:rPr>
          <w:rtl/>
        </w:rPr>
      </w:pPr>
      <w:r>
        <w:rPr>
          <w:rStyle w:val="FootnoteReference"/>
        </w:rPr>
        <w:footnoteRef/>
      </w:r>
      <w:r>
        <w:rPr>
          <w:rtl/>
        </w:rPr>
        <w:t xml:space="preserve"> </w:t>
      </w:r>
      <w:r>
        <w:rPr>
          <w:rFonts w:hint="cs"/>
          <w:rtl/>
        </w:rPr>
        <w:t xml:space="preserve">التصحر </w:t>
      </w:r>
      <w:r>
        <w:rPr>
          <w:rFonts w:hint="cs"/>
          <w:rtl/>
        </w:rPr>
        <w:t xml:space="preserve">و الدور المنشود من الأفراد / التردد : </w:t>
      </w:r>
      <w:r w:rsidRPr="00B55D2D">
        <w:rPr>
          <w:sz w:val="14"/>
          <w:szCs w:val="14"/>
        </w:rPr>
        <w:t>http://www.worldvolunteerweb.org/fileadmin/docs/old/html/2002/22_6_2001SYR.htm</w:t>
      </w:r>
    </w:p>
  </w:footnote>
  <w:footnote w:id="13">
    <w:p w:rsidR="007B0FD7" w:rsidRDefault="007B0FD7" w:rsidP="007B0FD7">
      <w:pPr>
        <w:pStyle w:val="FootnoteText"/>
        <w:rPr>
          <w:rtl/>
        </w:rPr>
      </w:pPr>
      <w:r>
        <w:rPr>
          <w:rStyle w:val="FootnoteReference"/>
        </w:rPr>
        <w:footnoteRef/>
      </w:r>
      <w:r>
        <w:rPr>
          <w:rtl/>
        </w:rPr>
        <w:t xml:space="preserve"> </w:t>
      </w:r>
      <w:r>
        <w:rPr>
          <w:rFonts w:hint="cs"/>
          <w:rtl/>
        </w:rPr>
        <w:t>حسين الحاج : دور الإمارات في مكافحة التصحر صـ 37 ــ</w:t>
      </w:r>
    </w:p>
    <w:p w:rsidR="007B0FD7" w:rsidRDefault="007B0FD7">
      <w:pPr>
        <w:pStyle w:val="FootnoteText"/>
      </w:pPr>
    </w:p>
  </w:footnote>
  <w:footnote w:id="14">
    <w:p w:rsidR="00BB7AD3" w:rsidRDefault="00BB7AD3" w:rsidP="00BB7AD3">
      <w:pPr>
        <w:pStyle w:val="FootnoteText"/>
      </w:pPr>
      <w:r>
        <w:rPr>
          <w:rStyle w:val="FootnoteReference"/>
        </w:rPr>
        <w:footnoteRef/>
      </w:r>
      <w:r>
        <w:rPr>
          <w:rtl/>
        </w:rPr>
        <w:t xml:space="preserve"> </w:t>
      </w:r>
      <w:r>
        <w:rPr>
          <w:rFonts w:hint="cs"/>
          <w:rtl/>
        </w:rPr>
        <w:t xml:space="preserve">د </w:t>
      </w:r>
      <w:r>
        <w:rPr>
          <w:rFonts w:hint="cs"/>
          <w:rtl/>
        </w:rPr>
        <w:t>. يحيى دسوقي عطية : التصحر صــ 8 - 9  ـــ</w:t>
      </w:r>
    </w:p>
  </w:footnote>
  <w:footnote w:id="15">
    <w:p w:rsidR="00BB7AD3" w:rsidRDefault="00BB7AD3" w:rsidP="00BB7AD3">
      <w:pPr>
        <w:pStyle w:val="FootnoteText"/>
        <w:rPr>
          <w:rtl/>
        </w:rPr>
      </w:pPr>
      <w:r>
        <w:rPr>
          <w:rStyle w:val="FootnoteReference"/>
        </w:rPr>
        <w:footnoteRef/>
      </w:r>
      <w:r>
        <w:rPr>
          <w:rtl/>
        </w:rPr>
        <w:t xml:space="preserve"> </w:t>
      </w:r>
      <w:r>
        <w:rPr>
          <w:rFonts w:hint="cs"/>
          <w:rtl/>
        </w:rPr>
        <w:t xml:space="preserve">د </w:t>
      </w:r>
      <w:r>
        <w:rPr>
          <w:rFonts w:hint="cs"/>
          <w:rtl/>
        </w:rPr>
        <w:t xml:space="preserve">. محمد عبدالفتاح القصاص </w:t>
      </w:r>
      <w:r w:rsidR="0074711C">
        <w:rPr>
          <w:rFonts w:hint="cs"/>
          <w:rtl/>
        </w:rPr>
        <w:t xml:space="preserve">: </w:t>
      </w:r>
      <w:r>
        <w:rPr>
          <w:rFonts w:hint="cs"/>
          <w:rtl/>
        </w:rPr>
        <w:t>التصحر وتدهور الأرض في المناطق الجافة صــ 102 ـــ</w:t>
      </w:r>
    </w:p>
  </w:footnote>
  <w:footnote w:id="16">
    <w:p w:rsidR="007B42BA" w:rsidRDefault="007B42BA">
      <w:pPr>
        <w:pStyle w:val="FootnoteText"/>
        <w:rPr>
          <w:rtl/>
        </w:rPr>
      </w:pPr>
      <w:r>
        <w:rPr>
          <w:rStyle w:val="FootnoteReference"/>
        </w:rPr>
        <w:footnoteRef/>
      </w:r>
      <w:r>
        <w:rPr>
          <w:rtl/>
        </w:rPr>
        <w:t xml:space="preserve"> </w:t>
      </w:r>
      <w:r w:rsidR="0074711C">
        <w:rPr>
          <w:rFonts w:hint="cs"/>
          <w:rtl/>
        </w:rPr>
        <w:t xml:space="preserve">د </w:t>
      </w:r>
      <w:r w:rsidR="0074711C">
        <w:rPr>
          <w:rFonts w:hint="cs"/>
          <w:rtl/>
        </w:rPr>
        <w:t>. إبراهيم النحال :  التصحر في الوطن العربي صــ  221ـــ</w:t>
      </w:r>
    </w:p>
  </w:footnote>
  <w:footnote w:id="17">
    <w:p w:rsidR="002C4E14" w:rsidRDefault="002C4E14" w:rsidP="002603EF">
      <w:pPr>
        <w:pStyle w:val="FootnoteText"/>
        <w:rPr>
          <w:rtl/>
        </w:rPr>
      </w:pPr>
      <w:r>
        <w:rPr>
          <w:rStyle w:val="FootnoteReference"/>
        </w:rPr>
        <w:footnoteRef/>
      </w:r>
      <w:r>
        <w:rPr>
          <w:rtl/>
        </w:rPr>
        <w:t xml:space="preserve">  </w:t>
      </w:r>
      <w:r>
        <w:rPr>
          <w:rFonts w:hint="cs"/>
          <w:rtl/>
        </w:rPr>
        <w:t xml:space="preserve">حسين </w:t>
      </w:r>
      <w:r>
        <w:rPr>
          <w:rFonts w:hint="cs"/>
          <w:rtl/>
        </w:rPr>
        <w:t xml:space="preserve">الحاج : دور الإمارات في مكافحة التصحر صـ </w:t>
      </w:r>
      <w:r w:rsidR="002603EF">
        <w:rPr>
          <w:rFonts w:hint="cs"/>
          <w:rtl/>
        </w:rPr>
        <w:t>91</w:t>
      </w:r>
      <w:r>
        <w:rPr>
          <w:rFonts w:hint="cs"/>
          <w:rtl/>
        </w:rPr>
        <w:t xml:space="preserve"> ــ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97EEA"/>
    <w:multiLevelType w:val="singleLevel"/>
    <w:tmpl w:val="DEB42346"/>
    <w:lvl w:ilvl="0">
      <w:start w:val="1"/>
      <w:numFmt w:val="bullet"/>
      <w:lvlText w:val="-"/>
      <w:lvlJc w:val="left"/>
      <w:pPr>
        <w:tabs>
          <w:tab w:val="num" w:pos="360"/>
        </w:tabs>
        <w:ind w:left="0" w:right="36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341B7"/>
    <w:rsid w:val="00010150"/>
    <w:rsid w:val="00026BBA"/>
    <w:rsid w:val="000373CC"/>
    <w:rsid w:val="000A286C"/>
    <w:rsid w:val="000B1EC0"/>
    <w:rsid w:val="000B6304"/>
    <w:rsid w:val="000F2A89"/>
    <w:rsid w:val="00114834"/>
    <w:rsid w:val="0011632F"/>
    <w:rsid w:val="00125D23"/>
    <w:rsid w:val="00134230"/>
    <w:rsid w:val="00190725"/>
    <w:rsid w:val="001A082B"/>
    <w:rsid w:val="001B084A"/>
    <w:rsid w:val="001E12D2"/>
    <w:rsid w:val="00214C98"/>
    <w:rsid w:val="0023031A"/>
    <w:rsid w:val="002603EF"/>
    <w:rsid w:val="00267123"/>
    <w:rsid w:val="00286615"/>
    <w:rsid w:val="002B0C61"/>
    <w:rsid w:val="002C4E14"/>
    <w:rsid w:val="002F3FA4"/>
    <w:rsid w:val="00302C62"/>
    <w:rsid w:val="00332EFD"/>
    <w:rsid w:val="00332F5F"/>
    <w:rsid w:val="003B70D1"/>
    <w:rsid w:val="003D5306"/>
    <w:rsid w:val="003F35E0"/>
    <w:rsid w:val="00415B36"/>
    <w:rsid w:val="0044311A"/>
    <w:rsid w:val="004542E1"/>
    <w:rsid w:val="004712CC"/>
    <w:rsid w:val="005516CF"/>
    <w:rsid w:val="00551C48"/>
    <w:rsid w:val="00563D13"/>
    <w:rsid w:val="0057127D"/>
    <w:rsid w:val="00583903"/>
    <w:rsid w:val="005C3629"/>
    <w:rsid w:val="005E4F4A"/>
    <w:rsid w:val="0060361F"/>
    <w:rsid w:val="00604EA3"/>
    <w:rsid w:val="006C2332"/>
    <w:rsid w:val="006C5F11"/>
    <w:rsid w:val="006D23C2"/>
    <w:rsid w:val="007273B6"/>
    <w:rsid w:val="0074711C"/>
    <w:rsid w:val="007502A9"/>
    <w:rsid w:val="00752922"/>
    <w:rsid w:val="0076559F"/>
    <w:rsid w:val="00780323"/>
    <w:rsid w:val="00782CF8"/>
    <w:rsid w:val="00790B71"/>
    <w:rsid w:val="007B0FD7"/>
    <w:rsid w:val="007B42BA"/>
    <w:rsid w:val="007E5782"/>
    <w:rsid w:val="008104FA"/>
    <w:rsid w:val="00810674"/>
    <w:rsid w:val="00821771"/>
    <w:rsid w:val="0082207E"/>
    <w:rsid w:val="00830D90"/>
    <w:rsid w:val="008341B7"/>
    <w:rsid w:val="00852BDA"/>
    <w:rsid w:val="00853269"/>
    <w:rsid w:val="00872F54"/>
    <w:rsid w:val="00874EFA"/>
    <w:rsid w:val="008A05DE"/>
    <w:rsid w:val="008A23EA"/>
    <w:rsid w:val="008D4B7F"/>
    <w:rsid w:val="008D4DEA"/>
    <w:rsid w:val="0090210C"/>
    <w:rsid w:val="00953E49"/>
    <w:rsid w:val="00983CE2"/>
    <w:rsid w:val="009971D2"/>
    <w:rsid w:val="009E3EDD"/>
    <w:rsid w:val="009E6382"/>
    <w:rsid w:val="009F7CE7"/>
    <w:rsid w:val="00A11BBD"/>
    <w:rsid w:val="00A97D2E"/>
    <w:rsid w:val="00AC5E95"/>
    <w:rsid w:val="00AD7D7D"/>
    <w:rsid w:val="00AE7185"/>
    <w:rsid w:val="00B02B8E"/>
    <w:rsid w:val="00B02E04"/>
    <w:rsid w:val="00B1522C"/>
    <w:rsid w:val="00B173C2"/>
    <w:rsid w:val="00B24651"/>
    <w:rsid w:val="00B55D2D"/>
    <w:rsid w:val="00B60243"/>
    <w:rsid w:val="00BA5298"/>
    <w:rsid w:val="00BB29C7"/>
    <w:rsid w:val="00BB3DBF"/>
    <w:rsid w:val="00BB7AD3"/>
    <w:rsid w:val="00C36F4E"/>
    <w:rsid w:val="00CA1DFF"/>
    <w:rsid w:val="00D07AD5"/>
    <w:rsid w:val="00D2666A"/>
    <w:rsid w:val="00D363EA"/>
    <w:rsid w:val="00D43A8E"/>
    <w:rsid w:val="00D520B8"/>
    <w:rsid w:val="00D57B1F"/>
    <w:rsid w:val="00D604FB"/>
    <w:rsid w:val="00D76953"/>
    <w:rsid w:val="00DA7A7D"/>
    <w:rsid w:val="00DB424D"/>
    <w:rsid w:val="00DD6A17"/>
    <w:rsid w:val="00DE3266"/>
    <w:rsid w:val="00E07600"/>
    <w:rsid w:val="00E353AD"/>
    <w:rsid w:val="00E3673B"/>
    <w:rsid w:val="00E438F0"/>
    <w:rsid w:val="00E7044F"/>
    <w:rsid w:val="00E93C0F"/>
    <w:rsid w:val="00EA2863"/>
    <w:rsid w:val="00EC2820"/>
    <w:rsid w:val="00ED3E78"/>
    <w:rsid w:val="00ED5896"/>
    <w:rsid w:val="00EF2E5C"/>
    <w:rsid w:val="00F05316"/>
    <w:rsid w:val="00F3127B"/>
    <w:rsid w:val="00F35356"/>
    <w:rsid w:val="00F555F5"/>
    <w:rsid w:val="00FB0DE0"/>
    <w:rsid w:val="00FC6A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2CC"/>
    <w:pPr>
      <w:bidi/>
    </w:pPr>
    <w:rPr>
      <w:lang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3C2"/>
    <w:rPr>
      <w:rFonts w:ascii="Tahoma" w:hAnsi="Tahoma" w:cs="Tahoma"/>
      <w:sz w:val="16"/>
      <w:szCs w:val="16"/>
      <w:lang w:bidi="ar-AE"/>
    </w:rPr>
  </w:style>
  <w:style w:type="paragraph" w:styleId="FootnoteText">
    <w:name w:val="footnote text"/>
    <w:basedOn w:val="Normal"/>
    <w:link w:val="FootnoteTextChar"/>
    <w:uiPriority w:val="99"/>
    <w:semiHidden/>
    <w:unhideWhenUsed/>
    <w:rsid w:val="00DE32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3266"/>
    <w:rPr>
      <w:sz w:val="20"/>
      <w:szCs w:val="20"/>
      <w:lang w:bidi="ar-AE"/>
    </w:rPr>
  </w:style>
  <w:style w:type="character" w:styleId="FootnoteReference">
    <w:name w:val="footnote reference"/>
    <w:basedOn w:val="DefaultParagraphFont"/>
    <w:uiPriority w:val="99"/>
    <w:semiHidden/>
    <w:unhideWhenUsed/>
    <w:rsid w:val="00DE3266"/>
    <w:rPr>
      <w:vertAlign w:val="superscript"/>
    </w:rPr>
  </w:style>
  <w:style w:type="character" w:styleId="Hyperlink">
    <w:name w:val="Hyperlink"/>
    <w:basedOn w:val="DefaultParagraphFont"/>
    <w:uiPriority w:val="99"/>
    <w:unhideWhenUsed/>
    <w:rsid w:val="0060361F"/>
    <w:rPr>
      <w:strike w:val="0"/>
      <w:dstrike w:val="0"/>
      <w:color w:val="0000FF"/>
      <w:u w:val="none"/>
      <w:effect w:val="none"/>
    </w:rPr>
  </w:style>
  <w:style w:type="paragraph" w:styleId="Header">
    <w:name w:val="header"/>
    <w:basedOn w:val="Normal"/>
    <w:link w:val="HeaderChar"/>
    <w:uiPriority w:val="99"/>
    <w:semiHidden/>
    <w:unhideWhenUsed/>
    <w:rsid w:val="00B55D2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55D2D"/>
    <w:rPr>
      <w:lang w:bidi="ar-AE"/>
    </w:rPr>
  </w:style>
  <w:style w:type="paragraph" w:styleId="Footer">
    <w:name w:val="footer"/>
    <w:basedOn w:val="Normal"/>
    <w:link w:val="FooterChar"/>
    <w:uiPriority w:val="99"/>
    <w:unhideWhenUsed/>
    <w:rsid w:val="00B55D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5D2D"/>
    <w:rPr>
      <w:lang w:bidi="ar-AE"/>
    </w:rPr>
  </w:style>
  <w:style w:type="paragraph" w:styleId="ListParagraph">
    <w:name w:val="List Paragraph"/>
    <w:basedOn w:val="Normal"/>
    <w:uiPriority w:val="34"/>
    <w:qFormat/>
    <w:rsid w:val="00EA2863"/>
    <w:pPr>
      <w:ind w:left="720"/>
      <w:contextualSpacing/>
    </w:pPr>
  </w:style>
  <w:style w:type="table" w:styleId="TableGrid">
    <w:name w:val="Table Grid"/>
    <w:basedOn w:val="TableNormal"/>
    <w:uiPriority w:val="59"/>
    <w:rsid w:val="000B63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2-Accent3">
    <w:name w:val="Medium Shading 2 Accent 3"/>
    <w:basedOn w:val="TableNormal"/>
    <w:uiPriority w:val="64"/>
    <w:rsid w:val="00B6024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neNumber">
    <w:name w:val="line number"/>
    <w:basedOn w:val="DefaultParagraphFont"/>
    <w:uiPriority w:val="99"/>
    <w:semiHidden/>
    <w:unhideWhenUsed/>
    <w:rsid w:val="00BB3DBF"/>
  </w:style>
  <w:style w:type="table" w:styleId="LightGrid-Accent3">
    <w:name w:val="Light Grid Accent 3"/>
    <w:basedOn w:val="TableNormal"/>
    <w:uiPriority w:val="62"/>
    <w:rsid w:val="0082177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Strong">
    <w:name w:val="Strong"/>
    <w:basedOn w:val="DefaultParagraphFont"/>
    <w:uiPriority w:val="22"/>
    <w:qFormat/>
    <w:rsid w:val="00BB29C7"/>
    <w:rPr>
      <w:b/>
      <w:bCs/>
    </w:rPr>
  </w:style>
</w:styles>
</file>

<file path=word/webSettings.xml><?xml version="1.0" encoding="utf-8"?>
<w:webSettings xmlns:r="http://schemas.openxmlformats.org/officeDocument/2006/relationships" xmlns:w="http://schemas.openxmlformats.org/wordprocessingml/2006/main">
  <w:divs>
    <w:div w:id="1640763533">
      <w:bodyDiv w:val="1"/>
      <w:marLeft w:val="0"/>
      <w:marRight w:val="0"/>
      <w:marTop w:val="0"/>
      <w:marBottom w:val="0"/>
      <w:divBdr>
        <w:top w:val="none" w:sz="0" w:space="0" w:color="auto"/>
        <w:left w:val="none" w:sz="0" w:space="0" w:color="auto"/>
        <w:bottom w:val="none" w:sz="0" w:space="0" w:color="auto"/>
        <w:right w:val="none" w:sz="0" w:space="0" w:color="auto"/>
      </w:divBdr>
    </w:div>
    <w:div w:id="1846705030">
      <w:bodyDiv w:val="1"/>
      <w:marLeft w:val="0"/>
      <w:marRight w:val="0"/>
      <w:marTop w:val="0"/>
      <w:marBottom w:val="0"/>
      <w:divBdr>
        <w:top w:val="none" w:sz="0" w:space="0" w:color="auto"/>
        <w:left w:val="none" w:sz="0" w:space="0" w:color="auto"/>
        <w:bottom w:val="none" w:sz="0" w:space="0" w:color="auto"/>
        <w:right w:val="none" w:sz="0" w:space="0" w:color="auto"/>
      </w:divBdr>
    </w:div>
    <w:div w:id="198183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uae.ii5ii.com/showthread.php?t=457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worldvolunteerweb.org/fileadmin/docs/old/html/2002/22_6_2001SYR.htm" TargetMode="External"/><Relationship Id="rId2" Type="http://schemas.openxmlformats.org/officeDocument/2006/relationships/numbering" Target="numbering.xml"/><Relationship Id="rId16" Type="http://schemas.openxmlformats.org/officeDocument/2006/relationships/hyperlink" Target="http://ar.wikipedia.org/wiki/%D8%AA%D8%B5%D8%AD%D8%25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ar.wikipedia.org/wiki/%D8%AA%D8%B1%D8%A8%D8%A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r.wikipedia.org/wiki/%D8%A3%D8%B1%D8%B6"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E4915-E13C-4241-BB5A-A8422C4E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ناصر</dc:creator>
  <cp:lastModifiedBy>user</cp:lastModifiedBy>
  <cp:revision>5</cp:revision>
  <cp:lastPrinted>2009-04-22T12:12:00Z</cp:lastPrinted>
  <dcterms:created xsi:type="dcterms:W3CDTF">2009-04-22T11:33:00Z</dcterms:created>
  <dcterms:modified xsi:type="dcterms:W3CDTF">2010-11-19T07:36:00Z</dcterms:modified>
</cp:coreProperties>
</file>