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C0" w:rsidRPr="00E36FC0" w:rsidRDefault="00E36FC0">
      <w:pPr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t>خصائص الكائنات الحية:</w:t>
      </w:r>
    </w:p>
    <w:p w:rsidR="00E36FC0" w:rsidRPr="00E36FC0" w:rsidRDefault="00E36FC0">
      <w:pPr>
        <w:rPr>
          <w:rFonts w:hint="cs"/>
          <w:sz w:val="36"/>
          <w:szCs w:val="36"/>
          <w:rtl/>
          <w:lang w:bidi="ar-AE"/>
        </w:rPr>
      </w:pPr>
      <w:r w:rsidRPr="00E36FC0">
        <w:rPr>
          <w:rFonts w:hint="cs"/>
          <w:sz w:val="36"/>
          <w:szCs w:val="36"/>
          <w:rtl/>
          <w:lang w:bidi="ar-AE"/>
        </w:rPr>
        <w:t>1: التنظيم الحيوي</w:t>
      </w:r>
    </w:p>
    <w:p w:rsidR="00E36FC0" w:rsidRDefault="00E36FC0">
      <w:pPr>
        <w:rPr>
          <w:rFonts w:hint="cs"/>
          <w:sz w:val="36"/>
          <w:szCs w:val="36"/>
          <w:rtl/>
          <w:lang w:bidi="ar-AE"/>
        </w:rPr>
      </w:pPr>
      <w:r w:rsidRPr="00E36FC0">
        <w:rPr>
          <w:rFonts w:hint="cs"/>
          <w:sz w:val="36"/>
          <w:szCs w:val="36"/>
          <w:rtl/>
          <w:lang w:bidi="ar-AE"/>
        </w:rPr>
        <w:t>ذرات , جزيئات , عضيات , خلايا , نسيج , عضو , جهاز , كائن حي</w:t>
      </w:r>
    </w:p>
    <w:p w:rsidR="00E36FC0" w:rsidRDefault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2: الأيض</w:t>
      </w:r>
    </w:p>
    <w:p w:rsidR="00E36FC0" w:rsidRDefault="00E36FC0" w:rsidP="00E36FC0">
      <w:pPr>
        <w:ind w:left="-58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مجمل التفاعلات في خلايا الكائن الحي وتشمل :</w:t>
      </w:r>
    </w:p>
    <w:p w:rsidR="00E36FC0" w:rsidRDefault="00E36FC0" w:rsidP="00E36FC0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الهدم ــــ الجولوكوز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ب- البناء ــــ البناء الضوئي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3: الإتزان الداخلي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وهو القدرة على المحافظة على ثبات البيئة الداخلية عند التعرص لمتغيرات مفاجئة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4: الإستجابة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أجهزة إستقبال تتلقى مؤثرات خارجية تستجيب لها الكائنات الحية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noProof/>
          <w:sz w:val="36"/>
          <w:szCs w:val="36"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63" type="#_x0000_t59" style="position:absolute;left:0;text-align:left;margin-left:27.3pt;margin-top:131.65pt;width:6.8pt;height:4.75pt;z-index:251697152">
            <w10:wrap anchorx="page"/>
          </v:shape>
        </w:pict>
      </w:r>
      <w:r w:rsidRPr="00E36FC0">
        <w:rPr>
          <w:noProof/>
          <w:sz w:val="36"/>
          <w:szCs w:val="36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61.45pt;margin-top:18.9pt;width:38.9pt;height:39.6pt;z-index:251664384;mso-width-relative:margin;mso-height-relative:margin">
            <v:textbox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جدار خلوي</w:t>
                  </w:r>
                </w:p>
              </w:txbxContent>
            </v:textbox>
          </v:shape>
        </w:pict>
      </w:r>
      <w:r>
        <w:rPr>
          <w:rFonts w:hint="cs"/>
          <w:noProof/>
          <w:sz w:val="36"/>
          <w:szCs w:val="36"/>
          <w:rtl/>
        </w:rPr>
        <w:pict>
          <v:shape id="_x0000_s1034" type="#_x0000_t202" style="position:absolute;left:0;text-align:left;margin-left:2.95pt;margin-top:18.9pt;width:60.1pt;height:32.5pt;z-index:251666432;mso-height-percent:200;mso-height-percent:200;mso-width-relative:margin;mso-height-relative:margin">
            <v:textbox style="mso-fit-shape-to-text:t"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غشاء خلوي</w:t>
                  </w:r>
                </w:p>
              </w:txbxContent>
            </v:textbox>
          </v:shape>
        </w:pict>
      </w:r>
      <w:r>
        <w:rPr>
          <w:rFonts w:hint="cs"/>
          <w:sz w:val="36"/>
          <w:szCs w:val="36"/>
          <w:rtl/>
          <w:lang w:bidi="ar-AE"/>
        </w:rPr>
        <w:t>ـــــــــــــــــــــــــــــــــــــــ</w:t>
      </w:r>
    </w:p>
    <w:p w:rsidR="00E36FC0" w:rsidRPr="00E36FC0" w:rsidRDefault="00E36FC0" w:rsidP="00E36FC0">
      <w:pPr>
        <w:ind w:left="360"/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noProof/>
          <w:color w:val="FF0000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1.2pt;margin-top:24.7pt;width:15.65pt;height:43.5pt;flip:y;z-index:251665408" o:connectortype="straight">
            <v:stroke endarrow="block"/>
            <w10:wrap anchorx="page"/>
          </v:shape>
        </w:pict>
      </w:r>
      <w:r w:rsidRPr="00E36FC0">
        <w:rPr>
          <w:rFonts w:hint="cs"/>
          <w:noProof/>
          <w:color w:val="FF0000"/>
          <w:sz w:val="36"/>
          <w:szCs w:val="36"/>
          <w:rtl/>
        </w:rPr>
        <w:pict>
          <v:shape id="_x0000_s1031" type="#_x0000_t32" style="position:absolute;left:0;text-align:left;margin-left:-17.3pt;margin-top:24.7pt;width:21.05pt;height:23.8pt;flip:x y;z-index:251662336" o:connectortype="straight">
            <v:stroke endarrow="block"/>
            <w10:wrap anchorx="page"/>
          </v:shape>
        </w:pict>
      </w:r>
      <w:r w:rsidRPr="00E36FC0">
        <w:rPr>
          <w:rFonts w:hint="cs"/>
          <w:color w:val="FF0000"/>
          <w:sz w:val="36"/>
          <w:szCs w:val="36"/>
          <w:rtl/>
          <w:lang w:bidi="ar-AE"/>
        </w:rPr>
        <w:t>الكائنات الحية الدقيقة ((الفطريات والبكتيريا))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w:pict>
          <v:oval id="_x0000_s1026" style="position:absolute;left:0;text-align:left;margin-left:-36.35pt;margin-top:14.7pt;width:105.95pt;height:109.35pt;z-index:251658240">
            <w10:wrap anchorx="page"/>
          </v:oval>
        </w:pict>
      </w:r>
      <w:r>
        <w:rPr>
          <w:rFonts w:hint="cs"/>
          <w:sz w:val="36"/>
          <w:szCs w:val="36"/>
          <w:rtl/>
          <w:lang w:bidi="ar-AE"/>
        </w:rPr>
        <w:t>فطر الخميرة من الفطريات يستخدم في :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noProof/>
          <w:sz w:val="36"/>
          <w:szCs w:val="36"/>
        </w:rPr>
        <w:pict>
          <v:shape id="_x0000_s1065" type="#_x0000_t59" style="position:absolute;left:0;text-align:left;margin-left:8.5pt;margin-top:23pt;width:6.8pt;height:4.75pt;z-index:251699200">
            <w10:wrap anchorx="page"/>
          </v:shape>
        </w:pict>
      </w:r>
      <w:r>
        <w:rPr>
          <w:noProof/>
          <w:sz w:val="36"/>
          <w:szCs w:val="36"/>
        </w:rPr>
        <w:pict>
          <v:shape id="_x0000_s1064" type="#_x0000_t59" style="position:absolute;left:0;text-align:left;margin-left:18pt;margin-top:30.25pt;width:6.8pt;height:4.75pt;z-index:251698176">
            <w10:wrap anchorx="page"/>
          </v:shape>
        </w:pict>
      </w:r>
      <w:r>
        <w:rPr>
          <w:rFonts w:hint="cs"/>
          <w:noProof/>
          <w:sz w:val="36"/>
          <w:szCs w:val="36"/>
          <w:rtl/>
        </w:rPr>
        <w:pict>
          <v:shape id="_x0000_s1062" type="#_x0000_t59" style="position:absolute;left:0;text-align:left;margin-left:15.3pt;margin-top:18.25pt;width:6.8pt;height:4.75pt;z-index:251696128">
            <w10:wrap anchorx="page"/>
          </v:shape>
        </w:pict>
      </w:r>
      <w:r>
        <w:rPr>
          <w:rFonts w:hint="cs"/>
          <w:noProof/>
          <w:sz w:val="36"/>
          <w:szCs w:val="36"/>
          <w:rtl/>
        </w:rPr>
        <w:pict>
          <v:shape id="_x0000_s1037" type="#_x0000_t32" style="position:absolute;left:0;text-align:left;margin-left:-22.1pt;margin-top:30.45pt;width:37.4pt;height:116.15pt;flip:x;z-index:251669504" o:connectortype="straight">
            <v:stroke endarrow="block"/>
            <w10:wrap anchorx="page"/>
          </v:shape>
        </w:pict>
      </w:r>
      <w:r>
        <w:rPr>
          <w:rFonts w:hint="cs"/>
          <w:noProof/>
          <w:sz w:val="36"/>
          <w:szCs w:val="36"/>
          <w:rtl/>
        </w:rPr>
        <w:pict>
          <v:oval id="_x0000_s1028" style="position:absolute;left:0;text-align:left;margin-left:-12.55pt;margin-top:18.25pt;width:16.3pt;height:28.55pt;z-index:251660288">
            <w10:wrap anchorx="page"/>
          </v:oval>
        </w:pict>
      </w:r>
      <w:r>
        <w:rPr>
          <w:rFonts w:hint="cs"/>
          <w:noProof/>
          <w:sz w:val="36"/>
          <w:szCs w:val="36"/>
          <w:rtl/>
        </w:rPr>
        <w:pict>
          <v:oval id="_x0000_s1027" style="position:absolute;left:0;text-align:left;margin-left:-22.1pt;margin-top:.6pt;width:60.5pt;height:1in;z-index:251659264">
            <v:textbox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oval>
        </w:pict>
      </w:r>
      <w:r>
        <w:rPr>
          <w:rFonts w:hint="cs"/>
          <w:sz w:val="36"/>
          <w:szCs w:val="36"/>
          <w:rtl/>
          <w:lang w:bidi="ar-AE"/>
        </w:rPr>
        <w:t>1: صناعة الخبز  2: صناعة الكحول اللإيثيلي</w:t>
      </w:r>
    </w:p>
    <w:p w:rsidR="00E36FC0" w:rsidRPr="00E36FC0" w:rsidRDefault="00E36FC0" w:rsidP="00E36FC0">
      <w:pPr>
        <w:ind w:left="360"/>
        <w:rPr>
          <w:rFonts w:hint="cs"/>
          <w:color w:val="FF0000"/>
          <w:sz w:val="36"/>
          <w:szCs w:val="36"/>
          <w:rtl/>
          <w:lang w:bidi="ar-AE"/>
        </w:rPr>
      </w:pPr>
      <w:r>
        <w:rPr>
          <w:noProof/>
          <w:sz w:val="36"/>
          <w:szCs w:val="36"/>
        </w:rPr>
        <w:pict>
          <v:shape id="_x0000_s1066" type="#_x0000_t59" style="position:absolute;left:0;text-align:left;margin-left:24.8pt;margin-top:3.7pt;width:6.8pt;height:4.75pt;z-index:251700224">
            <w10:wrap anchorx="page"/>
          </v:shape>
        </w:pict>
      </w:r>
      <w:r w:rsidRPr="00E36FC0">
        <w:rPr>
          <w:rFonts w:hint="cs"/>
          <w:noProof/>
          <w:color w:val="FF0000"/>
          <w:sz w:val="36"/>
          <w:szCs w:val="36"/>
          <w:rtl/>
        </w:rPr>
        <w:pict>
          <v:shape id="_x0000_s1036" type="#_x0000_t32" style="position:absolute;left:0;text-align:left;margin-left:22.1pt;margin-top:27.9pt;width:9.5pt;height:53pt;z-index:251668480" o:connectortype="straight">
            <v:stroke endarrow="block"/>
            <w10:wrap anchorx="page"/>
          </v:shape>
        </w:pict>
      </w:r>
      <w:r w:rsidRPr="00E36FC0">
        <w:rPr>
          <w:rFonts w:hint="cs"/>
          <w:noProof/>
          <w:color w:val="FF0000"/>
          <w:sz w:val="36"/>
          <w:szCs w:val="36"/>
          <w:rtl/>
        </w:rPr>
        <w:pict>
          <v:shape id="_x0000_s1035" type="#_x0000_t32" style="position:absolute;left:0;text-align:left;margin-left:-22.1pt;margin-top:13pt;width:17pt;height:48.9pt;flip:x;z-index:251667456" o:connectortype="straight">
            <v:stroke endarrow="block"/>
            <w10:wrap anchorx="page"/>
          </v:shape>
        </w:pict>
      </w:r>
      <w:r w:rsidRPr="00E36FC0">
        <w:rPr>
          <w:rFonts w:hint="cs"/>
          <w:noProof/>
          <w:color w:val="FF0000"/>
          <w:sz w:val="36"/>
          <w:szCs w:val="36"/>
          <w:rtl/>
        </w:rPr>
        <w:pict>
          <v:oval id="_x0000_s1029" style="position:absolute;left:0;text-align:left;margin-left:11.2pt;margin-top:13pt;width:15.65pt;height:14.9pt;z-index:251661312">
            <w10:wrap anchorx="page"/>
          </v:oval>
        </w:pict>
      </w:r>
      <w:r w:rsidRPr="00E36FC0">
        <w:rPr>
          <w:rFonts w:hint="cs"/>
          <w:color w:val="FF0000"/>
          <w:sz w:val="36"/>
          <w:szCs w:val="36"/>
          <w:rtl/>
          <w:lang w:bidi="ar-AE"/>
        </w:rPr>
        <w:t>شروط نمو الخميرة: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w:pict>
          <v:shape id="_x0000_s1040" type="#_x0000_t202" style="position:absolute;left:0;text-align:left;margin-left:-55.35pt;margin-top:28.55pt;width:37.25pt;height:22.2pt;z-index:251672576;mso-width-relative:margin;mso-height-relative:margin">
            <v:textbox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فجوة</w:t>
                  </w:r>
                </w:p>
              </w:txbxContent>
            </v:textbox>
          </v:shape>
        </w:pict>
      </w:r>
      <w:r>
        <w:rPr>
          <w:rFonts w:hint="cs"/>
          <w:sz w:val="36"/>
          <w:szCs w:val="36"/>
          <w:rtl/>
          <w:lang w:bidi="ar-AE"/>
        </w:rPr>
        <w:t>1: سكريات 2: حرارة مناسبة  3: رطوبة مناسبة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w:pict>
          <v:shape id="_x0000_s1039" type="#_x0000_t202" style="position:absolute;left:0;text-align:left;margin-left:22.1pt;margin-top:13.3pt;width:30.8pt;height:21.95pt;z-index:251671552;mso-width-relative:margin;mso-height-relative:margin">
            <v:textbox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نواة</w:t>
                  </w:r>
                </w:p>
              </w:txbxContent>
            </v:textbox>
          </v:shape>
        </w:pict>
      </w:r>
      <w:r>
        <w:rPr>
          <w:rFonts w:hint="cs"/>
          <w:sz w:val="36"/>
          <w:szCs w:val="36"/>
          <w:rtl/>
          <w:lang w:bidi="ar-AE"/>
        </w:rPr>
        <w:t>((ثاني أكسيد الكربون يعمل على إنتفاخ الخميرة))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w:pict>
          <v:shape id="_x0000_s1038" type="#_x0000_t202" style="position:absolute;left:0;text-align:left;margin-left:-36.35pt;margin-top:11.4pt;width:58.45pt;height:21.1pt;z-index:251670528;mso-width-relative:margin;mso-height-relative:margin">
            <v:textbox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سيتو بلازم</w:t>
                  </w:r>
                </w:p>
              </w:txbxContent>
            </v:textbox>
          </v:shape>
        </w:pict>
      </w:r>
      <w:r>
        <w:rPr>
          <w:rFonts w:hint="cs"/>
          <w:sz w:val="36"/>
          <w:szCs w:val="36"/>
          <w:rtl/>
          <w:lang w:bidi="ar-AE"/>
        </w:rPr>
        <w:t>((يتبخر الكحول عند وضع العجينة في الفرن))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Pr="00E36FC0" w:rsidRDefault="00E36FC0" w:rsidP="00E36FC0">
      <w:pPr>
        <w:jc w:val="center"/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lastRenderedPageBreak/>
        <w:t>أشكال البكتيريا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حلزونية   - كروية    - عصوية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تتواجد البكتيريا العصوية في 1: الهواء 2: الروب</w:t>
      </w:r>
    </w:p>
    <w:p w:rsidR="00E36FC0" w:rsidRPr="00E36FC0" w:rsidRDefault="00E36FC0" w:rsidP="00E36FC0">
      <w:pPr>
        <w:ind w:left="360"/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t>مراحل تصنيع الروب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 تسخين الحليب من 80-90 درجة لمدة 15 دقيقة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 تحريك الحليب وخلطه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 تبريد الحليب إلى 40 درجة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 إضافة بكتيريا عصوية ((هواء))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5- حفظ المزيج بدرجة 40 لمدة 6 ساعات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6- تبريد الحليب إلى 5 درجات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7- إضافة نكهة</w:t>
      </w:r>
    </w:p>
    <w:p w:rsidR="00E36FC0" w:rsidRDefault="00E36FC0" w:rsidP="00E36FC0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</w:rPr>
        <w:pict>
          <v:shape id="_x0000_s1044" type="#_x0000_t202" style="position:absolute;left:0;text-align:left;margin-left:133.25pt;margin-top:8.55pt;width:104.25pt;height:33.4pt;z-index:251676672;mso-height-percent:200;mso-height-percent:200;mso-width-relative:margin;mso-height-relative:margin">
            <v:textbox style="mso-next-textbox:#_x0000_s1044;mso-fit-shape-to-text:t">
              <w:txbxContent>
                <w:p w:rsidR="00E36FC0" w:rsidRDefault="00E36FC0" w:rsidP="00E36FC0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صناعة الأجبان</w:t>
                  </w:r>
                </w:p>
              </w:txbxContent>
            </v:textbox>
          </v:shape>
        </w:pict>
      </w:r>
      <w:r>
        <w:rPr>
          <w:rFonts w:hint="cs"/>
          <w:sz w:val="36"/>
          <w:szCs w:val="36"/>
          <w:rtl/>
          <w:lang w:bidi="ar-AE"/>
        </w:rPr>
        <w:t>8- التعبئة</w:t>
      </w:r>
    </w:p>
    <w:p w:rsidR="00E36FC0" w:rsidRPr="00E36FC0" w:rsidRDefault="00E36FC0" w:rsidP="00E36FC0">
      <w:pPr>
        <w:ind w:left="360"/>
        <w:rPr>
          <w:rFonts w:hint="cs"/>
          <w:color w:val="FF0000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</w:rPr>
        <w:pict>
          <v:shape id="_x0000_s1051" type="#_x0000_t202" style="position:absolute;left:0;text-align:left;margin-left:-18.45pt;margin-top:29.85pt;width:104.25pt;height:33.4pt;z-index:251683840;mso-height-percent:200;mso-height-percent:200;mso-width-relative:margin;mso-height-relative:margin">
            <v:textbox style="mso-next-textbox:#_x0000_s1051;mso-fit-shape-to-text:t"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بكتيريا معدلة وراثيا ((جبن نباتي))</w:t>
                  </w:r>
                </w:p>
              </w:txbxContent>
            </v:textbox>
          </v:shape>
        </w:pict>
      </w:r>
      <w:r>
        <w:rPr>
          <w:rFonts w:hint="cs"/>
          <w:noProof/>
          <w:sz w:val="36"/>
          <w:szCs w:val="36"/>
        </w:rPr>
        <w:pict>
          <v:shape id="_x0000_s1043" type="#_x0000_t202" style="position:absolute;left:0;text-align:left;margin-left:134.45pt;margin-top:29.85pt;width:104.25pt;height:33.4pt;z-index:251675648;mso-height-percent:200;mso-height-percent:200;mso-width-relative:margin;mso-height-relative:margin">
            <v:textbox style="mso-next-textbox:#_x0000_s1043;mso-fit-shape-to-text:t"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أنزيم الرنين</w:t>
                  </w:r>
                </w:p>
              </w:txbxContent>
            </v:textbox>
          </v:shape>
        </w:pict>
      </w:r>
      <w:r w:rsidRPr="00E36FC0">
        <w:rPr>
          <w:noProof/>
          <w:sz w:val="36"/>
          <w:szCs w:val="36"/>
          <w:lang w:eastAsia="zh-TW" w:bidi="ar-AE"/>
        </w:rPr>
        <w:pict>
          <v:shape id="_x0000_s1042" type="#_x0000_t202" style="position:absolute;left:0;text-align:left;margin-left:282pt;margin-top:29.45pt;width:104.25pt;height:33.4pt;z-index:251674624;mso-height-percent:200;mso-height-percent:200;mso-width-relative:margin;mso-height-relative:margin">
            <v:textbox style="mso-next-textbox:#_x0000_s1042;mso-fit-shape-to-text:t">
              <w:txbxContent>
                <w:p w:rsidR="00E36FC0" w:rsidRDefault="00E36FC0" w:rsidP="00E36FC0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بكتيريا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t xml:space="preserve"> </w:t>
      </w:r>
    </w:p>
    <w:p w:rsidR="00E36FC0" w:rsidRDefault="00E36FC0" w:rsidP="00E36FC0">
      <w:pPr>
        <w:ind w:left="360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54" type="#_x0000_t32" style="position:absolute;left:0;text-align:left;margin-left:35.65pt;margin-top:43.55pt;width:0;height:20.7pt;z-index:251686912" o:connectortype="straight">
            <v:stroke endarrow="block"/>
            <w10:wrap anchorx="page"/>
          </v:shape>
        </w:pict>
      </w:r>
      <w:r w:rsidRPr="00E36FC0">
        <w:rPr>
          <w:noProof/>
          <w:sz w:val="36"/>
          <w:szCs w:val="36"/>
          <w:lang w:eastAsia="zh-TW" w:bidi="ar-AE"/>
        </w:rPr>
        <w:pict>
          <v:shape id="_x0000_s1061" type="#_x0000_t202" style="position:absolute;left:0;text-align:left;margin-left:311.25pt;margin-top:248.45pt;width:75.45pt;height:23.95pt;z-index:251695104;mso-width-relative:margin;mso-height-relative:margin">
            <v:textbox>
              <w:txbxContent>
                <w:p w:rsidR="00E36FC0" w:rsidRDefault="00E36FC0" w:rsidP="00E36FC0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جبن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0" type="#_x0000_t67" style="position:absolute;left:0;text-align:left;margin-left:335.2pt;margin-top:211.25pt;width:38pt;height:27.2pt;z-index:251693056">
            <v:textbox style="layout-flow:vertical-ideographic"/>
            <w10:wrap anchorx="page"/>
          </v:shape>
        </w:pict>
      </w:r>
      <w:r>
        <w:rPr>
          <w:noProof/>
          <w:sz w:val="36"/>
          <w:szCs w:val="36"/>
        </w:rPr>
        <w:pict>
          <v:shape id="_x0000_s1059" type="#_x0000_t32" style="position:absolute;left:0;text-align:left;margin-left:183.75pt;margin-top:158.65pt;width:0;height:12.25pt;z-index:251692032" o:connectortype="straight">
            <v:stroke endarrow="block"/>
            <w10:wrap anchorx="page"/>
          </v:shape>
        </w:pict>
      </w:r>
      <w:r>
        <w:rPr>
          <w:noProof/>
          <w:sz w:val="36"/>
          <w:szCs w:val="36"/>
        </w:rPr>
        <w:pict>
          <v:shape id="_x0000_s1058" type="#_x0000_t32" style="position:absolute;left:0;text-align:left;margin-left:335.2pt;margin-top:158.65pt;width:0;height:12.25pt;z-index:251691008" o:connectortype="straight">
            <v:stroke endarrow="block"/>
            <w10:wrap anchorx="page"/>
          </v:shape>
        </w:pict>
      </w:r>
      <w:r>
        <w:rPr>
          <w:noProof/>
          <w:sz w:val="36"/>
          <w:szCs w:val="36"/>
        </w:rPr>
        <w:pict>
          <v:shape id="_x0000_s1057" type="#_x0000_t32" style="position:absolute;left:0;text-align:left;margin-left:335.2pt;margin-top:97.65pt;width:0;height:25.35pt;z-index:251689984" o:connectortype="straight">
            <v:stroke endarrow="block"/>
            <w10:wrap anchorx="page"/>
          </v:shape>
        </w:pict>
      </w:r>
      <w:r>
        <w:rPr>
          <w:noProof/>
          <w:sz w:val="36"/>
          <w:szCs w:val="36"/>
        </w:rPr>
        <w:pict>
          <v:shape id="_x0000_s1056" type="#_x0000_t32" style="position:absolute;left:0;text-align:left;margin-left:35.65pt;margin-top:97.65pt;width:0;height:68.1pt;z-index:251688960" o:connectortype="straight">
            <v:stroke endarrow="block"/>
            <w10:wrap anchorx="page"/>
          </v:shape>
        </w:pict>
      </w:r>
      <w:r>
        <w:rPr>
          <w:noProof/>
          <w:sz w:val="36"/>
          <w:szCs w:val="36"/>
        </w:rPr>
        <w:pict>
          <v:shape id="_x0000_s1055" type="#_x0000_t32" style="position:absolute;left:0;text-align:left;margin-left:183.75pt;margin-top:97.65pt;width:0;height:25.35pt;z-index:251687936" o:connectortype="straight">
            <v:stroke endarrow="block"/>
            <w10:wrap anchorx="page"/>
          </v:shape>
        </w:pict>
      </w:r>
      <w:r>
        <w:rPr>
          <w:noProof/>
          <w:sz w:val="36"/>
          <w:szCs w:val="36"/>
        </w:rPr>
        <w:pict>
          <v:shape id="_x0000_s1053" type="#_x0000_t32" style="position:absolute;left:0;text-align:left;margin-left:187.8pt;margin-top:28.55pt;width:0;height:25.35pt;z-index:251685888" o:connectortype="straight">
            <v:stroke endarrow="block"/>
            <w10:wrap anchorx="page"/>
          </v:shape>
        </w:pict>
      </w:r>
      <w:r>
        <w:rPr>
          <w:noProof/>
          <w:sz w:val="36"/>
          <w:szCs w:val="36"/>
        </w:rPr>
        <w:pict>
          <v:shape id="_x0000_s1052" type="#_x0000_t32" style="position:absolute;left:0;text-align:left;margin-left:335.2pt;margin-top:29pt;width:0;height:25.35pt;z-index:251684864" o:connectortype="straight">
            <v:stroke endarrow="block"/>
            <w10:wrap anchorx="page"/>
          </v:shape>
        </w:pict>
      </w:r>
      <w:r>
        <w:rPr>
          <w:noProof/>
          <w:sz w:val="36"/>
          <w:szCs w:val="36"/>
        </w:rPr>
        <w:pict>
          <v:shape id="_x0000_s1045" type="#_x0000_t202" style="position:absolute;left:0;text-align:left;margin-left:-10.7pt;margin-top:170.5pt;width:397.05pt;height:33.4pt;z-index:251677696;mso-height-percent:200;mso-height-percent:200;mso-width-relative:margin;mso-height-relative:margin">
            <v:textbox style="mso-next-textbox:#_x0000_s1045;mso-fit-shape-to-text:t">
              <w:txbxContent>
                <w:p w:rsidR="00E36FC0" w:rsidRDefault="00E36FC0" w:rsidP="00E36FC0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صلب                                                                                                             سائل</w:t>
                  </w:r>
                </w:p>
              </w:txbxContent>
            </v:textbox>
          </v:shape>
        </w:pict>
      </w:r>
      <w:r>
        <w:rPr>
          <w:rFonts w:hint="cs"/>
          <w:noProof/>
          <w:sz w:val="36"/>
          <w:szCs w:val="36"/>
        </w:rPr>
        <w:pict>
          <v:shape id="_x0000_s1049" type="#_x0000_t202" style="position:absolute;left:0;text-align:left;margin-left:127.2pt;margin-top:64.75pt;width:116.55pt;height:32.5pt;z-index:251681792;mso-height-percent:200;mso-height-percent:200;mso-width-relative:margin;mso-height-relative:margin">
            <v:textbox style="mso-next-textbox:#_x0000_s1049;mso-fit-shape-to-text:t"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يستخرج من أمعاء العجول</w:t>
                  </w:r>
                </w:p>
              </w:txbxContent>
            </v:textbox>
          </v:shape>
        </w:pict>
      </w:r>
      <w:r>
        <w:rPr>
          <w:rFonts w:hint="cs"/>
          <w:noProof/>
          <w:sz w:val="36"/>
          <w:szCs w:val="36"/>
        </w:rPr>
        <w:pict>
          <v:shape id="_x0000_s1046" type="#_x0000_t202" style="position:absolute;left:0;text-align:left;margin-left:133.65pt;margin-top:125.7pt;width:104.25pt;height:33.4pt;z-index:251678720;mso-height-percent:200;mso-height-percent:200;mso-width-relative:margin;mso-height-relative:margin">
            <v:textbox style="mso-next-textbox:#_x0000_s1046;mso-fit-shape-to-text:t"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بروتين الكازين + ترسب</w:t>
                  </w:r>
                </w:p>
              </w:txbxContent>
            </v:textbox>
          </v:shape>
        </w:pict>
      </w:r>
      <w:r>
        <w:rPr>
          <w:rFonts w:hint="cs"/>
          <w:noProof/>
          <w:sz w:val="36"/>
          <w:szCs w:val="36"/>
        </w:rPr>
        <w:pict>
          <v:shape id="_x0000_s1047" type="#_x0000_t202" style="position:absolute;left:0;text-align:left;margin-left:282.1pt;margin-top:125.7pt;width:104.25pt;height:33.4pt;z-index:251679744;mso-height-percent:200;mso-height-percent:200;mso-width-relative:margin;mso-height-relative:margin">
            <v:textbox style="mso-next-textbox:#_x0000_s1047;mso-fit-shape-to-text:t"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حمض اللاكتيك</w:t>
                  </w:r>
                </w:p>
              </w:txbxContent>
            </v:textbox>
          </v:shape>
        </w:pict>
      </w:r>
      <w:r>
        <w:rPr>
          <w:rFonts w:hint="cs"/>
          <w:noProof/>
          <w:sz w:val="36"/>
          <w:szCs w:val="36"/>
        </w:rPr>
        <w:pict>
          <v:shape id="_x0000_s1048" type="#_x0000_t202" style="position:absolute;left:0;text-align:left;margin-left:-18.85pt;margin-top:63.85pt;width:104.25pt;height:33.4pt;z-index:251680768;mso-height-percent:200;mso-height-percent:200;mso-width-relative:margin;mso-height-relative:margin">
            <v:textbox style="mso-next-textbox:#_x0000_s1048;mso-fit-shape-to-text:t"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أنزيم الكيموسين</w:t>
                  </w:r>
                </w:p>
              </w:txbxContent>
            </v:textbox>
          </v:shape>
        </w:pict>
      </w:r>
      <w:r>
        <w:rPr>
          <w:rFonts w:hint="cs"/>
          <w:noProof/>
          <w:sz w:val="36"/>
          <w:szCs w:val="36"/>
        </w:rPr>
        <w:pict>
          <v:shape id="_x0000_s1050" type="#_x0000_t202" style="position:absolute;left:0;text-align:left;margin-left:282.55pt;margin-top:63.85pt;width:104.25pt;height:33.4pt;z-index:251682816;mso-height-percent:200;mso-height-percent:200;mso-width-relative:margin;mso-height-relative:margin">
            <v:textbox style="mso-next-textbox:#_x0000_s1050;mso-fit-shape-to-text:t">
              <w:txbxContent>
                <w:p w:rsidR="00E36FC0" w:rsidRDefault="00E36FC0" w:rsidP="00E36FC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سكر اللاكتوز</w:t>
                  </w:r>
                </w:p>
              </w:txbxContent>
            </v:textbox>
          </v:shape>
        </w:pict>
      </w:r>
    </w:p>
    <w:p w:rsidR="00E36FC0" w:rsidRPr="00E36FC0" w:rsidRDefault="00E36FC0" w:rsidP="00E36FC0">
      <w:pPr>
        <w:rPr>
          <w:sz w:val="36"/>
          <w:szCs w:val="36"/>
          <w:lang w:bidi="ar-AE"/>
        </w:rPr>
      </w:pPr>
    </w:p>
    <w:p w:rsidR="00E36FC0" w:rsidRPr="00E36FC0" w:rsidRDefault="00E36FC0" w:rsidP="00E36FC0">
      <w:pPr>
        <w:rPr>
          <w:sz w:val="36"/>
          <w:szCs w:val="36"/>
          <w:lang w:bidi="ar-AE"/>
        </w:rPr>
      </w:pPr>
    </w:p>
    <w:p w:rsidR="00E36FC0" w:rsidRPr="00E36FC0" w:rsidRDefault="00E36FC0" w:rsidP="00E36FC0">
      <w:pPr>
        <w:rPr>
          <w:sz w:val="36"/>
          <w:szCs w:val="36"/>
          <w:lang w:bidi="ar-AE"/>
        </w:rPr>
      </w:pPr>
    </w:p>
    <w:p w:rsidR="00E36FC0" w:rsidRDefault="00E36FC0" w:rsidP="00E36FC0">
      <w:pPr>
        <w:rPr>
          <w:sz w:val="36"/>
          <w:szCs w:val="36"/>
          <w:lang w:bidi="ar-AE"/>
        </w:rPr>
      </w:pPr>
    </w:p>
    <w:p w:rsidR="00E36FC0" w:rsidRDefault="00E36FC0" w:rsidP="00E36FC0">
      <w:pPr>
        <w:rPr>
          <w:sz w:val="36"/>
          <w:szCs w:val="36"/>
          <w:lang w:bidi="ar-AE"/>
        </w:rPr>
      </w:pPr>
    </w:p>
    <w:p w:rsidR="00E36FC0" w:rsidRDefault="00E36FC0" w:rsidP="00E36FC0">
      <w:pPr>
        <w:jc w:val="center"/>
        <w:rPr>
          <w:sz w:val="36"/>
          <w:szCs w:val="36"/>
          <w:lang w:bidi="ar-AE"/>
        </w:rPr>
      </w:pPr>
    </w:p>
    <w:p w:rsidR="00E36FC0" w:rsidRDefault="00E36FC0" w:rsidP="00E36FC0">
      <w:pPr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lastRenderedPageBreak/>
        <w:t xml:space="preserve">صناعة الخل 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كحول إيثيلي + بكتيريا + أوكسجين + سطح خشبي = حمض الخليك((الخل))</w:t>
      </w:r>
    </w:p>
    <w:p w:rsidR="00E36FC0" w:rsidRPr="00E36FC0" w:rsidRDefault="00E36FC0" w:rsidP="00E36FC0">
      <w:pPr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t>صناعة حمض الستريك ( حمض الليمون)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سكريات + أملاح معدنية + حموضة مناسبة + فطر إسبير غلاس = حمض الستريك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t>غذاء المستقبل هو :</w:t>
      </w:r>
      <w:r>
        <w:rPr>
          <w:rFonts w:hint="cs"/>
          <w:sz w:val="36"/>
          <w:szCs w:val="36"/>
          <w:rtl/>
          <w:lang w:bidi="ar-AE"/>
        </w:rPr>
        <w:t xml:space="preserve"> فطر الفيوزاريوم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Pr="00E36FC0" w:rsidRDefault="00E36FC0" w:rsidP="00E36FC0">
      <w:pPr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t>البروتين الفطري مميزاته هي :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 خالي من الكلسترول ( دهون حيوانية)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 يحتوي على ألياف بروتينية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 يحتوي على معادن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فول الصويا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1 - زيت الصويا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حساء الصويا ((سبير غلاس + فول الصويا + قمح))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Pr="00E36FC0" w:rsidRDefault="00E36FC0" w:rsidP="00E36FC0">
      <w:pPr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lastRenderedPageBreak/>
        <w:t>الوقود الحيوي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Pr="00E36FC0" w:rsidRDefault="00E36FC0" w:rsidP="00E36FC0">
      <w:pPr>
        <w:rPr>
          <w:rFonts w:hint="cs"/>
          <w:color w:val="17365D" w:themeColor="text2" w:themeShade="BF"/>
          <w:sz w:val="36"/>
          <w:szCs w:val="36"/>
          <w:rtl/>
          <w:lang w:bidi="ar-AE"/>
        </w:rPr>
      </w:pPr>
      <w:r w:rsidRPr="00E36FC0">
        <w:rPr>
          <w:rFonts w:hint="cs"/>
          <w:color w:val="17365D" w:themeColor="text2" w:themeShade="BF"/>
          <w:sz w:val="36"/>
          <w:szCs w:val="36"/>
          <w:rtl/>
          <w:lang w:bidi="ar-AE"/>
        </w:rPr>
        <w:t>1- إنتاج الوقود الكحولي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قصب سكر + تخمير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كحول إيثيلي 15%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مع التقطير يصل إلى 95%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Pr="00E36FC0" w:rsidRDefault="00E36FC0" w:rsidP="00E36FC0">
      <w:pPr>
        <w:rPr>
          <w:rFonts w:hint="cs"/>
          <w:color w:val="17365D" w:themeColor="text2" w:themeShade="BF"/>
          <w:sz w:val="36"/>
          <w:szCs w:val="36"/>
          <w:rtl/>
          <w:lang w:bidi="ar-AE"/>
        </w:rPr>
      </w:pPr>
      <w:r w:rsidRPr="00E36FC0">
        <w:rPr>
          <w:rFonts w:hint="cs"/>
          <w:color w:val="17365D" w:themeColor="text2" w:themeShade="BF"/>
          <w:sz w:val="36"/>
          <w:szCs w:val="36"/>
          <w:rtl/>
          <w:lang w:bidi="ar-AE"/>
        </w:rPr>
        <w:t xml:space="preserve">2 </w:t>
      </w:r>
      <w:r w:rsidRPr="00E36FC0">
        <w:rPr>
          <w:color w:val="17365D" w:themeColor="text2" w:themeShade="BF"/>
          <w:sz w:val="36"/>
          <w:szCs w:val="36"/>
          <w:rtl/>
          <w:lang w:bidi="ar-AE"/>
        </w:rPr>
        <w:t>–</w:t>
      </w:r>
      <w:r w:rsidRPr="00E36FC0">
        <w:rPr>
          <w:rFonts w:hint="cs"/>
          <w:color w:val="17365D" w:themeColor="text2" w:themeShade="BF"/>
          <w:sz w:val="36"/>
          <w:szCs w:val="36"/>
          <w:rtl/>
          <w:lang w:bidi="ar-AE"/>
        </w:rPr>
        <w:t xml:space="preserve"> إنتاج غاز الميثان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ذرة كربون واحدة قابلة للإشتعال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روث الحيوانات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بكتيريا + تخمر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غاز الميثان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Pr="00E36FC0" w:rsidRDefault="00E36FC0" w:rsidP="00E36FC0">
      <w:pPr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t>إختيار البرازيل لزراعة قصب السكر :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 ملائمة المناخ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 الناتج العضزي الرئيس هو (الجلوكوز)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Pr="00E36FC0" w:rsidRDefault="00E36FC0" w:rsidP="00E36FC0">
      <w:pPr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lastRenderedPageBreak/>
        <w:t>علم الأحياء ومشكلات العصر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 الحفاظ على البيئة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 تحسين مصادر الغذاء ---- نقل جينات من نبات لآخر ((الأرز الذهبي))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 فهم الجينوم البشري ---- التركيبة الكاملة للمادة الوراثية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 الصراع مع الأمراض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أ- الإيدز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ب- السرطان ((خلية تنقسم بصوره غير منتظمة))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ج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الأمراض الناشئة((الجديدة))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مثل إنفلونزا الطيور , جنون البقر ، السارس ، إيبولا غرب النيل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</w:p>
    <w:p w:rsidR="00E36FC0" w:rsidRPr="00E36FC0" w:rsidRDefault="00E36FC0" w:rsidP="00E36FC0">
      <w:pPr>
        <w:rPr>
          <w:rFonts w:hint="cs"/>
          <w:color w:val="FF0000"/>
          <w:sz w:val="36"/>
          <w:szCs w:val="36"/>
          <w:rtl/>
          <w:lang w:bidi="ar-AE"/>
        </w:rPr>
      </w:pPr>
      <w:r w:rsidRPr="00E36FC0">
        <w:rPr>
          <w:rFonts w:hint="cs"/>
          <w:color w:val="FF0000"/>
          <w:sz w:val="36"/>
          <w:szCs w:val="36"/>
          <w:rtl/>
          <w:lang w:bidi="ar-AE"/>
        </w:rPr>
        <w:t>مهن علمية ترتبط بعلم الأحياء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 الصناعات الغذائية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 الصناعات الدوائة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 التقنية الحيوية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 علوم المختبرات</w:t>
      </w:r>
    </w:p>
    <w:p w:rsid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5- علوم البحار</w:t>
      </w:r>
    </w:p>
    <w:p w:rsidR="00E36FC0" w:rsidRPr="00E36FC0" w:rsidRDefault="00E36FC0" w:rsidP="00E36F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6- علوم البيئة</w:t>
      </w:r>
    </w:p>
    <w:sectPr w:rsidR="00E36FC0" w:rsidRPr="00E36FC0" w:rsidSect="00F373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566" w:rsidRDefault="001B4566" w:rsidP="00E36FC0">
      <w:pPr>
        <w:spacing w:after="0" w:line="240" w:lineRule="auto"/>
      </w:pPr>
      <w:r>
        <w:separator/>
      </w:r>
    </w:p>
  </w:endnote>
  <w:endnote w:type="continuationSeparator" w:id="1">
    <w:p w:rsidR="001B4566" w:rsidRDefault="001B4566" w:rsidP="00E3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566" w:rsidRDefault="001B4566" w:rsidP="00E36FC0">
      <w:pPr>
        <w:spacing w:after="0" w:line="240" w:lineRule="auto"/>
      </w:pPr>
      <w:r>
        <w:separator/>
      </w:r>
    </w:p>
  </w:footnote>
  <w:footnote w:type="continuationSeparator" w:id="1">
    <w:p w:rsidR="001B4566" w:rsidRDefault="001B4566" w:rsidP="00E36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27D6"/>
    <w:multiLevelType w:val="hybridMultilevel"/>
    <w:tmpl w:val="6D0CD906"/>
    <w:lvl w:ilvl="0" w:tplc="0700E8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FC0"/>
    <w:rsid w:val="001B4566"/>
    <w:rsid w:val="00E36FC0"/>
    <w:rsid w:val="00F10454"/>
    <w:rsid w:val="00F37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  <o:r id="V:Rule4" type="connector" idref="#_x0000_s1033"/>
        <o:r id="V:Rule6" type="connector" idref="#_x0000_s1035"/>
        <o:r id="V:Rule8" type="connector" idref="#_x0000_s1036"/>
        <o:r id="V:Rule10" type="connector" idref="#_x0000_s1037"/>
        <o:r id="V:Rule14" type="connector" idref="#_x0000_s1052"/>
        <o:r id="V:Rule15" type="connector" idref="#_x0000_s1053"/>
        <o:r id="V:Rule16" type="connector" idref="#_x0000_s1054"/>
        <o:r id="V:Rule17" type="connector" idref="#_x0000_s1055"/>
        <o:r id="V:Rule18" type="connector" idref="#_x0000_s1056"/>
        <o:r id="V:Rule19" type="connector" idref="#_x0000_s1057"/>
        <o:r id="V:Rule20" type="connector" idref="#_x0000_s1058"/>
        <o:r id="V:Rule21" type="connector" idref="#_x0000_s105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6F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6FC0"/>
  </w:style>
  <w:style w:type="paragraph" w:styleId="Footer">
    <w:name w:val="footer"/>
    <w:basedOn w:val="Normal"/>
    <w:link w:val="FooterChar"/>
    <w:uiPriority w:val="99"/>
    <w:semiHidden/>
    <w:unhideWhenUsed/>
    <w:rsid w:val="00E36F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6F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Xnon</dc:creator>
  <cp:lastModifiedBy>Xnon</cp:lastModifiedBy>
  <cp:revision>1</cp:revision>
  <cp:lastPrinted>2010-10-19T20:09:00Z</cp:lastPrinted>
  <dcterms:created xsi:type="dcterms:W3CDTF">2010-10-19T18:58:00Z</dcterms:created>
  <dcterms:modified xsi:type="dcterms:W3CDTF">2010-10-19T20:09:00Z</dcterms:modified>
</cp:coreProperties>
</file>