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51A" w:rsidRPr="00CA451A" w:rsidRDefault="00CA451A" w:rsidP="00CA451A">
      <w:pPr>
        <w:pStyle w:val="NoSpacing"/>
        <w:jc w:val="center"/>
        <w:rPr>
          <w:sz w:val="36"/>
          <w:szCs w:val="36"/>
          <w:rtl/>
        </w:rPr>
      </w:pPr>
    </w:p>
    <w:p w:rsidR="00CA451A" w:rsidRPr="00CA451A" w:rsidRDefault="00CA451A" w:rsidP="00CA451A">
      <w:pPr>
        <w:rPr>
          <w:sz w:val="36"/>
          <w:szCs w:val="36"/>
          <w:rtl/>
          <w:lang w:bidi="ar-AE"/>
        </w:rPr>
      </w:pPr>
    </w:p>
    <w:p w:rsidR="00CA451A" w:rsidRDefault="00CA451A" w:rsidP="00CA451A">
      <w:pPr>
        <w:rPr>
          <w:rFonts w:hint="cs"/>
          <w:b/>
          <w:bCs/>
          <w:color w:val="FF0000"/>
          <w:sz w:val="44"/>
          <w:szCs w:val="44"/>
          <w:rtl/>
          <w:lang w:bidi="ar-AE"/>
        </w:rPr>
      </w:pPr>
      <w:r w:rsidRPr="00CA451A">
        <w:rPr>
          <w:rFonts w:hint="cs"/>
          <w:b/>
          <w:bCs/>
          <w:color w:val="FF0000"/>
          <w:sz w:val="44"/>
          <w:szCs w:val="44"/>
          <w:rtl/>
          <w:lang w:bidi="ar-AE"/>
        </w:rPr>
        <w:t>المقدمة :</w:t>
      </w:r>
    </w:p>
    <w:p w:rsidR="00130491" w:rsidRDefault="00130491" w:rsidP="00CA451A">
      <w:pPr>
        <w:rPr>
          <w:rFonts w:hint="cs"/>
          <w:b/>
          <w:bCs/>
          <w:color w:val="FF0000"/>
          <w:sz w:val="44"/>
          <w:szCs w:val="44"/>
          <w:rtl/>
          <w:lang w:bidi="ar-AE"/>
        </w:rPr>
      </w:pPr>
      <w:r>
        <w:rPr>
          <w:rFonts w:hint="cs"/>
          <w:b/>
          <w:bCs/>
          <w:color w:val="FF0000"/>
          <w:sz w:val="44"/>
          <w:szCs w:val="44"/>
          <w:rtl/>
          <w:lang w:bidi="ar-AE"/>
        </w:rPr>
        <w:t>من اهم مشاكل العالم بأكمله اثنان:</w:t>
      </w:r>
    </w:p>
    <w:p w:rsidR="00130491" w:rsidRDefault="00130491" w:rsidP="00CA451A">
      <w:pPr>
        <w:rPr>
          <w:rFonts w:hint="cs"/>
          <w:color w:val="7030A0"/>
          <w:sz w:val="44"/>
          <w:szCs w:val="44"/>
          <w:rtl/>
          <w:lang w:bidi="ar-AE"/>
        </w:rPr>
      </w:pPr>
      <w:r>
        <w:rPr>
          <w:rFonts w:hint="cs"/>
          <w:b/>
          <w:bCs/>
          <w:color w:val="FF0000"/>
          <w:sz w:val="44"/>
          <w:szCs w:val="44"/>
          <w:rtl/>
          <w:lang w:bidi="ar-AE"/>
        </w:rPr>
        <w:t>1-</w:t>
      </w:r>
      <w:r>
        <w:rPr>
          <w:rFonts w:hint="cs"/>
          <w:color w:val="7030A0"/>
          <w:sz w:val="44"/>
          <w:szCs w:val="44"/>
          <w:rtl/>
          <w:lang w:bidi="ar-AE"/>
        </w:rPr>
        <w:t>ارتفاع الأسعار و غلاء المعيشه.</w:t>
      </w:r>
    </w:p>
    <w:p w:rsidR="00130491" w:rsidRDefault="00130491" w:rsidP="00CA451A">
      <w:pPr>
        <w:rPr>
          <w:rFonts w:hint="cs"/>
          <w:color w:val="7030A0"/>
          <w:sz w:val="44"/>
          <w:szCs w:val="44"/>
          <w:rtl/>
          <w:lang w:bidi="ar-AE"/>
        </w:rPr>
      </w:pPr>
      <w:r>
        <w:rPr>
          <w:rFonts w:hint="cs"/>
          <w:b/>
          <w:bCs/>
          <w:color w:val="FF0000"/>
          <w:sz w:val="44"/>
          <w:szCs w:val="44"/>
          <w:rtl/>
          <w:lang w:bidi="ar-AE"/>
        </w:rPr>
        <w:t>2-</w:t>
      </w:r>
      <w:r>
        <w:rPr>
          <w:rFonts w:hint="cs"/>
          <w:color w:val="7030A0"/>
          <w:sz w:val="44"/>
          <w:szCs w:val="44"/>
          <w:rtl/>
          <w:lang w:bidi="ar-AE"/>
        </w:rPr>
        <w:t>اصحاب الاموال الكثيره و استخدامهم لها استخداماً طائش.</w:t>
      </w:r>
    </w:p>
    <w:p w:rsidR="00130491" w:rsidRPr="00130491" w:rsidRDefault="00130491" w:rsidP="00CA451A">
      <w:pPr>
        <w:rPr>
          <w:color w:val="00B0F0"/>
          <w:sz w:val="44"/>
          <w:szCs w:val="44"/>
          <w:rtl/>
        </w:rPr>
      </w:pPr>
      <w:r>
        <w:rPr>
          <w:rFonts w:hint="cs"/>
          <w:color w:val="00B0F0"/>
          <w:sz w:val="44"/>
          <w:szCs w:val="44"/>
          <w:rtl/>
          <w:lang w:bidi="ar-AE"/>
        </w:rPr>
        <w:t>اولاً:غلاء المعيشه و ارتفاع الاسعار:</w:t>
      </w:r>
      <w:r w:rsidRPr="00130491">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color w:val="00B0F0"/>
          <w:sz w:val="44"/>
          <w:szCs w:val="44"/>
          <w:rtl/>
        </w:rPr>
        <w:drawing>
          <wp:inline distT="0" distB="0" distL="0" distR="0">
            <wp:extent cx="2642552" cy="1933575"/>
            <wp:effectExtent l="19050" t="0" r="5398" b="0"/>
            <wp:docPr id="1" name="Picture 1" descr="C:\Users\abdo\Desktop\2007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o\Desktop\20071110.jpg"/>
                    <pic:cNvPicPr>
                      <a:picLocks noChangeAspect="1" noChangeArrowheads="1"/>
                    </pic:cNvPicPr>
                  </pic:nvPicPr>
                  <pic:blipFill>
                    <a:blip r:embed="rId8" cstate="print"/>
                    <a:srcRect/>
                    <a:stretch>
                      <a:fillRect/>
                    </a:stretch>
                  </pic:blipFill>
                  <pic:spPr bwMode="auto">
                    <a:xfrm>
                      <a:off x="0" y="0"/>
                      <a:ext cx="2642552" cy="1933575"/>
                    </a:xfrm>
                    <a:prstGeom prst="rect">
                      <a:avLst/>
                    </a:prstGeom>
                    <a:noFill/>
                    <a:ln w="9525">
                      <a:noFill/>
                      <a:miter lim="800000"/>
                      <a:headEnd/>
                      <a:tailEnd/>
                    </a:ln>
                  </pic:spPr>
                </pic:pic>
              </a:graphicData>
            </a:graphic>
          </wp:inline>
        </w:drawing>
      </w:r>
      <w:r w:rsidRPr="00130491">
        <w:rPr>
          <w:rStyle w:val="Normal"/>
          <w:rFonts w:ascii="Times New Roman" w:eastAsia="Times New Roman" w:hAnsi="Times New Roman" w:cs="Times New Roman"/>
          <w:snapToGrid w:val="0"/>
          <w:color w:val="000000"/>
          <w:w w:val="0"/>
          <w:sz w:val="0"/>
          <w:rtl/>
          <w:lang/>
        </w:rPr>
        <w:drawing>
          <wp:inline distT="0" distB="0" distL="0" distR="0">
            <wp:extent cx="2741722" cy="1914525"/>
            <wp:effectExtent l="19050" t="0" r="1478" b="0"/>
            <wp:docPr id="3" name="Picture 2" descr="C:\Users\abdo\Desktop\2007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o\Desktop\20070412.jpg"/>
                    <pic:cNvPicPr>
                      <a:picLocks noChangeAspect="1" noChangeArrowheads="1"/>
                    </pic:cNvPicPr>
                  </pic:nvPicPr>
                  <pic:blipFill>
                    <a:blip r:embed="rId9" cstate="print"/>
                    <a:srcRect/>
                    <a:stretch>
                      <a:fillRect/>
                    </a:stretch>
                  </pic:blipFill>
                  <pic:spPr bwMode="auto">
                    <a:xfrm>
                      <a:off x="0" y="0"/>
                      <a:ext cx="2752608" cy="1922127"/>
                    </a:xfrm>
                    <a:prstGeom prst="rect">
                      <a:avLst/>
                    </a:prstGeom>
                    <a:noFill/>
                    <a:ln w="9525">
                      <a:noFill/>
                      <a:miter lim="800000"/>
                      <a:headEnd/>
                      <a:tailEnd/>
                    </a:ln>
                  </pic:spPr>
                </pic:pic>
              </a:graphicData>
            </a:graphic>
          </wp:inline>
        </w:drawing>
      </w:r>
    </w:p>
    <w:p w:rsidR="00CA451A" w:rsidRPr="00CA451A" w:rsidRDefault="00CA451A" w:rsidP="00CA451A">
      <w:pPr>
        <w:rPr>
          <w:rFonts w:ascii="Arial" w:hAnsi="Arial"/>
          <w:sz w:val="36"/>
          <w:szCs w:val="36"/>
          <w:rtl/>
        </w:rPr>
      </w:pPr>
      <w:r w:rsidRPr="00CA451A">
        <w:rPr>
          <w:rFonts w:ascii="Arial" w:hAnsi="Arial"/>
          <w:sz w:val="36"/>
          <w:szCs w:val="36"/>
          <w:rtl/>
        </w:rPr>
        <w:t>ارتفعت أسعار السلع الاستهلاكية الغذائية</w:t>
      </w:r>
      <w:r w:rsidRPr="00CA451A">
        <w:rPr>
          <w:rFonts w:ascii="Arial" w:hAnsi="Arial"/>
          <w:sz w:val="36"/>
          <w:szCs w:val="36"/>
        </w:rPr>
        <w:t xml:space="preserve"> </w:t>
      </w:r>
      <w:r w:rsidRPr="00CA451A">
        <w:rPr>
          <w:rFonts w:ascii="Arial" w:hAnsi="Arial"/>
          <w:sz w:val="36"/>
          <w:szCs w:val="36"/>
          <w:rtl/>
        </w:rPr>
        <w:t>بشكل ملحوظ في الآونة الأخيرة ، حيث بدأ هذا الارتفاع أولاً بأسعار الخضار والفاكهة</w:t>
      </w:r>
      <w:r w:rsidRPr="00CA451A">
        <w:rPr>
          <w:rFonts w:ascii="Arial" w:hAnsi="Arial"/>
          <w:sz w:val="36"/>
          <w:szCs w:val="36"/>
        </w:rPr>
        <w:t xml:space="preserve"> </w:t>
      </w:r>
      <w:r w:rsidRPr="00CA451A">
        <w:rPr>
          <w:rFonts w:ascii="Arial" w:hAnsi="Arial"/>
          <w:sz w:val="36"/>
          <w:szCs w:val="36"/>
          <w:rtl/>
        </w:rPr>
        <w:t>وتبعه بعد ذلك أسعار الأرز و الحبوب، كما أن أسعار السلع الاستهلاكية الأخرى ارتفعت</w:t>
      </w:r>
      <w:r w:rsidRPr="00CA451A">
        <w:rPr>
          <w:rFonts w:ascii="Arial" w:hAnsi="Arial"/>
          <w:sz w:val="36"/>
          <w:szCs w:val="36"/>
        </w:rPr>
        <w:t xml:space="preserve"> </w:t>
      </w:r>
      <w:r w:rsidRPr="00CA451A">
        <w:rPr>
          <w:rFonts w:ascii="Arial" w:hAnsi="Arial"/>
          <w:sz w:val="36"/>
          <w:szCs w:val="36"/>
          <w:rtl/>
        </w:rPr>
        <w:t>أيضا وبنسب خيالية؛ و هذا الارتفاع لم يكن الأول، بل سبقه قبل ذلك ارتفاع في أسعار</w:t>
      </w:r>
      <w:r w:rsidRPr="00CA451A">
        <w:rPr>
          <w:rFonts w:ascii="Arial" w:hAnsi="Arial"/>
          <w:sz w:val="36"/>
          <w:szCs w:val="36"/>
        </w:rPr>
        <w:t xml:space="preserve"> </w:t>
      </w:r>
      <w:r w:rsidRPr="00CA451A">
        <w:rPr>
          <w:rFonts w:ascii="Arial" w:hAnsi="Arial"/>
          <w:sz w:val="36"/>
          <w:szCs w:val="36"/>
          <w:rtl/>
        </w:rPr>
        <w:t xml:space="preserve">السلع الاستهلاكية الغذائية وغيرها </w:t>
      </w:r>
    </w:p>
    <w:p w:rsidR="00CA451A" w:rsidRPr="00CA451A" w:rsidRDefault="00CA451A" w:rsidP="00130491">
      <w:pPr>
        <w:rPr>
          <w:sz w:val="36"/>
          <w:szCs w:val="36"/>
          <w:rtl/>
        </w:rPr>
      </w:pPr>
      <w:r w:rsidRPr="00CA451A">
        <w:rPr>
          <w:rFonts w:ascii="Arial" w:hAnsi="Arial"/>
          <w:sz w:val="36"/>
          <w:szCs w:val="36"/>
          <w:rtl/>
        </w:rPr>
        <w:t>الملاحظ هنا، أن هذه الارتفاعات سواء كانت الارتفاعات</w:t>
      </w:r>
      <w:r w:rsidRPr="00CA451A">
        <w:rPr>
          <w:rFonts w:ascii="Arial" w:hAnsi="Arial"/>
          <w:sz w:val="36"/>
          <w:szCs w:val="36"/>
        </w:rPr>
        <w:t xml:space="preserve"> </w:t>
      </w:r>
      <w:r w:rsidRPr="00CA451A">
        <w:rPr>
          <w:rFonts w:ascii="Arial" w:hAnsi="Arial"/>
          <w:sz w:val="36"/>
          <w:szCs w:val="36"/>
          <w:rtl/>
        </w:rPr>
        <w:t>الأخيرة أو قبل عدة أعوام لم تواجه بأي ردود فعل ناجعة من قبل وزارة التجارة</w:t>
      </w:r>
      <w:r w:rsidRPr="00CA451A">
        <w:rPr>
          <w:rFonts w:ascii="Arial" w:hAnsi="Arial"/>
          <w:sz w:val="36"/>
          <w:szCs w:val="36"/>
        </w:rPr>
        <w:t xml:space="preserve"> </w:t>
      </w:r>
      <w:r w:rsidRPr="00CA451A">
        <w:rPr>
          <w:rFonts w:ascii="Arial" w:hAnsi="Arial"/>
          <w:sz w:val="36"/>
          <w:szCs w:val="36"/>
          <w:rtl/>
        </w:rPr>
        <w:t>والصناعة لتخفيف عبئها على المواطن؛ بل اكتفت الوزارة بتبرير هذه الارتفاعات فقط ؛</w:t>
      </w:r>
      <w:r w:rsidRPr="00CA451A">
        <w:rPr>
          <w:rFonts w:ascii="Arial" w:hAnsi="Arial"/>
          <w:sz w:val="36"/>
          <w:szCs w:val="36"/>
        </w:rPr>
        <w:t xml:space="preserve"> </w:t>
      </w:r>
      <w:r w:rsidRPr="00CA451A">
        <w:rPr>
          <w:rFonts w:ascii="Arial" w:hAnsi="Arial"/>
          <w:sz w:val="36"/>
          <w:szCs w:val="36"/>
          <w:rtl/>
        </w:rPr>
        <w:t>و هذا يعني أن الوزارة لم تكن مستعدة لمواجهة هذه الارتفاعات، إما لأن هذه</w:t>
      </w:r>
      <w:r w:rsidRPr="00CA451A">
        <w:rPr>
          <w:rFonts w:ascii="Arial" w:hAnsi="Arial"/>
          <w:sz w:val="36"/>
          <w:szCs w:val="36"/>
        </w:rPr>
        <w:t xml:space="preserve"> </w:t>
      </w:r>
      <w:r w:rsidRPr="00CA451A">
        <w:rPr>
          <w:rFonts w:ascii="Arial" w:hAnsi="Arial"/>
          <w:sz w:val="36"/>
          <w:szCs w:val="36"/>
          <w:rtl/>
        </w:rPr>
        <w:t>الارتفاعات كانت مفاجأة بالنسبة لها أو لأن الوزارة ليس لديها الإمكانيات لمواجهة</w:t>
      </w:r>
      <w:r w:rsidRPr="00CA451A">
        <w:rPr>
          <w:rFonts w:ascii="Arial" w:hAnsi="Arial"/>
          <w:sz w:val="36"/>
          <w:szCs w:val="36"/>
        </w:rPr>
        <w:t xml:space="preserve"> </w:t>
      </w:r>
      <w:r w:rsidRPr="00CA451A">
        <w:rPr>
          <w:rFonts w:ascii="Arial" w:hAnsi="Arial"/>
          <w:sz w:val="36"/>
          <w:szCs w:val="36"/>
          <w:rtl/>
        </w:rPr>
        <w:t xml:space="preserve">هذه الارتفاعات؛ مما حدا بالوزارة في نهاية المطاف إلى أن تناشد </w:t>
      </w:r>
      <w:r w:rsidRPr="00CA451A">
        <w:rPr>
          <w:rFonts w:ascii="Arial" w:hAnsi="Arial"/>
          <w:sz w:val="36"/>
          <w:szCs w:val="36"/>
          <w:rtl/>
        </w:rPr>
        <w:lastRenderedPageBreak/>
        <w:t>المواطنين بتحمل</w:t>
      </w:r>
      <w:r w:rsidRPr="00CA451A">
        <w:rPr>
          <w:rFonts w:ascii="Arial" w:hAnsi="Arial"/>
          <w:sz w:val="36"/>
          <w:szCs w:val="36"/>
        </w:rPr>
        <w:t xml:space="preserve"> </w:t>
      </w:r>
      <w:r w:rsidRPr="00CA451A">
        <w:rPr>
          <w:rFonts w:ascii="Arial" w:hAnsi="Arial"/>
          <w:sz w:val="36"/>
          <w:szCs w:val="36"/>
          <w:rtl/>
        </w:rPr>
        <w:t>هذه الارتفاعات كحل تراه الوزارة مناسباً لهذه المشكلة</w:t>
      </w:r>
      <w:r w:rsidRPr="00CA451A">
        <w:rPr>
          <w:rFonts w:ascii="Arial" w:hAnsi="Arial"/>
          <w:sz w:val="36"/>
          <w:szCs w:val="36"/>
        </w:rPr>
        <w:t xml:space="preserve">. </w:t>
      </w:r>
      <w:r w:rsidRPr="00CA451A">
        <w:rPr>
          <w:rFonts w:ascii="Arial" w:hAnsi="Arial"/>
          <w:sz w:val="36"/>
          <w:szCs w:val="36"/>
        </w:rPr>
        <w:br/>
      </w:r>
      <w:r w:rsidRPr="00CA451A">
        <w:rPr>
          <w:rFonts w:ascii="Arial" w:hAnsi="Arial"/>
          <w:sz w:val="36"/>
          <w:szCs w:val="36"/>
        </w:rPr>
        <w:br/>
      </w:r>
      <w:r w:rsidRPr="00CA451A">
        <w:rPr>
          <w:rFonts w:ascii="Arial" w:hAnsi="Arial"/>
          <w:sz w:val="36"/>
          <w:szCs w:val="36"/>
          <w:rtl/>
        </w:rPr>
        <w:t>ولكن كان من الأجدى</w:t>
      </w:r>
      <w:r w:rsidRPr="00CA451A">
        <w:rPr>
          <w:rFonts w:ascii="Arial" w:hAnsi="Arial"/>
          <w:sz w:val="36"/>
          <w:szCs w:val="36"/>
        </w:rPr>
        <w:t xml:space="preserve"> </w:t>
      </w:r>
      <w:r w:rsidRPr="00CA451A">
        <w:rPr>
          <w:rFonts w:ascii="Arial" w:hAnsi="Arial"/>
          <w:sz w:val="36"/>
          <w:szCs w:val="36"/>
          <w:rtl/>
        </w:rPr>
        <w:t>و قبل حدوث هذه الارتفاعات أن تقوم الوزارة بدراسات استباقية للبحث عن العوامل</w:t>
      </w:r>
      <w:r w:rsidRPr="00CA451A">
        <w:rPr>
          <w:rFonts w:ascii="Arial" w:hAnsi="Arial"/>
          <w:sz w:val="36"/>
          <w:szCs w:val="36"/>
        </w:rPr>
        <w:t xml:space="preserve"> </w:t>
      </w:r>
      <w:r w:rsidRPr="00CA451A">
        <w:rPr>
          <w:rFonts w:ascii="Arial" w:hAnsi="Arial"/>
          <w:sz w:val="36"/>
          <w:szCs w:val="36"/>
          <w:rtl/>
        </w:rPr>
        <w:t>الداخلية المؤثرة في أسعار السلع الاستهلاكية (كارتفاع أسعار الوقود) وكذلك البحث</w:t>
      </w:r>
      <w:r w:rsidRPr="00CA451A">
        <w:rPr>
          <w:rFonts w:ascii="Arial" w:hAnsi="Arial"/>
          <w:sz w:val="36"/>
          <w:szCs w:val="36"/>
        </w:rPr>
        <w:t xml:space="preserve"> </w:t>
      </w:r>
      <w:r w:rsidRPr="00CA451A">
        <w:rPr>
          <w:rFonts w:ascii="Arial" w:hAnsi="Arial"/>
          <w:sz w:val="36"/>
          <w:szCs w:val="36"/>
          <w:rtl/>
        </w:rPr>
        <w:t>عن العوامل الخارجية التي قد تحدث وتسبب ارتفاعات في أسعار هذه السلع (كالتغيرات في</w:t>
      </w:r>
      <w:r w:rsidRPr="00CA451A">
        <w:rPr>
          <w:rFonts w:ascii="Arial" w:hAnsi="Arial"/>
          <w:sz w:val="36"/>
          <w:szCs w:val="36"/>
        </w:rPr>
        <w:t xml:space="preserve"> </w:t>
      </w:r>
      <w:r w:rsidRPr="00CA451A">
        <w:rPr>
          <w:rFonts w:ascii="Arial" w:hAnsi="Arial"/>
          <w:sz w:val="36"/>
          <w:szCs w:val="36"/>
          <w:rtl/>
        </w:rPr>
        <w:t>اقتصاديات الدول المرتبطة مع المملكة بعلاقات تجارية)، بحيث تحدد هذه العوامل وكذلك</w:t>
      </w:r>
      <w:r w:rsidRPr="00CA451A">
        <w:rPr>
          <w:rFonts w:ascii="Arial" w:hAnsi="Arial"/>
          <w:sz w:val="36"/>
          <w:szCs w:val="36"/>
        </w:rPr>
        <w:t xml:space="preserve"> </w:t>
      </w:r>
      <w:r w:rsidRPr="00CA451A">
        <w:rPr>
          <w:rFonts w:ascii="Arial" w:hAnsi="Arial"/>
          <w:sz w:val="36"/>
          <w:szCs w:val="36"/>
          <w:rtl/>
        </w:rPr>
        <w:t>يحدد الزمن الافتراضي لبداية تأثيرها، بالإضافة لتحديد حجم تأثير هذه العوامل على</w:t>
      </w:r>
      <w:r w:rsidRPr="00CA451A">
        <w:rPr>
          <w:rFonts w:ascii="Arial" w:hAnsi="Arial"/>
          <w:sz w:val="36"/>
          <w:szCs w:val="36"/>
        </w:rPr>
        <w:t xml:space="preserve"> </w:t>
      </w:r>
      <w:r w:rsidRPr="00CA451A">
        <w:rPr>
          <w:rFonts w:ascii="Arial" w:hAnsi="Arial"/>
          <w:sz w:val="36"/>
          <w:szCs w:val="36"/>
          <w:rtl/>
        </w:rPr>
        <w:t>أسعار السلع الاستهلاكية</w:t>
      </w:r>
      <w:r w:rsidRPr="00CA451A">
        <w:rPr>
          <w:rFonts w:hint="cs"/>
          <w:sz w:val="36"/>
          <w:szCs w:val="36"/>
          <w:rtl/>
        </w:rPr>
        <w:t>.</w:t>
      </w:r>
    </w:p>
    <w:p w:rsidR="00CA451A" w:rsidRPr="00CA451A" w:rsidRDefault="00CA451A" w:rsidP="00CA451A">
      <w:pPr>
        <w:rPr>
          <w:sz w:val="36"/>
          <w:szCs w:val="36"/>
          <w:rtl/>
        </w:rPr>
      </w:pPr>
    </w:p>
    <w:p w:rsidR="00CA451A" w:rsidRPr="00CA451A" w:rsidRDefault="00CA451A" w:rsidP="00CA451A">
      <w:pPr>
        <w:rPr>
          <w:b/>
          <w:bCs/>
          <w:color w:val="0070C0"/>
          <w:sz w:val="40"/>
          <w:szCs w:val="40"/>
          <w:rtl/>
        </w:rPr>
      </w:pPr>
      <w:r w:rsidRPr="00CA451A">
        <w:rPr>
          <w:rFonts w:hint="cs"/>
          <w:b/>
          <w:bCs/>
          <w:color w:val="0070C0"/>
          <w:sz w:val="40"/>
          <w:szCs w:val="40"/>
          <w:rtl/>
        </w:rPr>
        <w:t>الموضوع:</w:t>
      </w:r>
    </w:p>
    <w:p w:rsidR="00CA451A" w:rsidRPr="00CA451A" w:rsidRDefault="00CA451A" w:rsidP="00CA451A">
      <w:pPr>
        <w:spacing w:after="0" w:line="240" w:lineRule="auto"/>
        <w:jc w:val="center"/>
        <w:rPr>
          <w:rFonts w:ascii="Tahoma" w:eastAsia="Times New Roman" w:hAnsi="Tahoma" w:cs="Tahoma"/>
          <w:sz w:val="36"/>
          <w:szCs w:val="36"/>
          <w:u w:val="single"/>
        </w:rPr>
      </w:pPr>
    </w:p>
    <w:p w:rsidR="00CA451A" w:rsidRPr="00CA451A" w:rsidRDefault="00CA451A" w:rsidP="00CA451A">
      <w:pPr>
        <w:spacing w:after="0" w:line="240" w:lineRule="auto"/>
        <w:jc w:val="center"/>
        <w:rPr>
          <w:rFonts w:ascii="Tahoma" w:eastAsia="Times New Roman" w:hAnsi="Tahoma" w:cs="Tahoma"/>
          <w:sz w:val="36"/>
          <w:szCs w:val="36"/>
          <w:u w:val="single"/>
        </w:rPr>
      </w:pPr>
      <w:r w:rsidRPr="00CA451A">
        <w:rPr>
          <w:rFonts w:ascii="Tahoma" w:eastAsia="Times New Roman" w:hAnsi="Tahoma" w:cs="Tahoma"/>
          <w:sz w:val="36"/>
          <w:szCs w:val="36"/>
          <w:u w:val="single"/>
          <w:rtl/>
        </w:rPr>
        <w:t xml:space="preserve"> القطاع الخاص قادر على التخفيف من حدة ارتفاع</w:t>
      </w:r>
      <w:r w:rsidRPr="00CA451A">
        <w:rPr>
          <w:rFonts w:ascii="Tahoma" w:eastAsia="Times New Roman" w:hAnsi="Tahoma" w:cs="Tahoma"/>
          <w:sz w:val="36"/>
          <w:szCs w:val="36"/>
          <w:u w:val="single"/>
        </w:rPr>
        <w:t xml:space="preserve"> </w:t>
      </w:r>
      <w:r w:rsidRPr="00CA451A">
        <w:rPr>
          <w:rFonts w:ascii="Tahoma" w:eastAsia="Times New Roman" w:hAnsi="Tahoma" w:cs="Tahoma"/>
          <w:sz w:val="36"/>
          <w:szCs w:val="36"/>
          <w:u w:val="single"/>
          <w:rtl/>
        </w:rPr>
        <w:t>الأسعار</w:t>
      </w:r>
    </w:p>
    <w:p w:rsidR="00CA451A" w:rsidRPr="00CA451A" w:rsidRDefault="00CA451A" w:rsidP="00CA451A">
      <w:pPr>
        <w:spacing w:after="0" w:line="240" w:lineRule="auto"/>
        <w:jc w:val="center"/>
        <w:rPr>
          <w:rFonts w:ascii="Tahoma" w:eastAsia="Times New Roman" w:hAnsi="Tahoma" w:cs="Tahoma"/>
          <w:sz w:val="36"/>
          <w:szCs w:val="36"/>
          <w:u w:val="single"/>
        </w:rPr>
      </w:pPr>
    </w:p>
    <w:p w:rsidR="00CA451A" w:rsidRPr="00CA451A" w:rsidRDefault="00CA451A" w:rsidP="00CA451A">
      <w:pPr>
        <w:spacing w:after="0" w:line="240" w:lineRule="auto"/>
        <w:jc w:val="center"/>
        <w:rPr>
          <w:rFonts w:ascii="Arial" w:eastAsia="Times New Roman" w:hAnsi="Arial"/>
          <w:sz w:val="36"/>
          <w:szCs w:val="36"/>
        </w:rPr>
      </w:pPr>
      <w:r w:rsidRPr="00CA451A">
        <w:rPr>
          <w:rFonts w:ascii="Arial" w:eastAsia="Times New Roman" w:hAnsi="Arial"/>
          <w:sz w:val="36"/>
          <w:szCs w:val="36"/>
          <w:rtl/>
        </w:rPr>
        <w:t>اتحاد غرف التعاون يطالب دول الخليج بتوحيد أسعار السلع</w:t>
      </w:r>
      <w:r w:rsidRPr="00CA451A">
        <w:rPr>
          <w:rFonts w:ascii="Arial" w:eastAsia="Times New Roman" w:hAnsi="Arial"/>
          <w:sz w:val="36"/>
          <w:szCs w:val="36"/>
        </w:rPr>
        <w:t xml:space="preserve"> </w:t>
      </w:r>
      <w:r w:rsidRPr="00CA451A">
        <w:rPr>
          <w:rFonts w:ascii="Arial" w:eastAsia="Times New Roman" w:hAnsi="Arial"/>
          <w:sz w:val="36"/>
          <w:szCs w:val="36"/>
          <w:rtl/>
        </w:rPr>
        <w:t>الاستهلاكية</w:t>
      </w:r>
    </w:p>
    <w:p w:rsidR="00CA451A" w:rsidRPr="00CA451A" w:rsidRDefault="00CA451A" w:rsidP="00CA451A">
      <w:pPr>
        <w:spacing w:after="0" w:line="240" w:lineRule="auto"/>
        <w:rPr>
          <w:rFonts w:ascii="Tahoma" w:eastAsia="Times New Roman" w:hAnsi="Tahoma" w:cs="Tahoma"/>
          <w:sz w:val="36"/>
          <w:szCs w:val="36"/>
        </w:rPr>
      </w:pPr>
    </w:p>
    <w:p w:rsidR="00CA451A" w:rsidRPr="00CA451A" w:rsidRDefault="00CA451A" w:rsidP="00CA451A">
      <w:pPr>
        <w:spacing w:after="0" w:line="240" w:lineRule="auto"/>
        <w:jc w:val="both"/>
        <w:rPr>
          <w:rFonts w:ascii="Arial" w:eastAsia="Times New Roman" w:hAnsi="Arial"/>
          <w:sz w:val="36"/>
          <w:szCs w:val="36"/>
        </w:rPr>
      </w:pPr>
      <w:r w:rsidRPr="00CA451A">
        <w:rPr>
          <w:rFonts w:ascii="Arial" w:eastAsia="Times New Roman" w:hAnsi="Arial"/>
          <w:sz w:val="36"/>
          <w:szCs w:val="36"/>
        </w:rPr>
        <w:t>    </w:t>
      </w:r>
      <w:r w:rsidRPr="00CA451A">
        <w:rPr>
          <w:rFonts w:ascii="Arial" w:eastAsia="Times New Roman" w:hAnsi="Arial"/>
          <w:sz w:val="36"/>
          <w:szCs w:val="36"/>
          <w:rtl/>
        </w:rPr>
        <w:t>أكدت الأمانة العامة لاتحاد غرف دول مجلس التعاون الخليجي على</w:t>
      </w:r>
      <w:r w:rsidRPr="00CA451A">
        <w:rPr>
          <w:rFonts w:ascii="Arial" w:eastAsia="Times New Roman" w:hAnsi="Arial"/>
          <w:sz w:val="36"/>
          <w:szCs w:val="36"/>
        </w:rPr>
        <w:t xml:space="preserve"> </w:t>
      </w:r>
      <w:r w:rsidRPr="00CA451A">
        <w:rPr>
          <w:rFonts w:ascii="Arial" w:eastAsia="Times New Roman" w:hAnsi="Arial"/>
          <w:sz w:val="36"/>
          <w:szCs w:val="36"/>
          <w:rtl/>
        </w:rPr>
        <w:t>أن القطاع الخاص الخليجي قادر على المساهمة في التخفيف من حدة ظاهرة ارتفاع الأسعار</w:t>
      </w:r>
      <w:r w:rsidRPr="00CA451A">
        <w:rPr>
          <w:rFonts w:ascii="Arial" w:eastAsia="Times New Roman" w:hAnsi="Arial"/>
          <w:sz w:val="36"/>
          <w:szCs w:val="36"/>
        </w:rPr>
        <w:t xml:space="preserve"> </w:t>
      </w:r>
      <w:r w:rsidRPr="00CA451A">
        <w:rPr>
          <w:rFonts w:ascii="Arial" w:eastAsia="Times New Roman" w:hAnsi="Arial"/>
          <w:sz w:val="36"/>
          <w:szCs w:val="36"/>
          <w:rtl/>
        </w:rPr>
        <w:t>في السلع الاستهلاكية للمواطن الخليجي من خلال تبني عدد من المشروعات التي تعمل على</w:t>
      </w:r>
      <w:r w:rsidRPr="00CA451A">
        <w:rPr>
          <w:rFonts w:ascii="Arial" w:eastAsia="Times New Roman" w:hAnsi="Arial"/>
          <w:sz w:val="36"/>
          <w:szCs w:val="36"/>
        </w:rPr>
        <w:t xml:space="preserve"> </w:t>
      </w:r>
      <w:r w:rsidRPr="00CA451A">
        <w:rPr>
          <w:rFonts w:ascii="Arial" w:eastAsia="Times New Roman" w:hAnsi="Arial"/>
          <w:sz w:val="36"/>
          <w:szCs w:val="36"/>
          <w:rtl/>
        </w:rPr>
        <w:t>توفير احتياجات المواطن الخليجي من هذه السلع بشكل يومي. وأكد عبدالرحيم نقي الأمين</w:t>
      </w:r>
      <w:r w:rsidRPr="00CA451A">
        <w:rPr>
          <w:rFonts w:ascii="Arial" w:eastAsia="Times New Roman" w:hAnsi="Arial"/>
          <w:sz w:val="36"/>
          <w:szCs w:val="36"/>
        </w:rPr>
        <w:t xml:space="preserve"> </w:t>
      </w:r>
      <w:r w:rsidRPr="00CA451A">
        <w:rPr>
          <w:rFonts w:ascii="Arial" w:eastAsia="Times New Roman" w:hAnsi="Arial"/>
          <w:sz w:val="36"/>
          <w:szCs w:val="36"/>
          <w:rtl/>
        </w:rPr>
        <w:t>العام لاتحاد غرف دول مجلس التعاون الخليجي ان دول المجلس يجب أن تضع حزمة من</w:t>
      </w:r>
      <w:r w:rsidRPr="00CA451A">
        <w:rPr>
          <w:rFonts w:ascii="Arial" w:eastAsia="Times New Roman" w:hAnsi="Arial"/>
          <w:sz w:val="36"/>
          <w:szCs w:val="36"/>
        </w:rPr>
        <w:t xml:space="preserve"> </w:t>
      </w:r>
      <w:r w:rsidRPr="00CA451A">
        <w:rPr>
          <w:rFonts w:ascii="Arial" w:eastAsia="Times New Roman" w:hAnsi="Arial"/>
          <w:sz w:val="36"/>
          <w:szCs w:val="36"/>
          <w:rtl/>
        </w:rPr>
        <w:t>الحلول الجذرية والتي من شأنها الحد من ظاهرة ارتفاع الأسعار في السلع الاستهلاكية</w:t>
      </w:r>
      <w:r w:rsidRPr="00CA451A">
        <w:rPr>
          <w:rFonts w:ascii="Arial" w:eastAsia="Times New Roman" w:hAnsi="Arial"/>
          <w:sz w:val="36"/>
          <w:szCs w:val="36"/>
        </w:rPr>
        <w:t xml:space="preserve"> </w:t>
      </w:r>
      <w:r w:rsidRPr="00CA451A">
        <w:rPr>
          <w:rFonts w:ascii="Arial" w:eastAsia="Times New Roman" w:hAnsi="Arial"/>
          <w:sz w:val="36"/>
          <w:szCs w:val="36"/>
          <w:rtl/>
        </w:rPr>
        <w:t>بين فترة وأخرى، مشيراً إلى أن دول المجلس دوماً معرضة لارتفاع السلع الاستهلاكية</w:t>
      </w:r>
      <w:r w:rsidRPr="00CA451A">
        <w:rPr>
          <w:rFonts w:ascii="Arial" w:eastAsia="Times New Roman" w:hAnsi="Arial"/>
          <w:sz w:val="36"/>
          <w:szCs w:val="36"/>
        </w:rPr>
        <w:t xml:space="preserve"> </w:t>
      </w:r>
      <w:r w:rsidRPr="00CA451A">
        <w:rPr>
          <w:rFonts w:ascii="Arial" w:eastAsia="Times New Roman" w:hAnsi="Arial"/>
          <w:sz w:val="36"/>
          <w:szCs w:val="36"/>
          <w:rtl/>
        </w:rPr>
        <w:t>لارتباطها الوثيق بالتغيرات الاقتصادية عالمياً، وان على هذه الدول أن تعمل على</w:t>
      </w:r>
      <w:r w:rsidRPr="00CA451A">
        <w:rPr>
          <w:rFonts w:ascii="Arial" w:eastAsia="Times New Roman" w:hAnsi="Arial"/>
          <w:sz w:val="36"/>
          <w:szCs w:val="36"/>
        </w:rPr>
        <w:t xml:space="preserve"> </w:t>
      </w:r>
      <w:r w:rsidRPr="00CA451A">
        <w:rPr>
          <w:rFonts w:ascii="Arial" w:eastAsia="Times New Roman" w:hAnsi="Arial"/>
          <w:sz w:val="36"/>
          <w:szCs w:val="36"/>
          <w:rtl/>
        </w:rPr>
        <w:t>تطبيق فكرة الشراء الجماعي للسلع الاستهلاكية وتوحيد أسعارها ما بين هذه الدول وان</w:t>
      </w:r>
      <w:r w:rsidRPr="00CA451A">
        <w:rPr>
          <w:rFonts w:ascii="Arial" w:eastAsia="Times New Roman" w:hAnsi="Arial"/>
          <w:sz w:val="36"/>
          <w:szCs w:val="36"/>
        </w:rPr>
        <w:t xml:space="preserve"> </w:t>
      </w:r>
      <w:r w:rsidRPr="00CA451A">
        <w:rPr>
          <w:rFonts w:ascii="Arial" w:eastAsia="Times New Roman" w:hAnsi="Arial"/>
          <w:sz w:val="36"/>
          <w:szCs w:val="36"/>
          <w:rtl/>
        </w:rPr>
        <w:t>تعمل هذه الدول على دفع مخاطر الارتفاع التي تحدث عالمياً عن المنطقة من خلال وضع</w:t>
      </w:r>
      <w:r w:rsidRPr="00CA451A">
        <w:rPr>
          <w:rFonts w:ascii="Arial" w:eastAsia="Times New Roman" w:hAnsi="Arial"/>
          <w:sz w:val="36"/>
          <w:szCs w:val="36"/>
        </w:rPr>
        <w:t xml:space="preserve"> </w:t>
      </w:r>
      <w:r w:rsidRPr="00CA451A">
        <w:rPr>
          <w:rFonts w:ascii="Arial" w:eastAsia="Times New Roman" w:hAnsi="Arial"/>
          <w:sz w:val="36"/>
          <w:szCs w:val="36"/>
          <w:rtl/>
        </w:rPr>
        <w:t>حلول طويلة المدى وليس قصيرة المدى خاصة من خلال التوجه للاستثمار في هذه السلع في</w:t>
      </w:r>
      <w:r w:rsidRPr="00CA451A">
        <w:rPr>
          <w:rFonts w:ascii="Arial" w:eastAsia="Times New Roman" w:hAnsi="Arial"/>
          <w:sz w:val="36"/>
          <w:szCs w:val="36"/>
        </w:rPr>
        <w:t xml:space="preserve"> </w:t>
      </w:r>
      <w:r w:rsidRPr="00CA451A">
        <w:rPr>
          <w:rFonts w:ascii="Arial" w:eastAsia="Times New Roman" w:hAnsi="Arial"/>
          <w:sz w:val="36"/>
          <w:szCs w:val="36"/>
          <w:rtl/>
        </w:rPr>
        <w:t>مواقع الإنتاج لها في بعض الدول التي تمتلك قدرات إنتاجية قابلة للاستثمار فيها بما</w:t>
      </w:r>
      <w:r w:rsidRPr="00CA451A">
        <w:rPr>
          <w:rFonts w:ascii="Arial" w:eastAsia="Times New Roman" w:hAnsi="Arial"/>
          <w:sz w:val="36"/>
          <w:szCs w:val="36"/>
        </w:rPr>
        <w:t xml:space="preserve"> </w:t>
      </w:r>
      <w:r w:rsidRPr="00CA451A">
        <w:rPr>
          <w:rFonts w:ascii="Arial" w:eastAsia="Times New Roman" w:hAnsi="Arial"/>
          <w:sz w:val="36"/>
          <w:szCs w:val="36"/>
          <w:rtl/>
        </w:rPr>
        <w:t>يحقق مصالح الجميع في هذا المجال</w:t>
      </w:r>
      <w:r w:rsidRPr="00CA451A">
        <w:rPr>
          <w:rFonts w:ascii="Arial" w:eastAsia="Times New Roman" w:hAnsi="Arial"/>
          <w:sz w:val="36"/>
          <w:szCs w:val="36"/>
        </w:rPr>
        <w:t xml:space="preserve">. </w:t>
      </w:r>
    </w:p>
    <w:p w:rsidR="00CA451A" w:rsidRPr="00CA451A" w:rsidRDefault="00CA451A" w:rsidP="00CA451A">
      <w:pPr>
        <w:spacing w:before="100" w:beforeAutospacing="1" w:after="100" w:afterAutospacing="1" w:line="240" w:lineRule="auto"/>
        <w:jc w:val="both"/>
        <w:rPr>
          <w:rFonts w:ascii="Arial" w:eastAsia="Times New Roman" w:hAnsi="Arial"/>
          <w:sz w:val="36"/>
          <w:szCs w:val="36"/>
        </w:rPr>
      </w:pPr>
      <w:r w:rsidRPr="00CA451A">
        <w:rPr>
          <w:rFonts w:ascii="Arial" w:eastAsia="Times New Roman" w:hAnsi="Arial"/>
          <w:sz w:val="36"/>
          <w:szCs w:val="36"/>
          <w:rtl/>
        </w:rPr>
        <w:lastRenderedPageBreak/>
        <w:t>وقال نقي انه حان الوقت لكي يلعب القطاع الخاص الخليجي دوراً مهماً في مجال</w:t>
      </w:r>
      <w:r w:rsidRPr="00CA451A">
        <w:rPr>
          <w:rFonts w:ascii="Arial" w:eastAsia="Times New Roman" w:hAnsi="Arial"/>
          <w:sz w:val="36"/>
          <w:szCs w:val="36"/>
        </w:rPr>
        <w:t xml:space="preserve"> </w:t>
      </w:r>
      <w:r w:rsidRPr="00CA451A">
        <w:rPr>
          <w:rFonts w:ascii="Arial" w:eastAsia="Times New Roman" w:hAnsi="Arial"/>
          <w:sz w:val="36"/>
          <w:szCs w:val="36"/>
          <w:rtl/>
        </w:rPr>
        <w:t>صناعة السلع الاستهلاكية التي يعتمد عليها المواطن الخليجي في حياته اليومية، مما</w:t>
      </w:r>
      <w:r w:rsidRPr="00CA451A">
        <w:rPr>
          <w:rFonts w:ascii="Arial" w:eastAsia="Times New Roman" w:hAnsi="Arial"/>
          <w:sz w:val="36"/>
          <w:szCs w:val="36"/>
        </w:rPr>
        <w:t xml:space="preserve"> </w:t>
      </w:r>
      <w:r w:rsidRPr="00CA451A">
        <w:rPr>
          <w:rFonts w:ascii="Arial" w:eastAsia="Times New Roman" w:hAnsi="Arial"/>
          <w:sz w:val="36"/>
          <w:szCs w:val="36"/>
          <w:rtl/>
        </w:rPr>
        <w:t>يسهم مساهمة فعالة في الحد من ظاهرة الأسعار التي تحدث بين الحين والآخر في عدد من</w:t>
      </w:r>
      <w:r w:rsidRPr="00CA451A">
        <w:rPr>
          <w:rFonts w:ascii="Arial" w:eastAsia="Times New Roman" w:hAnsi="Arial"/>
          <w:sz w:val="36"/>
          <w:szCs w:val="36"/>
        </w:rPr>
        <w:t xml:space="preserve"> </w:t>
      </w:r>
      <w:r w:rsidRPr="00CA451A">
        <w:rPr>
          <w:rFonts w:ascii="Arial" w:eastAsia="Times New Roman" w:hAnsi="Arial"/>
          <w:sz w:val="36"/>
          <w:szCs w:val="36"/>
          <w:rtl/>
        </w:rPr>
        <w:t>الأسواق الخليجية، ويدخل القطاع الخاص في مشاريع تكاملية وليست تنافسية في مجال هذه</w:t>
      </w:r>
      <w:r w:rsidRPr="00CA451A">
        <w:rPr>
          <w:rFonts w:ascii="Arial" w:eastAsia="Times New Roman" w:hAnsi="Arial"/>
          <w:sz w:val="36"/>
          <w:szCs w:val="36"/>
        </w:rPr>
        <w:t xml:space="preserve"> </w:t>
      </w:r>
      <w:r w:rsidRPr="00CA451A">
        <w:rPr>
          <w:rFonts w:ascii="Arial" w:eastAsia="Times New Roman" w:hAnsi="Arial"/>
          <w:sz w:val="36"/>
          <w:szCs w:val="36"/>
          <w:rtl/>
        </w:rPr>
        <w:t>لتحقيق رفاهية المواطن الخليجي الذي لديه قوة شرائية ضخمة للسلع الاستهلاكية. وأوضح</w:t>
      </w:r>
      <w:r w:rsidRPr="00CA451A">
        <w:rPr>
          <w:rFonts w:ascii="Arial" w:eastAsia="Times New Roman" w:hAnsi="Arial"/>
          <w:sz w:val="36"/>
          <w:szCs w:val="36"/>
        </w:rPr>
        <w:t xml:space="preserve"> </w:t>
      </w:r>
      <w:r w:rsidRPr="00CA451A">
        <w:rPr>
          <w:rFonts w:ascii="Arial" w:eastAsia="Times New Roman" w:hAnsi="Arial"/>
          <w:sz w:val="36"/>
          <w:szCs w:val="36"/>
          <w:rtl/>
        </w:rPr>
        <w:t>ان المواطن الخليجي يرغب في حدوث تغير جذري في نمط حياته، سيما فيما يتعلق بتوفير</w:t>
      </w:r>
      <w:r w:rsidRPr="00CA451A">
        <w:rPr>
          <w:rFonts w:ascii="Arial" w:eastAsia="Times New Roman" w:hAnsi="Arial"/>
          <w:sz w:val="36"/>
          <w:szCs w:val="36"/>
        </w:rPr>
        <w:t xml:space="preserve"> </w:t>
      </w:r>
      <w:r w:rsidRPr="00CA451A">
        <w:rPr>
          <w:rFonts w:ascii="Arial" w:eastAsia="Times New Roman" w:hAnsi="Arial"/>
          <w:sz w:val="36"/>
          <w:szCs w:val="36"/>
          <w:rtl/>
        </w:rPr>
        <w:t>احتياجاته اليومية من السلع الاستهلاكية، مشيراً إلى أن هذا الأمر لن يتحقق إلا من</w:t>
      </w:r>
      <w:r w:rsidRPr="00CA451A">
        <w:rPr>
          <w:rFonts w:ascii="Arial" w:eastAsia="Times New Roman" w:hAnsi="Arial"/>
          <w:sz w:val="36"/>
          <w:szCs w:val="36"/>
        </w:rPr>
        <w:t xml:space="preserve"> </w:t>
      </w:r>
      <w:r w:rsidRPr="00CA451A">
        <w:rPr>
          <w:rFonts w:ascii="Arial" w:eastAsia="Times New Roman" w:hAnsi="Arial"/>
          <w:sz w:val="36"/>
          <w:szCs w:val="36"/>
          <w:rtl/>
        </w:rPr>
        <w:t>خلال احراز تقدم في عدد من القضايا الأساسية التي تواجه الدول الخليجية كالاتحاد</w:t>
      </w:r>
      <w:r w:rsidRPr="00CA451A">
        <w:rPr>
          <w:rFonts w:ascii="Arial" w:eastAsia="Times New Roman" w:hAnsi="Arial"/>
          <w:sz w:val="36"/>
          <w:szCs w:val="36"/>
        </w:rPr>
        <w:t xml:space="preserve"> </w:t>
      </w:r>
      <w:r w:rsidRPr="00CA451A">
        <w:rPr>
          <w:rFonts w:ascii="Arial" w:eastAsia="Times New Roman" w:hAnsi="Arial"/>
          <w:sz w:val="36"/>
          <w:szCs w:val="36"/>
          <w:rtl/>
        </w:rPr>
        <w:t>الجمركي والسوق المشتركة بالسماح لعوامل الانتاج بالتحرك بحرية داخل دول المجلس</w:t>
      </w:r>
      <w:r w:rsidRPr="00CA451A">
        <w:rPr>
          <w:rFonts w:ascii="Arial" w:eastAsia="Times New Roman" w:hAnsi="Arial"/>
          <w:sz w:val="36"/>
          <w:szCs w:val="36"/>
        </w:rPr>
        <w:t xml:space="preserve">. </w:t>
      </w:r>
    </w:p>
    <w:p w:rsidR="00CA451A" w:rsidRPr="00CA451A" w:rsidRDefault="00CA451A" w:rsidP="00CA451A">
      <w:pPr>
        <w:spacing w:before="100" w:beforeAutospacing="1" w:after="100" w:afterAutospacing="1" w:line="240" w:lineRule="auto"/>
        <w:jc w:val="both"/>
        <w:rPr>
          <w:rFonts w:ascii="Arial" w:eastAsia="Times New Roman" w:hAnsi="Arial"/>
          <w:sz w:val="36"/>
          <w:szCs w:val="36"/>
        </w:rPr>
      </w:pPr>
      <w:r w:rsidRPr="00CA451A">
        <w:rPr>
          <w:rFonts w:ascii="Arial" w:eastAsia="Times New Roman" w:hAnsi="Arial"/>
          <w:sz w:val="36"/>
          <w:szCs w:val="36"/>
          <w:rtl/>
        </w:rPr>
        <w:t>وأشار نقي إلى أن القطاع الخاص الخليجي تحمل في السنوات الماضية مسؤوليته بكل</w:t>
      </w:r>
      <w:r w:rsidRPr="00CA451A">
        <w:rPr>
          <w:rFonts w:ascii="Arial" w:eastAsia="Times New Roman" w:hAnsi="Arial"/>
          <w:sz w:val="36"/>
          <w:szCs w:val="36"/>
        </w:rPr>
        <w:t xml:space="preserve"> </w:t>
      </w:r>
      <w:r w:rsidRPr="00CA451A">
        <w:rPr>
          <w:rFonts w:ascii="Arial" w:eastAsia="Times New Roman" w:hAnsi="Arial"/>
          <w:sz w:val="36"/>
          <w:szCs w:val="36"/>
          <w:rtl/>
        </w:rPr>
        <w:t>كفاءة واقتدار في مسيرة التنمية الاقتصادية، وانه يملك الآن من الامكانات والقدرات</w:t>
      </w:r>
      <w:r w:rsidRPr="00CA451A">
        <w:rPr>
          <w:rFonts w:ascii="Arial" w:eastAsia="Times New Roman" w:hAnsi="Arial"/>
          <w:sz w:val="36"/>
          <w:szCs w:val="36"/>
        </w:rPr>
        <w:t xml:space="preserve"> </w:t>
      </w:r>
      <w:r w:rsidRPr="00CA451A">
        <w:rPr>
          <w:rFonts w:ascii="Arial" w:eastAsia="Times New Roman" w:hAnsi="Arial"/>
          <w:sz w:val="36"/>
          <w:szCs w:val="36"/>
          <w:rtl/>
        </w:rPr>
        <w:t>ما تمكنه من تحمل عبء المسؤولية الملقاة على عاتقه لتوفير حاجة المواطن الخليجي من</w:t>
      </w:r>
      <w:r w:rsidRPr="00CA451A">
        <w:rPr>
          <w:rFonts w:ascii="Arial" w:eastAsia="Times New Roman" w:hAnsi="Arial"/>
          <w:sz w:val="36"/>
          <w:szCs w:val="36"/>
        </w:rPr>
        <w:t xml:space="preserve"> </w:t>
      </w:r>
      <w:r w:rsidRPr="00CA451A">
        <w:rPr>
          <w:rFonts w:ascii="Arial" w:eastAsia="Times New Roman" w:hAnsi="Arial"/>
          <w:sz w:val="36"/>
          <w:szCs w:val="36"/>
          <w:rtl/>
        </w:rPr>
        <w:t>السلع الاستهلاكية من خلال خلق فرص استثمارية خليجياً أو عربياً. وأرجع نقي ارتفاع</w:t>
      </w:r>
      <w:r w:rsidRPr="00CA451A">
        <w:rPr>
          <w:rFonts w:ascii="Arial" w:eastAsia="Times New Roman" w:hAnsi="Arial"/>
          <w:sz w:val="36"/>
          <w:szCs w:val="36"/>
        </w:rPr>
        <w:t xml:space="preserve"> </w:t>
      </w:r>
      <w:r w:rsidRPr="00CA451A">
        <w:rPr>
          <w:rFonts w:ascii="Arial" w:eastAsia="Times New Roman" w:hAnsi="Arial"/>
          <w:sz w:val="36"/>
          <w:szCs w:val="36"/>
          <w:rtl/>
        </w:rPr>
        <w:t>حجم الاستهلاك من السلع الاستهلاكية في الخليج لحجم النمو السكاني وتنامي الأعمال</w:t>
      </w:r>
      <w:r w:rsidRPr="00CA451A">
        <w:rPr>
          <w:rFonts w:ascii="Arial" w:eastAsia="Times New Roman" w:hAnsi="Arial"/>
          <w:sz w:val="36"/>
          <w:szCs w:val="36"/>
        </w:rPr>
        <w:t xml:space="preserve"> </w:t>
      </w:r>
      <w:r w:rsidRPr="00CA451A">
        <w:rPr>
          <w:rFonts w:ascii="Arial" w:eastAsia="Times New Roman" w:hAnsi="Arial"/>
          <w:sz w:val="36"/>
          <w:szCs w:val="36"/>
          <w:rtl/>
        </w:rPr>
        <w:t>والاستثمارات في المنطقة خصوصاً مع دخول قطاعات وشركات عالمية للمنطقة للعمل بها</w:t>
      </w:r>
      <w:r w:rsidRPr="00CA451A">
        <w:rPr>
          <w:rFonts w:ascii="Arial" w:eastAsia="Times New Roman" w:hAnsi="Arial"/>
          <w:sz w:val="36"/>
          <w:szCs w:val="36"/>
        </w:rPr>
        <w:t xml:space="preserve">. </w:t>
      </w:r>
      <w:r w:rsidRPr="00CA451A">
        <w:rPr>
          <w:rFonts w:ascii="Arial" w:eastAsia="Times New Roman" w:hAnsi="Arial"/>
          <w:sz w:val="36"/>
          <w:szCs w:val="36"/>
          <w:rtl/>
        </w:rPr>
        <w:t>ودعا نقي دول المجلس إلى إقامة مشاريع ناجحة تعمل على توفير السلع الاستهلاكية</w:t>
      </w:r>
      <w:r w:rsidRPr="00CA451A">
        <w:rPr>
          <w:rFonts w:ascii="Arial" w:eastAsia="Times New Roman" w:hAnsi="Arial"/>
          <w:sz w:val="36"/>
          <w:szCs w:val="36"/>
        </w:rPr>
        <w:t xml:space="preserve"> </w:t>
      </w:r>
      <w:r w:rsidRPr="00CA451A">
        <w:rPr>
          <w:rFonts w:ascii="Arial" w:eastAsia="Times New Roman" w:hAnsi="Arial"/>
          <w:sz w:val="36"/>
          <w:szCs w:val="36"/>
          <w:rtl/>
        </w:rPr>
        <w:t>اليومية للمواطن</w:t>
      </w:r>
      <w:r w:rsidRPr="00CA451A">
        <w:rPr>
          <w:rFonts w:ascii="Arial" w:eastAsia="Times New Roman" w:hAnsi="Arial"/>
          <w:sz w:val="36"/>
          <w:szCs w:val="36"/>
        </w:rPr>
        <w:t xml:space="preserve"> </w:t>
      </w:r>
      <w:r w:rsidRPr="00CA451A">
        <w:rPr>
          <w:rFonts w:ascii="Arial" w:eastAsia="Times New Roman" w:hAnsi="Arial"/>
          <w:sz w:val="36"/>
          <w:szCs w:val="36"/>
          <w:rtl/>
        </w:rPr>
        <w:t>الخليجي، وان تؤسس منتجات عالية الجودة في الداخل تلبي حاجات</w:t>
      </w:r>
      <w:r w:rsidRPr="00CA451A">
        <w:rPr>
          <w:rFonts w:ascii="Arial" w:eastAsia="Times New Roman" w:hAnsi="Arial"/>
          <w:sz w:val="36"/>
          <w:szCs w:val="36"/>
        </w:rPr>
        <w:t xml:space="preserve"> </w:t>
      </w:r>
      <w:r w:rsidRPr="00CA451A">
        <w:rPr>
          <w:rFonts w:ascii="Arial" w:eastAsia="Times New Roman" w:hAnsi="Arial"/>
          <w:sz w:val="36"/>
          <w:szCs w:val="36"/>
          <w:rtl/>
        </w:rPr>
        <w:t>مواطنيها المتزايدة، وان تعمل على تكوين أسواق جديدة لها على النطاقين الخليجي</w:t>
      </w:r>
      <w:r w:rsidRPr="00CA451A">
        <w:rPr>
          <w:rFonts w:ascii="Arial" w:eastAsia="Times New Roman" w:hAnsi="Arial"/>
          <w:sz w:val="36"/>
          <w:szCs w:val="36"/>
        </w:rPr>
        <w:t xml:space="preserve"> </w:t>
      </w:r>
      <w:r w:rsidRPr="00CA451A">
        <w:rPr>
          <w:rFonts w:ascii="Arial" w:eastAsia="Times New Roman" w:hAnsi="Arial"/>
          <w:sz w:val="36"/>
          <w:szCs w:val="36"/>
          <w:rtl/>
        </w:rPr>
        <w:t>والعربي، لافتا النظر لأهمية ان تتبنى دول المجلس سياسات واجراءات خاصة بالصناعات</w:t>
      </w:r>
      <w:r w:rsidRPr="00CA451A">
        <w:rPr>
          <w:rFonts w:ascii="Arial" w:eastAsia="Times New Roman" w:hAnsi="Arial"/>
          <w:sz w:val="36"/>
          <w:szCs w:val="36"/>
        </w:rPr>
        <w:t xml:space="preserve"> </w:t>
      </w:r>
      <w:r w:rsidRPr="00CA451A">
        <w:rPr>
          <w:rFonts w:ascii="Arial" w:eastAsia="Times New Roman" w:hAnsi="Arial"/>
          <w:sz w:val="36"/>
          <w:szCs w:val="36"/>
          <w:rtl/>
        </w:rPr>
        <w:t>الغذائية في مجالات عدة تتمثل في اقامة مناطق خاصة بهذه الصناعات، تقديم الخدمات</w:t>
      </w:r>
      <w:r w:rsidRPr="00CA451A">
        <w:rPr>
          <w:rFonts w:ascii="Arial" w:eastAsia="Times New Roman" w:hAnsi="Arial"/>
          <w:sz w:val="36"/>
          <w:szCs w:val="36"/>
        </w:rPr>
        <w:t xml:space="preserve"> </w:t>
      </w:r>
      <w:r w:rsidRPr="00CA451A">
        <w:rPr>
          <w:rFonts w:ascii="Arial" w:eastAsia="Times New Roman" w:hAnsi="Arial"/>
          <w:sz w:val="36"/>
          <w:szCs w:val="36"/>
          <w:rtl/>
        </w:rPr>
        <w:t>المختلفة كالكهرباء والماء وغيرها بأسعار تفضيلية لمثل هذه المشاريع، السماح</w:t>
      </w:r>
      <w:r w:rsidRPr="00CA451A">
        <w:rPr>
          <w:rFonts w:ascii="Arial" w:eastAsia="Times New Roman" w:hAnsi="Arial"/>
          <w:sz w:val="36"/>
          <w:szCs w:val="36"/>
        </w:rPr>
        <w:t xml:space="preserve"> </w:t>
      </w:r>
      <w:r w:rsidRPr="00CA451A">
        <w:rPr>
          <w:rFonts w:ascii="Arial" w:eastAsia="Times New Roman" w:hAnsi="Arial"/>
          <w:sz w:val="36"/>
          <w:szCs w:val="36"/>
          <w:rtl/>
        </w:rPr>
        <w:t>للمستثمرين الأجانب والعرب بالاستثمار في هذه المشاريع، بالاضافة للاستمرار في</w:t>
      </w:r>
      <w:r w:rsidRPr="00CA451A">
        <w:rPr>
          <w:rFonts w:ascii="Arial" w:eastAsia="Times New Roman" w:hAnsi="Arial"/>
          <w:sz w:val="36"/>
          <w:szCs w:val="36"/>
        </w:rPr>
        <w:t xml:space="preserve"> </w:t>
      </w:r>
      <w:r w:rsidRPr="00CA451A">
        <w:rPr>
          <w:rFonts w:ascii="Arial" w:eastAsia="Times New Roman" w:hAnsi="Arial"/>
          <w:sz w:val="36"/>
          <w:szCs w:val="36"/>
          <w:rtl/>
        </w:rPr>
        <w:t>تقديم الدعم والاعفاءات والامتيازات الجمركية والضريبية للصناعات الخاصة بالسلع</w:t>
      </w:r>
      <w:r w:rsidRPr="00CA451A">
        <w:rPr>
          <w:rFonts w:ascii="Arial" w:eastAsia="Times New Roman" w:hAnsi="Arial"/>
          <w:sz w:val="36"/>
          <w:szCs w:val="36"/>
        </w:rPr>
        <w:t xml:space="preserve"> </w:t>
      </w:r>
      <w:r w:rsidRPr="00CA451A">
        <w:rPr>
          <w:rFonts w:ascii="Arial" w:eastAsia="Times New Roman" w:hAnsi="Arial"/>
          <w:sz w:val="36"/>
          <w:szCs w:val="36"/>
          <w:rtl/>
        </w:rPr>
        <w:t>الاستهلاكية وبشروط أفضل بالمقارنة مع المشاريع والصناعات الكبيرة، بالاضافة الى</w:t>
      </w:r>
      <w:r w:rsidRPr="00CA451A">
        <w:rPr>
          <w:rFonts w:ascii="Arial" w:eastAsia="Times New Roman" w:hAnsi="Arial"/>
          <w:sz w:val="36"/>
          <w:szCs w:val="36"/>
        </w:rPr>
        <w:t xml:space="preserve"> </w:t>
      </w:r>
      <w:r w:rsidRPr="00CA451A">
        <w:rPr>
          <w:rFonts w:ascii="Arial" w:eastAsia="Times New Roman" w:hAnsi="Arial"/>
          <w:sz w:val="36"/>
          <w:szCs w:val="36"/>
          <w:rtl/>
        </w:rPr>
        <w:t>تسهيل الاجراءات الروتينية أمام هذه الصناعات سواء في مرحلة الإنشاء والتأسيس</w:t>
      </w:r>
      <w:r w:rsidRPr="00CA451A">
        <w:rPr>
          <w:rFonts w:ascii="Arial" w:eastAsia="Times New Roman" w:hAnsi="Arial"/>
          <w:sz w:val="36"/>
          <w:szCs w:val="36"/>
        </w:rPr>
        <w:t xml:space="preserve"> </w:t>
      </w:r>
      <w:r w:rsidRPr="00CA451A">
        <w:rPr>
          <w:rFonts w:ascii="Arial" w:eastAsia="Times New Roman" w:hAnsi="Arial"/>
          <w:sz w:val="36"/>
          <w:szCs w:val="36"/>
          <w:rtl/>
        </w:rPr>
        <w:t>ومرحلة الحصول على الإعفاءات والامتيازات. من جانب آخر أردف نقي ان هناك كثيرا من</w:t>
      </w:r>
      <w:r w:rsidRPr="00CA451A">
        <w:rPr>
          <w:rFonts w:ascii="Arial" w:eastAsia="Times New Roman" w:hAnsi="Arial"/>
          <w:sz w:val="36"/>
          <w:szCs w:val="36"/>
        </w:rPr>
        <w:t xml:space="preserve"> </w:t>
      </w:r>
      <w:r w:rsidRPr="00CA451A">
        <w:rPr>
          <w:rFonts w:ascii="Arial" w:eastAsia="Times New Roman" w:hAnsi="Arial"/>
          <w:sz w:val="36"/>
          <w:szCs w:val="36"/>
          <w:rtl/>
        </w:rPr>
        <w:t>العوامل الاقتصادية أسهمت بشكل مباشر في ارتفاع الأسعار منها انخفاض الأسعار</w:t>
      </w:r>
      <w:r w:rsidRPr="00CA451A">
        <w:rPr>
          <w:rFonts w:ascii="Arial" w:eastAsia="Times New Roman" w:hAnsi="Arial"/>
          <w:sz w:val="36"/>
          <w:szCs w:val="36"/>
        </w:rPr>
        <w:t xml:space="preserve"> </w:t>
      </w:r>
      <w:r w:rsidRPr="00CA451A">
        <w:rPr>
          <w:rFonts w:ascii="Arial" w:eastAsia="Times New Roman" w:hAnsi="Arial"/>
          <w:sz w:val="36"/>
          <w:szCs w:val="36"/>
          <w:rtl/>
        </w:rPr>
        <w:t>العالمية للدولار الذي ترتبط به معظم عملات دول المجلس، بالاضافة الى توافر السيولة</w:t>
      </w:r>
      <w:r w:rsidRPr="00CA451A">
        <w:rPr>
          <w:rFonts w:ascii="Arial" w:eastAsia="Times New Roman" w:hAnsi="Arial"/>
          <w:sz w:val="36"/>
          <w:szCs w:val="36"/>
        </w:rPr>
        <w:t xml:space="preserve"> </w:t>
      </w:r>
      <w:r w:rsidRPr="00CA451A">
        <w:rPr>
          <w:rFonts w:ascii="Arial" w:eastAsia="Times New Roman" w:hAnsi="Arial"/>
          <w:sz w:val="36"/>
          <w:szCs w:val="36"/>
          <w:rtl/>
        </w:rPr>
        <w:t>النقدية بسبب ارتفاع الأسعار العالمية للنفط وعدم وجود خيارات وبدائل متاحة بالقدر</w:t>
      </w:r>
      <w:r w:rsidRPr="00CA451A">
        <w:rPr>
          <w:rFonts w:ascii="Arial" w:eastAsia="Times New Roman" w:hAnsi="Arial"/>
          <w:sz w:val="36"/>
          <w:szCs w:val="36"/>
        </w:rPr>
        <w:t xml:space="preserve"> </w:t>
      </w:r>
      <w:r w:rsidRPr="00CA451A">
        <w:rPr>
          <w:rFonts w:ascii="Arial" w:eastAsia="Times New Roman" w:hAnsi="Arial"/>
          <w:sz w:val="36"/>
          <w:szCs w:val="36"/>
          <w:rtl/>
        </w:rPr>
        <w:t xml:space="preserve">الكافي لاستغلال هذه السيولة واستثمارها في </w:t>
      </w:r>
      <w:r w:rsidRPr="00CA451A">
        <w:rPr>
          <w:rFonts w:ascii="Arial" w:eastAsia="Times New Roman" w:hAnsi="Arial"/>
          <w:sz w:val="36"/>
          <w:szCs w:val="36"/>
          <w:rtl/>
        </w:rPr>
        <w:lastRenderedPageBreak/>
        <w:t>مشاريع منتجة سلعياً وخدمياً نظرا لضيق</w:t>
      </w:r>
      <w:r w:rsidRPr="00CA451A">
        <w:rPr>
          <w:rFonts w:ascii="Arial" w:eastAsia="Times New Roman" w:hAnsi="Arial"/>
          <w:sz w:val="36"/>
          <w:szCs w:val="36"/>
        </w:rPr>
        <w:t xml:space="preserve"> </w:t>
      </w:r>
      <w:r w:rsidRPr="00CA451A">
        <w:rPr>
          <w:rFonts w:ascii="Arial" w:eastAsia="Times New Roman" w:hAnsi="Arial"/>
          <w:sz w:val="36"/>
          <w:szCs w:val="36"/>
          <w:rtl/>
        </w:rPr>
        <w:t>القاعدة الإنتاجية غير النفطية لدول المجلس الأمر الذي ساهم في توجيه السيولة نحو</w:t>
      </w:r>
      <w:r w:rsidRPr="00CA451A">
        <w:rPr>
          <w:rFonts w:ascii="Arial" w:eastAsia="Times New Roman" w:hAnsi="Arial"/>
          <w:sz w:val="36"/>
          <w:szCs w:val="36"/>
        </w:rPr>
        <w:t xml:space="preserve"> </w:t>
      </w:r>
      <w:r w:rsidRPr="00CA451A">
        <w:rPr>
          <w:rFonts w:ascii="Arial" w:eastAsia="Times New Roman" w:hAnsi="Arial"/>
          <w:sz w:val="36"/>
          <w:szCs w:val="36"/>
          <w:rtl/>
        </w:rPr>
        <w:t>مشاريع العقار وأسواق المال والى الإنفاق على السلع الاستهلاكية</w:t>
      </w:r>
      <w:r w:rsidRPr="00CA451A">
        <w:rPr>
          <w:rFonts w:ascii="Arial" w:eastAsia="Times New Roman" w:hAnsi="Arial"/>
          <w:sz w:val="36"/>
          <w:szCs w:val="36"/>
        </w:rPr>
        <w:t xml:space="preserve">. </w:t>
      </w:r>
    </w:p>
    <w:p w:rsidR="00CA451A" w:rsidRPr="00CA451A" w:rsidRDefault="00CA451A" w:rsidP="00CA451A">
      <w:pPr>
        <w:spacing w:before="100" w:beforeAutospacing="1" w:after="100" w:afterAutospacing="1" w:line="240" w:lineRule="auto"/>
        <w:jc w:val="both"/>
        <w:rPr>
          <w:rFonts w:ascii="Arial" w:eastAsia="Times New Roman" w:hAnsi="Arial"/>
          <w:sz w:val="36"/>
          <w:szCs w:val="36"/>
          <w:rtl/>
        </w:rPr>
      </w:pPr>
      <w:r w:rsidRPr="00CA451A">
        <w:rPr>
          <w:rFonts w:ascii="Arial" w:eastAsia="Times New Roman" w:hAnsi="Arial"/>
          <w:sz w:val="36"/>
          <w:szCs w:val="36"/>
          <w:rtl/>
        </w:rPr>
        <w:t>وشدد نقي على ان خيار تنويع القاعدة الإنتاجية غير النفطية لدول المجلس يعد</w:t>
      </w:r>
      <w:r w:rsidRPr="00CA451A">
        <w:rPr>
          <w:rFonts w:ascii="Arial" w:eastAsia="Times New Roman" w:hAnsi="Arial"/>
          <w:sz w:val="36"/>
          <w:szCs w:val="36"/>
        </w:rPr>
        <w:t xml:space="preserve"> </w:t>
      </w:r>
      <w:r w:rsidRPr="00CA451A">
        <w:rPr>
          <w:rFonts w:ascii="Arial" w:eastAsia="Times New Roman" w:hAnsi="Arial"/>
          <w:sz w:val="36"/>
          <w:szCs w:val="36"/>
          <w:rtl/>
        </w:rPr>
        <w:t>شرطاً ضرورياً في المدى الطويل لكبح جماح التضخم، وشدد أنه ما لم تتضافر جهود</w:t>
      </w:r>
      <w:r w:rsidRPr="00CA451A">
        <w:rPr>
          <w:rFonts w:ascii="Arial" w:eastAsia="Times New Roman" w:hAnsi="Arial"/>
          <w:sz w:val="36"/>
          <w:szCs w:val="36"/>
        </w:rPr>
        <w:t xml:space="preserve"> </w:t>
      </w:r>
      <w:r w:rsidRPr="00CA451A">
        <w:rPr>
          <w:rFonts w:ascii="Arial" w:eastAsia="Times New Roman" w:hAnsi="Arial"/>
          <w:sz w:val="36"/>
          <w:szCs w:val="36"/>
          <w:rtl/>
        </w:rPr>
        <w:t>القطاعين العام والخاص في هذا المجال فإن خطر التضخم سيبقى يهدد دول المنطقة</w:t>
      </w:r>
      <w:r w:rsidRPr="00CA451A">
        <w:rPr>
          <w:rFonts w:ascii="Arial" w:eastAsia="Times New Roman" w:hAnsi="Arial"/>
          <w:sz w:val="36"/>
          <w:szCs w:val="36"/>
        </w:rPr>
        <w:t xml:space="preserve"> </w:t>
      </w:r>
      <w:r w:rsidRPr="00CA451A">
        <w:rPr>
          <w:rFonts w:ascii="Arial" w:eastAsia="Times New Roman" w:hAnsi="Arial"/>
          <w:sz w:val="36"/>
          <w:szCs w:val="36"/>
          <w:rtl/>
        </w:rPr>
        <w:t>والإنجازات الكبيرة التي حققتها على مستوى الرفاه الاقتصادي لأبناء المنطقة</w:t>
      </w:r>
    </w:p>
    <w:p w:rsidR="00CA451A" w:rsidRDefault="00CA451A" w:rsidP="00CA451A">
      <w:pPr>
        <w:spacing w:before="100" w:beforeAutospacing="1" w:after="100" w:afterAutospacing="1" w:line="240" w:lineRule="auto"/>
        <w:rPr>
          <w:rFonts w:ascii="Arial" w:hAnsi="Arial"/>
          <w:b/>
          <w:bCs/>
          <w:sz w:val="40"/>
          <w:szCs w:val="40"/>
          <w:rtl/>
        </w:rPr>
      </w:pPr>
      <w:r w:rsidRPr="00CA451A">
        <w:rPr>
          <w:rFonts w:ascii="Arial" w:hAnsi="Arial"/>
          <w:sz w:val="36"/>
          <w:szCs w:val="36"/>
          <w:rtl/>
        </w:rPr>
        <w:t>أسباب ارتفاع أسعار السلع والمنتجات الاستهلاكية وهي كالتالي</w:t>
      </w:r>
      <w:r w:rsidRPr="00CA451A">
        <w:rPr>
          <w:rFonts w:ascii="Arial" w:hAnsi="Arial"/>
          <w:sz w:val="36"/>
          <w:szCs w:val="36"/>
        </w:rPr>
        <w:t xml:space="preserve"> :</w:t>
      </w:r>
      <w:r w:rsidRPr="00CA451A">
        <w:rPr>
          <w:rFonts w:ascii="Arial" w:hAnsi="Arial"/>
          <w:sz w:val="36"/>
          <w:szCs w:val="36"/>
        </w:rPr>
        <w:br/>
        <w:t xml:space="preserve">• </w:t>
      </w:r>
      <w:r w:rsidRPr="00CA451A">
        <w:rPr>
          <w:rFonts w:ascii="Arial" w:hAnsi="Arial"/>
          <w:sz w:val="36"/>
          <w:szCs w:val="36"/>
          <w:rtl/>
        </w:rPr>
        <w:t>انخفاض المستويات الإنتاجية العالمية لجميع المحاصيل الزراعية الأساسية</w:t>
      </w:r>
      <w:r w:rsidRPr="00CA451A">
        <w:rPr>
          <w:rFonts w:ascii="Arial" w:hAnsi="Arial"/>
          <w:sz w:val="36"/>
          <w:szCs w:val="36"/>
        </w:rPr>
        <w:t xml:space="preserve"> </w:t>
      </w:r>
      <w:r w:rsidRPr="00CA451A">
        <w:rPr>
          <w:rFonts w:ascii="Arial" w:hAnsi="Arial"/>
          <w:sz w:val="36"/>
          <w:szCs w:val="36"/>
          <w:rtl/>
        </w:rPr>
        <w:t>مثل القمح والشعير والذرة والألبان بسبب العوامل المناخية مثل الجفاف والبرد ووقف</w:t>
      </w:r>
      <w:r w:rsidRPr="00CA451A">
        <w:rPr>
          <w:rFonts w:ascii="Arial" w:hAnsi="Arial"/>
          <w:sz w:val="36"/>
          <w:szCs w:val="36"/>
        </w:rPr>
        <w:t xml:space="preserve"> </w:t>
      </w:r>
      <w:r w:rsidRPr="00CA451A">
        <w:rPr>
          <w:rFonts w:ascii="Arial" w:hAnsi="Arial"/>
          <w:sz w:val="36"/>
          <w:szCs w:val="36"/>
          <w:rtl/>
        </w:rPr>
        <w:t>الدعم في الدول المصدرة</w:t>
      </w:r>
      <w:r w:rsidRPr="00CA451A">
        <w:rPr>
          <w:rFonts w:ascii="Arial" w:hAnsi="Arial"/>
          <w:sz w:val="36"/>
          <w:szCs w:val="36"/>
        </w:rPr>
        <w:t xml:space="preserve"> .</w:t>
      </w:r>
      <w:r w:rsidRPr="00CA451A">
        <w:rPr>
          <w:rFonts w:ascii="Arial" w:hAnsi="Arial"/>
          <w:sz w:val="36"/>
          <w:szCs w:val="36"/>
        </w:rPr>
        <w:br/>
        <w:t xml:space="preserve">• </w:t>
      </w:r>
      <w:r w:rsidRPr="00CA451A">
        <w:rPr>
          <w:rFonts w:ascii="Arial" w:hAnsi="Arial"/>
          <w:sz w:val="36"/>
          <w:szCs w:val="36"/>
          <w:rtl/>
        </w:rPr>
        <w:t>زيادة الطلب العالمي على معظم المواد الغذائية</w:t>
      </w:r>
      <w:r w:rsidRPr="00CA451A">
        <w:rPr>
          <w:rFonts w:ascii="Arial" w:hAnsi="Arial"/>
          <w:sz w:val="36"/>
          <w:szCs w:val="36"/>
        </w:rPr>
        <w:t xml:space="preserve"> </w:t>
      </w:r>
      <w:r w:rsidRPr="00CA451A">
        <w:rPr>
          <w:rFonts w:ascii="Arial" w:hAnsi="Arial"/>
          <w:sz w:val="36"/>
          <w:szCs w:val="36"/>
          <w:rtl/>
        </w:rPr>
        <w:t>الأساسية في كثير من البلدان وفي مقدمتها الصين والهند بسبب تحسين الأوضاع</w:t>
      </w:r>
      <w:r w:rsidRPr="00CA451A">
        <w:rPr>
          <w:rFonts w:ascii="Arial" w:hAnsi="Arial"/>
          <w:sz w:val="36"/>
          <w:szCs w:val="36"/>
        </w:rPr>
        <w:t xml:space="preserve"> </w:t>
      </w:r>
      <w:r w:rsidRPr="00CA451A">
        <w:rPr>
          <w:rFonts w:ascii="Arial" w:hAnsi="Arial"/>
          <w:sz w:val="36"/>
          <w:szCs w:val="36"/>
          <w:rtl/>
        </w:rPr>
        <w:t>الإقتصادية بهما ، وغيرها من دول آسيا وأوروبا بما في ذلك إيران التي زادت</w:t>
      </w:r>
      <w:r w:rsidRPr="00CA451A">
        <w:rPr>
          <w:rFonts w:ascii="Arial" w:hAnsi="Arial"/>
          <w:sz w:val="36"/>
          <w:szCs w:val="36"/>
        </w:rPr>
        <w:t xml:space="preserve"> </w:t>
      </w:r>
      <w:r w:rsidRPr="00CA451A">
        <w:rPr>
          <w:rFonts w:ascii="Arial" w:hAnsi="Arial"/>
          <w:sz w:val="36"/>
          <w:szCs w:val="36"/>
          <w:rtl/>
        </w:rPr>
        <w:t>مشترواتها عن المعتاد</w:t>
      </w:r>
      <w:r w:rsidRPr="00CA451A">
        <w:rPr>
          <w:rFonts w:ascii="Arial" w:hAnsi="Arial"/>
          <w:sz w:val="36"/>
          <w:szCs w:val="36"/>
        </w:rPr>
        <w:t xml:space="preserve"> .</w:t>
      </w:r>
      <w:r w:rsidRPr="00CA451A">
        <w:rPr>
          <w:rFonts w:ascii="Arial" w:hAnsi="Arial"/>
          <w:sz w:val="36"/>
          <w:szCs w:val="36"/>
        </w:rPr>
        <w:br/>
        <w:t xml:space="preserve">• </w:t>
      </w:r>
      <w:r w:rsidRPr="00CA451A">
        <w:rPr>
          <w:rFonts w:ascii="Arial" w:hAnsi="Arial"/>
          <w:sz w:val="36"/>
          <w:szCs w:val="36"/>
          <w:rtl/>
        </w:rPr>
        <w:t>ارتفاع تكلفة تربية المواشي والدواجن بسبب ارتفاع</w:t>
      </w:r>
      <w:r w:rsidRPr="00CA451A">
        <w:rPr>
          <w:rFonts w:ascii="Arial" w:hAnsi="Arial"/>
          <w:sz w:val="36"/>
          <w:szCs w:val="36"/>
        </w:rPr>
        <w:t xml:space="preserve"> </w:t>
      </w:r>
      <w:r w:rsidRPr="00CA451A">
        <w:rPr>
          <w:rFonts w:ascii="Arial" w:hAnsi="Arial"/>
          <w:sz w:val="36"/>
          <w:szCs w:val="36"/>
          <w:rtl/>
        </w:rPr>
        <w:t>تكلفة الأعلاف</w:t>
      </w:r>
      <w:r w:rsidRPr="00CA451A">
        <w:rPr>
          <w:rFonts w:ascii="Arial" w:hAnsi="Arial"/>
          <w:sz w:val="36"/>
          <w:szCs w:val="36"/>
        </w:rPr>
        <w:t xml:space="preserve"> .</w:t>
      </w:r>
      <w:r w:rsidRPr="00CA451A">
        <w:rPr>
          <w:rFonts w:ascii="Arial" w:hAnsi="Arial"/>
          <w:sz w:val="36"/>
          <w:szCs w:val="36"/>
        </w:rPr>
        <w:br/>
        <w:t xml:space="preserve">• </w:t>
      </w:r>
      <w:r w:rsidRPr="00CA451A">
        <w:rPr>
          <w:rFonts w:ascii="Arial" w:hAnsi="Arial"/>
          <w:sz w:val="36"/>
          <w:szCs w:val="36"/>
          <w:rtl/>
        </w:rPr>
        <w:t>انخفاض سعر صرف الدولار أمام العملات العالمية وخاصة اليورو</w:t>
      </w:r>
      <w:r w:rsidRPr="00CA451A">
        <w:rPr>
          <w:rFonts w:ascii="Arial" w:hAnsi="Arial"/>
          <w:sz w:val="36"/>
          <w:szCs w:val="36"/>
        </w:rPr>
        <w:t xml:space="preserve"> </w:t>
      </w:r>
      <w:r w:rsidRPr="00CA451A">
        <w:rPr>
          <w:rFonts w:ascii="Arial" w:hAnsi="Arial"/>
          <w:sz w:val="36"/>
          <w:szCs w:val="36"/>
          <w:rtl/>
        </w:rPr>
        <w:t>والجنيه الإسترليني والدولار الكندي والأسترالي والروبية الهندية مما أدى إلى</w:t>
      </w:r>
      <w:r w:rsidRPr="00CA451A">
        <w:rPr>
          <w:rFonts w:ascii="Arial" w:hAnsi="Arial"/>
          <w:sz w:val="36"/>
          <w:szCs w:val="36"/>
        </w:rPr>
        <w:t xml:space="preserve"> </w:t>
      </w:r>
      <w:r w:rsidRPr="00CA451A">
        <w:rPr>
          <w:rFonts w:ascii="Arial" w:hAnsi="Arial"/>
          <w:sz w:val="36"/>
          <w:szCs w:val="36"/>
          <w:rtl/>
        </w:rPr>
        <w:t>ارتفاع أسعار منتجات تلك الدول عند معادلتها بالدولار الأمريكي أو الريال السعودي</w:t>
      </w:r>
      <w:r w:rsidRPr="00CA451A">
        <w:rPr>
          <w:rFonts w:ascii="Arial" w:hAnsi="Arial"/>
          <w:sz w:val="36"/>
          <w:szCs w:val="36"/>
        </w:rPr>
        <w:t xml:space="preserve"> </w:t>
      </w:r>
      <w:r w:rsidRPr="00CA451A">
        <w:rPr>
          <w:rFonts w:ascii="Arial" w:hAnsi="Arial"/>
          <w:sz w:val="36"/>
          <w:szCs w:val="36"/>
        </w:rPr>
        <w:br/>
        <w:t xml:space="preserve">• </w:t>
      </w:r>
      <w:r w:rsidRPr="00CA451A">
        <w:rPr>
          <w:rFonts w:ascii="Arial" w:hAnsi="Arial"/>
          <w:sz w:val="36"/>
          <w:szCs w:val="36"/>
          <w:rtl/>
        </w:rPr>
        <w:t xml:space="preserve">ارتفاع أجور الشحن البحري والبري على المستوى العالمي بسبب ارتفاع </w:t>
      </w:r>
      <w:r w:rsidRPr="00CA451A">
        <w:rPr>
          <w:rFonts w:ascii="Arial" w:hAnsi="Arial" w:hint="cs"/>
          <w:sz w:val="36"/>
          <w:szCs w:val="36"/>
          <w:rtl/>
        </w:rPr>
        <w:t>أسعارالبترول</w:t>
      </w:r>
      <w:r w:rsidRPr="00CA451A">
        <w:rPr>
          <w:rFonts w:ascii="Arial" w:hAnsi="Arial"/>
          <w:sz w:val="36"/>
          <w:szCs w:val="36"/>
        </w:rPr>
        <w:t>.</w:t>
      </w:r>
      <w:r w:rsidRPr="00CA451A">
        <w:rPr>
          <w:rFonts w:ascii="Arial" w:hAnsi="Arial"/>
          <w:sz w:val="36"/>
          <w:szCs w:val="36"/>
        </w:rPr>
        <w:br/>
      </w:r>
      <w:r w:rsidRPr="00CA451A">
        <w:rPr>
          <w:rFonts w:ascii="Arial" w:hAnsi="Arial"/>
          <w:sz w:val="36"/>
          <w:szCs w:val="36"/>
          <w:rtl/>
        </w:rPr>
        <w:t>إن كافة هذه العوامل السابقة أثرت بشكل واضح على مستويات</w:t>
      </w:r>
      <w:r w:rsidRPr="00CA451A">
        <w:rPr>
          <w:rFonts w:ascii="Arial" w:hAnsi="Arial"/>
          <w:sz w:val="36"/>
          <w:szCs w:val="36"/>
        </w:rPr>
        <w:t xml:space="preserve"> </w:t>
      </w:r>
      <w:r w:rsidRPr="00CA451A">
        <w:rPr>
          <w:rFonts w:ascii="Arial" w:hAnsi="Arial"/>
          <w:sz w:val="36"/>
          <w:szCs w:val="36"/>
          <w:rtl/>
        </w:rPr>
        <w:t>التضخم في كافة البلدان وانعكست بالتالي على أسعار كافة السلع والخدمات وتأثرت بها</w:t>
      </w:r>
      <w:r w:rsidRPr="00CA451A">
        <w:rPr>
          <w:rFonts w:ascii="Arial" w:hAnsi="Arial"/>
          <w:sz w:val="36"/>
          <w:szCs w:val="36"/>
        </w:rPr>
        <w:t xml:space="preserve"> </w:t>
      </w:r>
      <w:r w:rsidRPr="00CA451A">
        <w:rPr>
          <w:rFonts w:ascii="Arial" w:hAnsi="Arial"/>
          <w:sz w:val="36"/>
          <w:szCs w:val="36"/>
          <w:rtl/>
        </w:rPr>
        <w:t>كافة الدول</w:t>
      </w:r>
      <w:r w:rsidRPr="00CA451A">
        <w:rPr>
          <w:rFonts w:ascii="Arial" w:hAnsi="Arial"/>
          <w:sz w:val="36"/>
          <w:szCs w:val="36"/>
        </w:rPr>
        <w:t>.</w:t>
      </w:r>
      <w:r w:rsidRPr="00CA451A">
        <w:rPr>
          <w:rFonts w:ascii="Arial" w:hAnsi="Arial"/>
          <w:sz w:val="36"/>
          <w:szCs w:val="36"/>
        </w:rPr>
        <w:br/>
      </w:r>
      <w:r w:rsidRPr="00CA451A">
        <w:rPr>
          <w:rFonts w:ascii="Arial" w:hAnsi="Arial"/>
          <w:sz w:val="36"/>
          <w:szCs w:val="36"/>
          <w:rtl/>
        </w:rPr>
        <w:t>إن الغرفة التجارية</w:t>
      </w:r>
      <w:r w:rsidRPr="00CA451A">
        <w:rPr>
          <w:rFonts w:ascii="Arial" w:hAnsi="Arial"/>
          <w:sz w:val="36"/>
          <w:szCs w:val="36"/>
        </w:rPr>
        <w:t xml:space="preserve"> </w:t>
      </w:r>
      <w:r w:rsidRPr="00CA451A">
        <w:rPr>
          <w:rFonts w:ascii="Arial" w:hAnsi="Arial"/>
          <w:sz w:val="36"/>
          <w:szCs w:val="36"/>
          <w:rtl/>
        </w:rPr>
        <w:t xml:space="preserve">الصناعية </w:t>
      </w:r>
      <w:r w:rsidRPr="00CA451A">
        <w:rPr>
          <w:rFonts w:ascii="Arial" w:hAnsi="Arial" w:hint="cs"/>
          <w:sz w:val="36"/>
          <w:szCs w:val="36"/>
          <w:rtl/>
        </w:rPr>
        <w:t>بالمملكة العربية السعودية</w:t>
      </w:r>
      <w:r w:rsidRPr="00CA451A">
        <w:rPr>
          <w:rFonts w:ascii="Arial" w:hAnsi="Arial"/>
          <w:sz w:val="36"/>
          <w:szCs w:val="36"/>
          <w:rtl/>
        </w:rPr>
        <w:t xml:space="preserve"> من واقع متابعتها واتصالاتها بأصحاب الأعمال والمستوردين ودراستها</w:t>
      </w:r>
      <w:r w:rsidRPr="00CA451A">
        <w:rPr>
          <w:rFonts w:ascii="Arial" w:hAnsi="Arial"/>
          <w:sz w:val="36"/>
          <w:szCs w:val="36"/>
        </w:rPr>
        <w:t xml:space="preserve"> </w:t>
      </w:r>
      <w:r w:rsidRPr="00CA451A">
        <w:rPr>
          <w:rFonts w:ascii="Arial" w:hAnsi="Arial"/>
          <w:sz w:val="36"/>
          <w:szCs w:val="36"/>
          <w:rtl/>
        </w:rPr>
        <w:t>لأوضاع السوق العالمية ، لتؤكد أن أسباب الزيادات في الأسعار لما يستوردونه تعود</w:t>
      </w:r>
      <w:r w:rsidRPr="00CA451A">
        <w:rPr>
          <w:rFonts w:ascii="Arial" w:hAnsi="Arial"/>
          <w:sz w:val="36"/>
          <w:szCs w:val="36"/>
        </w:rPr>
        <w:t xml:space="preserve"> </w:t>
      </w:r>
      <w:r w:rsidRPr="00CA451A">
        <w:rPr>
          <w:rFonts w:ascii="Arial" w:hAnsi="Arial"/>
          <w:sz w:val="36"/>
          <w:szCs w:val="36"/>
          <w:rtl/>
        </w:rPr>
        <w:t>للمؤثرات الخارجية السابق ذكرها والتي لا يد لهم فيها كما أنه من خلال مقارنة</w:t>
      </w:r>
      <w:r w:rsidRPr="00CA451A">
        <w:rPr>
          <w:rFonts w:ascii="Arial" w:hAnsi="Arial"/>
          <w:sz w:val="36"/>
          <w:szCs w:val="36"/>
        </w:rPr>
        <w:t xml:space="preserve"> </w:t>
      </w:r>
      <w:r w:rsidRPr="00CA451A">
        <w:rPr>
          <w:rFonts w:ascii="Arial" w:hAnsi="Arial"/>
          <w:sz w:val="36"/>
          <w:szCs w:val="36"/>
          <w:rtl/>
        </w:rPr>
        <w:t>الأسعار لبعض هذه المواد والسلع بدول الجوار ، وجد أن الأسعار في المملكة لاتزال</w:t>
      </w:r>
      <w:r w:rsidRPr="00CA451A">
        <w:rPr>
          <w:rFonts w:ascii="Arial" w:hAnsi="Arial"/>
          <w:sz w:val="36"/>
          <w:szCs w:val="36"/>
        </w:rPr>
        <w:t xml:space="preserve"> </w:t>
      </w:r>
      <w:r w:rsidRPr="00CA451A">
        <w:rPr>
          <w:rFonts w:ascii="Arial" w:hAnsi="Arial"/>
          <w:sz w:val="36"/>
          <w:szCs w:val="36"/>
          <w:rtl/>
        </w:rPr>
        <w:t>تعتبر منافسة لما هو في الكثير من الأسواق المجاورة ، ومن هذا يتضح أن أسباب</w:t>
      </w:r>
      <w:r w:rsidRPr="00CA451A">
        <w:rPr>
          <w:rFonts w:ascii="Arial" w:hAnsi="Arial"/>
          <w:sz w:val="36"/>
          <w:szCs w:val="36"/>
        </w:rPr>
        <w:t xml:space="preserve"> </w:t>
      </w:r>
      <w:r w:rsidRPr="00CA451A">
        <w:rPr>
          <w:rFonts w:ascii="Arial" w:hAnsi="Arial"/>
          <w:sz w:val="36"/>
          <w:szCs w:val="36"/>
          <w:rtl/>
        </w:rPr>
        <w:t>الزيادات تعود للمؤثرات الخارجية التي ذكرناها آنفاً</w:t>
      </w:r>
      <w:r w:rsidRPr="00CA451A">
        <w:rPr>
          <w:rFonts w:ascii="Arial" w:hAnsi="Arial"/>
          <w:sz w:val="36"/>
          <w:szCs w:val="36"/>
        </w:rPr>
        <w:t xml:space="preserve"> . </w:t>
      </w:r>
      <w:r w:rsidRPr="00CA451A">
        <w:rPr>
          <w:rFonts w:ascii="Arial" w:hAnsi="Arial"/>
          <w:sz w:val="36"/>
          <w:szCs w:val="36"/>
        </w:rPr>
        <w:br/>
      </w:r>
    </w:p>
    <w:p w:rsidR="00F264E3" w:rsidRDefault="00F264E3" w:rsidP="00CA451A">
      <w:pPr>
        <w:spacing w:before="100" w:beforeAutospacing="1" w:after="100" w:afterAutospacing="1" w:line="240" w:lineRule="auto"/>
        <w:rPr>
          <w:rFonts w:ascii="Arial" w:hAnsi="Arial"/>
          <w:b/>
          <w:bCs/>
          <w:sz w:val="40"/>
          <w:szCs w:val="40"/>
          <w:rtl/>
        </w:rPr>
      </w:pPr>
    </w:p>
    <w:p w:rsidR="00F264E3" w:rsidRDefault="00F264E3" w:rsidP="00CA451A">
      <w:pPr>
        <w:spacing w:before="100" w:beforeAutospacing="1" w:after="100" w:afterAutospacing="1" w:line="240" w:lineRule="auto"/>
        <w:rPr>
          <w:rFonts w:ascii="Arial" w:hAnsi="Arial"/>
          <w:b/>
          <w:bCs/>
          <w:sz w:val="40"/>
          <w:szCs w:val="40"/>
          <w:rtl/>
        </w:rPr>
      </w:pPr>
    </w:p>
    <w:p w:rsidR="00F264E3" w:rsidRDefault="00F264E3" w:rsidP="00CA451A">
      <w:pPr>
        <w:spacing w:before="100" w:beforeAutospacing="1" w:after="100" w:afterAutospacing="1" w:line="240" w:lineRule="auto"/>
        <w:rPr>
          <w:rFonts w:ascii="Arial" w:hAnsi="Arial"/>
          <w:b/>
          <w:bCs/>
          <w:sz w:val="40"/>
          <w:szCs w:val="40"/>
          <w:rtl/>
        </w:rPr>
      </w:pPr>
    </w:p>
    <w:p w:rsidR="00F264E3" w:rsidRDefault="00F264E3" w:rsidP="00CA451A">
      <w:pPr>
        <w:spacing w:before="100" w:beforeAutospacing="1" w:after="100" w:afterAutospacing="1" w:line="240" w:lineRule="auto"/>
        <w:rPr>
          <w:rFonts w:ascii="Arial" w:hAnsi="Arial"/>
          <w:b/>
          <w:bCs/>
          <w:sz w:val="40"/>
          <w:szCs w:val="40"/>
          <w:rtl/>
        </w:rPr>
      </w:pPr>
    </w:p>
    <w:p w:rsidR="00F264E3" w:rsidRPr="00CA451A" w:rsidRDefault="00F264E3" w:rsidP="00CA451A">
      <w:pPr>
        <w:spacing w:before="100" w:beforeAutospacing="1" w:after="100" w:afterAutospacing="1" w:line="240" w:lineRule="auto"/>
        <w:rPr>
          <w:rFonts w:ascii="Arial" w:hAnsi="Arial"/>
          <w:b/>
          <w:bCs/>
          <w:sz w:val="40"/>
          <w:szCs w:val="40"/>
        </w:rPr>
      </w:pPr>
    </w:p>
    <w:p w:rsidR="00CA451A" w:rsidRDefault="00CA451A" w:rsidP="00CA451A">
      <w:pPr>
        <w:spacing w:before="100" w:beforeAutospacing="1" w:after="100" w:afterAutospacing="1" w:line="240" w:lineRule="auto"/>
        <w:rPr>
          <w:rFonts w:ascii="Arial" w:hAnsi="Arial"/>
          <w:b/>
          <w:bCs/>
          <w:color w:val="0099FF"/>
          <w:sz w:val="40"/>
          <w:szCs w:val="40"/>
          <w:rtl/>
        </w:rPr>
      </w:pPr>
      <w:r w:rsidRPr="00CA451A">
        <w:rPr>
          <w:rFonts w:ascii="Arial" w:hAnsi="Arial" w:hint="cs"/>
          <w:b/>
          <w:bCs/>
          <w:color w:val="0099FF"/>
          <w:sz w:val="40"/>
          <w:szCs w:val="40"/>
          <w:rtl/>
        </w:rPr>
        <w:t>السلبيات:</w:t>
      </w:r>
    </w:p>
    <w:p w:rsidR="00F264E3" w:rsidRDefault="00CA451A" w:rsidP="00F264E3">
      <w:pPr>
        <w:spacing w:before="100" w:beforeAutospacing="1" w:after="100" w:afterAutospacing="1" w:line="240" w:lineRule="auto"/>
        <w:rPr>
          <w:rFonts w:ascii="Arial" w:hAnsi="Arial"/>
          <w:sz w:val="36"/>
          <w:szCs w:val="36"/>
          <w:rtl/>
        </w:rPr>
      </w:pPr>
      <w:r w:rsidRPr="00CA451A">
        <w:rPr>
          <w:rFonts w:ascii="Arial" w:hAnsi="Arial" w:hint="cs"/>
          <w:sz w:val="36"/>
          <w:szCs w:val="36"/>
          <w:rtl/>
        </w:rPr>
        <w:t>من اهم السلبيات التي سوف</w:t>
      </w:r>
      <w:r>
        <w:rPr>
          <w:rFonts w:ascii="Arial" w:hAnsi="Arial" w:hint="cs"/>
          <w:sz w:val="36"/>
          <w:szCs w:val="36"/>
          <w:rtl/>
        </w:rPr>
        <w:t xml:space="preserve"> اتكلم عنها هي</w:t>
      </w:r>
      <w:r w:rsidR="00F264E3">
        <w:rPr>
          <w:rFonts w:ascii="Arial" w:hAnsi="Arial" w:hint="cs"/>
          <w:sz w:val="36"/>
          <w:szCs w:val="36"/>
          <w:rtl/>
        </w:rPr>
        <w:t>:</w:t>
      </w:r>
    </w:p>
    <w:p w:rsidR="00CA451A" w:rsidRDefault="00F264E3" w:rsidP="00F264E3">
      <w:pPr>
        <w:spacing w:before="100" w:beforeAutospacing="1" w:after="100" w:afterAutospacing="1" w:line="240" w:lineRule="auto"/>
        <w:rPr>
          <w:rFonts w:ascii="Arial" w:hAnsi="Arial"/>
          <w:sz w:val="36"/>
          <w:szCs w:val="36"/>
          <w:rtl/>
        </w:rPr>
      </w:pPr>
      <w:r>
        <w:rPr>
          <w:rFonts w:ascii="Arial" w:hAnsi="Arial" w:hint="cs"/>
          <w:sz w:val="36"/>
          <w:szCs w:val="36"/>
          <w:rtl/>
        </w:rPr>
        <w:t>1 -</w:t>
      </w:r>
      <w:r w:rsidR="00CA451A">
        <w:rPr>
          <w:rFonts w:ascii="Arial" w:hAnsi="Arial" w:hint="cs"/>
          <w:sz w:val="36"/>
          <w:szCs w:val="36"/>
          <w:rtl/>
        </w:rPr>
        <w:t xml:space="preserve"> زياده ارتفاع سعر السيارات و بذلك كل شخص يملك قدراً كبيراً من المال سوف يشتري من اغلى انواعها و سوف يسبب هذا الغيره</w:t>
      </w:r>
      <w:r>
        <w:rPr>
          <w:rFonts w:ascii="Arial" w:hAnsi="Arial" w:hint="cs"/>
          <w:sz w:val="36"/>
          <w:szCs w:val="36"/>
          <w:rtl/>
        </w:rPr>
        <w:t>،</w:t>
      </w:r>
      <w:r w:rsidR="00CA451A">
        <w:rPr>
          <w:rFonts w:ascii="Arial" w:hAnsi="Arial" w:hint="cs"/>
          <w:sz w:val="36"/>
          <w:szCs w:val="36"/>
          <w:rtl/>
        </w:rPr>
        <w:t xml:space="preserve">ويبدأ كل شخص ذي اموال طائله بشرائها </w:t>
      </w:r>
      <w:r>
        <w:rPr>
          <w:rFonts w:ascii="Arial" w:hAnsi="Arial" w:hint="cs"/>
          <w:sz w:val="36"/>
          <w:szCs w:val="36"/>
          <w:rtl/>
        </w:rPr>
        <w:t>و حتى الناس الذي لديهم قدر قليل من المال سو يقترضون و يتدينون من الكثير وللشراء مما سوف يؤدي الى زياده الديون وصعوب العيش على بعض الاشخاص</w:t>
      </w:r>
      <w:r w:rsidR="00CA451A">
        <w:rPr>
          <w:rFonts w:ascii="Arial" w:hAnsi="Arial" w:hint="cs"/>
          <w:sz w:val="36"/>
          <w:szCs w:val="36"/>
          <w:rtl/>
        </w:rPr>
        <w:t>،و</w:t>
      </w:r>
      <w:r>
        <w:rPr>
          <w:rFonts w:ascii="Arial" w:hAnsi="Arial" w:hint="cs"/>
          <w:sz w:val="36"/>
          <w:szCs w:val="36"/>
          <w:rtl/>
        </w:rPr>
        <w:t xml:space="preserve"> طبعاً عند شراء هذه السيارات </w:t>
      </w:r>
      <w:r w:rsidR="00CA451A">
        <w:rPr>
          <w:rFonts w:ascii="Arial" w:hAnsi="Arial" w:hint="cs"/>
          <w:sz w:val="36"/>
          <w:szCs w:val="36"/>
          <w:rtl/>
        </w:rPr>
        <w:t xml:space="preserve"> سي</w:t>
      </w:r>
      <w:r>
        <w:rPr>
          <w:rFonts w:ascii="Arial" w:hAnsi="Arial" w:hint="cs"/>
          <w:sz w:val="36"/>
          <w:szCs w:val="36"/>
          <w:rtl/>
        </w:rPr>
        <w:t>ت</w:t>
      </w:r>
      <w:r w:rsidR="00CA451A">
        <w:rPr>
          <w:rFonts w:ascii="Arial" w:hAnsi="Arial" w:hint="cs"/>
          <w:sz w:val="36"/>
          <w:szCs w:val="36"/>
          <w:rtl/>
        </w:rPr>
        <w:t>مكن البعض من اجراء سباقات للسيارات،و من الممكن ان يؤدي هذا الى وفاه الشخص((لا سمح الله))</w:t>
      </w:r>
    </w:p>
    <w:p w:rsidR="004E04B1" w:rsidRDefault="00F264E3" w:rsidP="004E04B1">
      <w:pPr>
        <w:spacing w:before="100" w:beforeAutospacing="1" w:after="100" w:afterAutospacing="1" w:line="240" w:lineRule="auto"/>
        <w:rPr>
          <w:rFonts w:ascii="Arial" w:hAnsi="Arial"/>
          <w:sz w:val="36"/>
          <w:szCs w:val="36"/>
          <w:rtl/>
        </w:rPr>
      </w:pPr>
      <w:r>
        <w:rPr>
          <w:rFonts w:ascii="Arial" w:hAnsi="Arial" w:hint="cs"/>
          <w:sz w:val="36"/>
          <w:szCs w:val="36"/>
          <w:rtl/>
        </w:rPr>
        <w:t>2- بسبب زياده هذه الاسعار</w:t>
      </w:r>
      <w:r w:rsidR="004E04B1">
        <w:rPr>
          <w:rFonts w:ascii="Arial" w:hAnsi="Arial" w:hint="cs"/>
          <w:sz w:val="36"/>
          <w:szCs w:val="36"/>
          <w:rtl/>
        </w:rPr>
        <w:t xml:space="preserve"> بعض الناس نادراّ ما تستطيع الأكل في الاسبوع مره،هل يرضيكم هذا الحال طبعاً لا احد يعلم ما قد يجول في خاطر اطفاله عنما يسعدون بدخول المدرسه لفتره وجيزه،وبعد ذلك فقط لنقص الدخل الشهر بسبب الغلاء هذا الطفل الفرح يفقد المدرسة حلم يتلاشى اما عينيه ما رأيكم ايها الناس هل يرضيكم هذا الأمر.تخيل انك انت في مكانه هل ستفرح؟ لا اعتقد ذلك ابدأ لا يوجد حل سوى قول:حسبي الله و نعم الوكيل.</w:t>
      </w:r>
    </w:p>
    <w:p w:rsidR="004E04B1" w:rsidRPr="00CA451A" w:rsidRDefault="004E04B1" w:rsidP="004E04B1">
      <w:pPr>
        <w:spacing w:before="100" w:beforeAutospacing="1" w:after="100" w:afterAutospacing="1" w:line="240" w:lineRule="auto"/>
        <w:rPr>
          <w:rFonts w:ascii="Arial" w:hAnsi="Arial"/>
          <w:sz w:val="36"/>
          <w:szCs w:val="36"/>
          <w:rtl/>
        </w:rPr>
      </w:pPr>
      <w:r>
        <w:rPr>
          <w:rFonts w:ascii="Arial" w:hAnsi="Arial" w:hint="cs"/>
          <w:sz w:val="36"/>
          <w:szCs w:val="36"/>
          <w:rtl/>
        </w:rPr>
        <w:t xml:space="preserve">3 </w:t>
      </w:r>
      <w:r>
        <w:rPr>
          <w:rFonts w:ascii="Arial" w:hAnsi="Arial"/>
          <w:sz w:val="36"/>
          <w:szCs w:val="36"/>
          <w:rtl/>
        </w:rPr>
        <w:t>–</w:t>
      </w:r>
      <w:r>
        <w:rPr>
          <w:rFonts w:ascii="Arial" w:hAnsi="Arial" w:hint="cs"/>
          <w:sz w:val="36"/>
          <w:szCs w:val="36"/>
          <w:rtl/>
        </w:rPr>
        <w:t xml:space="preserve"> هل فكرتم ان لطاعه الله دخلٌ في هذا الموضوع؟ اجل، لها دخل حينما تُصرف هذه النقود هنا وهناك هل سوف تستطيع ان تتصدق بمالك هل تستطيع الزكاه او السفر لأداء الحج او العمره،بالطبع للبعض اجل و للاخر لا و من كُثر هم الغلاء و عدم معرفه كيفيه توفير هذه النقود لن يتوفر الوقت لأي شيء.اكن أسأل الله ان يوفقنا </w:t>
      </w:r>
      <w:r w:rsidR="00130491">
        <w:rPr>
          <w:rFonts w:ascii="Arial" w:hAnsi="Arial" w:hint="cs"/>
          <w:sz w:val="36"/>
          <w:szCs w:val="36"/>
          <w:rtl/>
        </w:rPr>
        <w:t>و إٍياكم في طاعته و تدبر اموركم.</w:t>
      </w:r>
    </w:p>
    <w:p w:rsidR="00130491" w:rsidRDefault="00130491" w:rsidP="00CA451A">
      <w:pPr>
        <w:spacing w:before="100" w:beforeAutospacing="1" w:after="100" w:afterAutospacing="1" w:line="240" w:lineRule="auto"/>
        <w:rPr>
          <w:rFonts w:ascii="Arial" w:hAnsi="Arial" w:hint="cs"/>
          <w:b/>
          <w:bCs/>
          <w:color w:val="00B050"/>
          <w:sz w:val="40"/>
          <w:szCs w:val="40"/>
          <w:rtl/>
        </w:rPr>
      </w:pPr>
    </w:p>
    <w:p w:rsidR="00CA451A" w:rsidRDefault="00130491" w:rsidP="00CA451A">
      <w:pPr>
        <w:spacing w:before="100" w:beforeAutospacing="1" w:after="100" w:afterAutospacing="1" w:line="240" w:lineRule="auto"/>
        <w:rPr>
          <w:rFonts w:hint="cs"/>
          <w:color w:val="7030A0"/>
          <w:sz w:val="44"/>
          <w:szCs w:val="44"/>
          <w:rtl/>
          <w:lang w:bidi="ar-AE"/>
        </w:rPr>
      </w:pPr>
      <w:r w:rsidRPr="00130491">
        <w:rPr>
          <w:rFonts w:ascii="Arial" w:hAnsi="Arial" w:hint="cs"/>
          <w:b/>
          <w:bCs/>
          <w:color w:val="00B050"/>
          <w:sz w:val="40"/>
          <w:szCs w:val="40"/>
          <w:rtl/>
        </w:rPr>
        <w:lastRenderedPageBreak/>
        <w:t>ثانياً:</w:t>
      </w:r>
      <w:r w:rsidRPr="00130491">
        <w:rPr>
          <w:rFonts w:hint="cs"/>
          <w:color w:val="7030A0"/>
          <w:sz w:val="44"/>
          <w:szCs w:val="44"/>
          <w:rtl/>
          <w:lang w:bidi="ar-AE"/>
        </w:rPr>
        <w:t xml:space="preserve"> </w:t>
      </w:r>
      <w:r>
        <w:rPr>
          <w:rFonts w:hint="cs"/>
          <w:color w:val="7030A0"/>
          <w:sz w:val="44"/>
          <w:szCs w:val="44"/>
          <w:rtl/>
          <w:lang w:bidi="ar-AE"/>
        </w:rPr>
        <w:t>اصحاب الاموال الكثيره و استخدامهم لها استخداماً طائش.</w:t>
      </w:r>
    </w:p>
    <w:p w:rsidR="00130491" w:rsidRDefault="00130491" w:rsidP="00CA451A">
      <w:pPr>
        <w:spacing w:before="100" w:beforeAutospacing="1" w:after="100" w:afterAutospacing="1" w:line="240" w:lineRule="auto"/>
        <w:rPr>
          <w:rFonts w:ascii="Arial" w:hAnsi="Arial" w:hint="cs"/>
          <w:b/>
          <w:bCs/>
          <w:color w:val="00B050"/>
          <w:sz w:val="40"/>
          <w:szCs w:val="40"/>
          <w:rtl/>
        </w:rPr>
      </w:pPr>
    </w:p>
    <w:p w:rsidR="00130491" w:rsidRPr="00130491" w:rsidRDefault="00130491" w:rsidP="00130491">
      <w:pPr>
        <w:spacing w:before="100" w:beforeAutospacing="1" w:after="100" w:afterAutospacing="1" w:line="240" w:lineRule="auto"/>
        <w:rPr>
          <w:rFonts w:ascii="Arial" w:hAnsi="Arial"/>
          <w:b/>
          <w:bCs/>
          <w:color w:val="00B050"/>
          <w:sz w:val="40"/>
          <w:szCs w:val="40"/>
          <w:rtl/>
        </w:rPr>
      </w:pPr>
      <w:r>
        <w:rPr>
          <w:rFonts w:ascii="Arial" w:hAnsi="Arial"/>
          <w:b/>
          <w:bCs/>
          <w:noProof/>
          <w:color w:val="00B050"/>
          <w:sz w:val="40"/>
          <w:szCs w:val="40"/>
          <w:rtl/>
        </w:rPr>
        <w:drawing>
          <wp:inline distT="0" distB="0" distL="0" distR="0">
            <wp:extent cx="2335435" cy="1771650"/>
            <wp:effectExtent l="19050" t="0" r="7715" b="0"/>
            <wp:docPr id="4" name="Picture 3" descr="C:\Users\abdo\Desktop\Gold_Bullion_Wall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o\Desktop\Gold_Bullion_Wallpaper.jpg"/>
                    <pic:cNvPicPr>
                      <a:picLocks noChangeAspect="1" noChangeArrowheads="1"/>
                    </pic:cNvPicPr>
                  </pic:nvPicPr>
                  <pic:blipFill>
                    <a:blip r:embed="rId10" cstate="print"/>
                    <a:srcRect/>
                    <a:stretch>
                      <a:fillRect/>
                    </a:stretch>
                  </pic:blipFill>
                  <pic:spPr bwMode="auto">
                    <a:xfrm>
                      <a:off x="0" y="0"/>
                      <a:ext cx="2337181" cy="1772974"/>
                    </a:xfrm>
                    <a:prstGeom prst="rect">
                      <a:avLst/>
                    </a:prstGeom>
                    <a:noFill/>
                    <a:ln w="9525">
                      <a:noFill/>
                      <a:miter lim="800000"/>
                      <a:headEnd/>
                      <a:tailEnd/>
                    </a:ln>
                  </pic:spPr>
                </pic:pic>
              </a:graphicData>
            </a:graphic>
          </wp:inline>
        </w:drawing>
      </w:r>
      <w:r>
        <w:rPr>
          <w:rFonts w:ascii="Arial" w:hAnsi="Arial"/>
          <w:b/>
          <w:bCs/>
          <w:noProof/>
          <w:color w:val="00B050"/>
          <w:sz w:val="40"/>
          <w:szCs w:val="40"/>
          <w:rtl/>
        </w:rPr>
        <w:drawing>
          <wp:inline distT="0" distB="0" distL="0" distR="0">
            <wp:extent cx="1648328" cy="1771650"/>
            <wp:effectExtent l="19050" t="0" r="9022" b="0"/>
            <wp:docPr id="6" name="Picture 4" descr="C:\Users\abdo\Desktop\altin5_124360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o\Desktop\altin5_1243602815.jpg"/>
                    <pic:cNvPicPr>
                      <a:picLocks noChangeAspect="1" noChangeArrowheads="1"/>
                    </pic:cNvPicPr>
                  </pic:nvPicPr>
                  <pic:blipFill>
                    <a:blip r:embed="rId11" cstate="print"/>
                    <a:srcRect/>
                    <a:stretch>
                      <a:fillRect/>
                    </a:stretch>
                  </pic:blipFill>
                  <pic:spPr bwMode="auto">
                    <a:xfrm>
                      <a:off x="0" y="0"/>
                      <a:ext cx="1648328" cy="1771650"/>
                    </a:xfrm>
                    <a:prstGeom prst="rect">
                      <a:avLst/>
                    </a:prstGeom>
                    <a:noFill/>
                    <a:ln w="9525">
                      <a:noFill/>
                      <a:miter lim="800000"/>
                      <a:headEnd/>
                      <a:tailEnd/>
                    </a:ln>
                  </pic:spPr>
                </pic:pic>
              </a:graphicData>
            </a:graphic>
          </wp:inline>
        </w:drawing>
      </w:r>
      <w:r w:rsidRPr="00130491">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Arial" w:hAnsi="Arial"/>
          <w:b/>
          <w:bCs/>
          <w:noProof/>
          <w:sz w:val="40"/>
          <w:szCs w:val="40"/>
          <w:rtl/>
        </w:rPr>
        <w:drawing>
          <wp:inline distT="0" distB="0" distL="0" distR="0">
            <wp:extent cx="1647825" cy="1317681"/>
            <wp:effectExtent l="19050" t="0" r="9525" b="0"/>
            <wp:docPr id="8" name="Picture 5" descr="C:\Users\abdo\Pictures\128274138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o\Pictures\1282741380-image.jpg"/>
                    <pic:cNvPicPr>
                      <a:picLocks noChangeAspect="1" noChangeArrowheads="1"/>
                    </pic:cNvPicPr>
                  </pic:nvPicPr>
                  <pic:blipFill>
                    <a:blip r:embed="rId12" cstate="print"/>
                    <a:srcRect/>
                    <a:stretch>
                      <a:fillRect/>
                    </a:stretch>
                  </pic:blipFill>
                  <pic:spPr bwMode="auto">
                    <a:xfrm>
                      <a:off x="0" y="0"/>
                      <a:ext cx="1648608" cy="1318307"/>
                    </a:xfrm>
                    <a:prstGeom prst="rect">
                      <a:avLst/>
                    </a:prstGeom>
                    <a:noFill/>
                    <a:ln w="9525">
                      <a:noFill/>
                      <a:miter lim="800000"/>
                      <a:headEnd/>
                      <a:tailEnd/>
                    </a:ln>
                  </pic:spPr>
                </pic:pic>
              </a:graphicData>
            </a:graphic>
          </wp:inline>
        </w:drawing>
      </w:r>
    </w:p>
    <w:p w:rsidR="00CA451A" w:rsidRDefault="00CA451A" w:rsidP="00CA451A">
      <w:pPr>
        <w:spacing w:before="100" w:beforeAutospacing="1" w:after="100" w:afterAutospacing="1" w:line="240" w:lineRule="auto"/>
        <w:jc w:val="both"/>
        <w:rPr>
          <w:rFonts w:ascii="Arial" w:hAnsi="Arial" w:hint="cs"/>
          <w:b/>
          <w:bCs/>
          <w:sz w:val="40"/>
          <w:szCs w:val="40"/>
          <w:rtl/>
        </w:rPr>
      </w:pPr>
    </w:p>
    <w:p w:rsidR="00130491" w:rsidRDefault="00130491" w:rsidP="00CA451A">
      <w:pPr>
        <w:spacing w:before="100" w:beforeAutospacing="1" w:after="100" w:afterAutospacing="1" w:line="240" w:lineRule="auto"/>
        <w:jc w:val="both"/>
        <w:rPr>
          <w:rFonts w:ascii="Arial" w:hAnsi="Arial" w:hint="cs"/>
          <w:b/>
          <w:bCs/>
          <w:sz w:val="40"/>
          <w:szCs w:val="40"/>
          <w:rtl/>
        </w:rPr>
      </w:pPr>
    </w:p>
    <w:p w:rsidR="00130491" w:rsidRPr="00CA451A" w:rsidRDefault="00130491" w:rsidP="00CA451A">
      <w:pPr>
        <w:spacing w:before="100" w:beforeAutospacing="1" w:after="100" w:afterAutospacing="1" w:line="240" w:lineRule="auto"/>
        <w:jc w:val="both"/>
        <w:rPr>
          <w:rFonts w:ascii="Arial" w:hAnsi="Arial"/>
          <w:b/>
          <w:bCs/>
          <w:sz w:val="40"/>
          <w:szCs w:val="40"/>
          <w:rtl/>
        </w:rPr>
      </w:pPr>
    </w:p>
    <w:p w:rsidR="00CA451A" w:rsidRPr="00CA451A" w:rsidRDefault="00CA451A" w:rsidP="00CA451A">
      <w:pPr>
        <w:spacing w:before="100" w:beforeAutospacing="1" w:after="100" w:afterAutospacing="1" w:line="240" w:lineRule="auto"/>
        <w:jc w:val="both"/>
        <w:rPr>
          <w:rFonts w:ascii="Arial" w:hAnsi="Arial"/>
          <w:color w:val="00B050"/>
          <w:sz w:val="36"/>
          <w:szCs w:val="36"/>
          <w:rtl/>
          <w:lang w:bidi="ar-AE"/>
        </w:rPr>
      </w:pPr>
      <w:r w:rsidRPr="00CA451A">
        <w:rPr>
          <w:rFonts w:ascii="Arial" w:hAnsi="Arial" w:hint="cs"/>
          <w:b/>
          <w:bCs/>
          <w:color w:val="00B050"/>
          <w:sz w:val="40"/>
          <w:szCs w:val="40"/>
          <w:rtl/>
        </w:rPr>
        <w:t xml:space="preserve">الخاتمة </w:t>
      </w:r>
      <w:r w:rsidRPr="00CA451A">
        <w:rPr>
          <w:rFonts w:ascii="Arial" w:hAnsi="Arial" w:hint="cs"/>
          <w:b/>
          <w:bCs/>
          <w:color w:val="00B050"/>
          <w:sz w:val="36"/>
          <w:szCs w:val="36"/>
          <w:rtl/>
        </w:rPr>
        <w:t>:</w:t>
      </w:r>
    </w:p>
    <w:p w:rsidR="00CE2D07" w:rsidRPr="00CE2D07" w:rsidRDefault="00CA451A" w:rsidP="00CE2D07">
      <w:pPr>
        <w:spacing w:before="100" w:beforeAutospacing="1" w:after="100" w:afterAutospacing="1" w:line="240" w:lineRule="auto"/>
        <w:jc w:val="both"/>
        <w:rPr>
          <w:rFonts w:ascii="Arial" w:eastAsia="Times New Roman" w:hAnsi="Arial"/>
          <w:sz w:val="36"/>
          <w:szCs w:val="36"/>
          <w:rtl/>
        </w:rPr>
      </w:pPr>
      <w:r w:rsidRPr="00CA451A">
        <w:rPr>
          <w:rFonts w:ascii="Arial" w:hAnsi="Arial" w:hint="cs"/>
          <w:sz w:val="36"/>
          <w:szCs w:val="36"/>
          <w:rtl/>
          <w:lang w:bidi="ar-AE"/>
        </w:rPr>
        <w:t xml:space="preserve">تعرفنا على أسباب ارتفاع الأسعار و المنتجات الاستهلاكية </w:t>
      </w:r>
      <w:r w:rsidRPr="00CA451A">
        <w:rPr>
          <w:rFonts w:ascii="Arial" w:eastAsia="Times New Roman" w:hAnsi="Arial" w:hint="cs"/>
          <w:sz w:val="36"/>
          <w:szCs w:val="36"/>
          <w:rtl/>
          <w:lang w:bidi="ar-AE"/>
        </w:rPr>
        <w:t>و</w:t>
      </w:r>
      <w:r w:rsidRPr="00CA451A">
        <w:rPr>
          <w:rFonts w:ascii="Arial" w:eastAsia="Times New Roman" w:hAnsi="Arial"/>
          <w:sz w:val="36"/>
          <w:szCs w:val="36"/>
          <w:rtl/>
        </w:rPr>
        <w:t>ارتفاع الأسعار في السلع الاستهلاكية</w:t>
      </w:r>
      <w:r w:rsidRPr="00CA451A">
        <w:rPr>
          <w:rFonts w:ascii="Arial" w:eastAsia="Times New Roman" w:hAnsi="Arial"/>
          <w:sz w:val="36"/>
          <w:szCs w:val="36"/>
        </w:rPr>
        <w:t xml:space="preserve"> </w:t>
      </w:r>
      <w:r w:rsidRPr="00CA451A">
        <w:rPr>
          <w:rFonts w:ascii="Arial" w:eastAsia="Times New Roman" w:hAnsi="Arial"/>
          <w:sz w:val="36"/>
          <w:szCs w:val="36"/>
          <w:rtl/>
        </w:rPr>
        <w:t>بين فترة وأخرى</w:t>
      </w:r>
      <w:r w:rsidR="00CE2D07">
        <w:rPr>
          <w:rFonts w:ascii="Arial" w:eastAsia="Times New Roman" w:hAnsi="Arial" w:hint="cs"/>
          <w:sz w:val="36"/>
          <w:szCs w:val="36"/>
          <w:rtl/>
        </w:rPr>
        <w:t xml:space="preserve"> و سلبيات هذا اشيء</w:t>
      </w:r>
      <w:r w:rsidRPr="00CA451A">
        <w:rPr>
          <w:rFonts w:ascii="Arial" w:eastAsia="Times New Roman" w:hAnsi="Arial"/>
          <w:sz w:val="36"/>
          <w:szCs w:val="36"/>
          <w:rtl/>
        </w:rPr>
        <w:t>، مشيراً إلى أن دول المجلس دوماً معرضة لارتفاع السلع الاستهلاكية</w:t>
      </w:r>
      <w:r w:rsidRPr="00CA451A">
        <w:rPr>
          <w:rFonts w:ascii="Arial" w:eastAsia="Times New Roman" w:hAnsi="Arial"/>
          <w:sz w:val="36"/>
          <w:szCs w:val="36"/>
        </w:rPr>
        <w:t xml:space="preserve"> </w:t>
      </w:r>
      <w:r w:rsidRPr="00CA451A">
        <w:rPr>
          <w:rFonts w:ascii="Arial" w:eastAsia="Times New Roman" w:hAnsi="Arial"/>
          <w:sz w:val="36"/>
          <w:szCs w:val="36"/>
          <w:rtl/>
        </w:rPr>
        <w:t>لارتباطها الوثيق بالتغيرات الاقتصادية عالمياً</w:t>
      </w:r>
      <w:r w:rsidR="00CE2D07">
        <w:rPr>
          <w:rFonts w:ascii="Arial" w:eastAsia="Times New Roman" w:hAnsi="Arial" w:hint="cs"/>
          <w:sz w:val="36"/>
          <w:szCs w:val="36"/>
          <w:rtl/>
        </w:rPr>
        <w:t xml:space="preserve"> و سلام الله عليكم ورحمته وبركاته </w:t>
      </w:r>
      <w:r w:rsidRPr="00CA451A">
        <w:rPr>
          <w:rFonts w:ascii="Arial" w:eastAsia="Times New Roman" w:hAnsi="Arial" w:hint="cs"/>
          <w:sz w:val="36"/>
          <w:szCs w:val="36"/>
          <w:rtl/>
        </w:rPr>
        <w:t>.</w:t>
      </w:r>
      <w:r w:rsidR="00CE2D07">
        <w:rPr>
          <w:rFonts w:ascii="Arial" w:eastAsia="Times New Roman" w:hAnsi="Arial" w:hint="cs"/>
          <w:sz w:val="36"/>
          <w:szCs w:val="36"/>
          <w:rtl/>
        </w:rPr>
        <w:t>مع تحيات مجموعة:</w:t>
      </w:r>
    </w:p>
    <w:p w:rsidR="00CA451A" w:rsidRPr="00CA451A" w:rsidRDefault="00CA451A" w:rsidP="00CA451A">
      <w:pPr>
        <w:spacing w:before="100" w:beforeAutospacing="1" w:after="100" w:afterAutospacing="1" w:line="240" w:lineRule="auto"/>
        <w:jc w:val="both"/>
        <w:rPr>
          <w:rFonts w:ascii="Arial" w:hAnsi="Arial"/>
          <w:sz w:val="36"/>
          <w:szCs w:val="36"/>
          <w:rtl/>
        </w:rPr>
      </w:pPr>
    </w:p>
    <w:p w:rsidR="00CA451A" w:rsidRPr="00CA451A" w:rsidRDefault="00CA451A" w:rsidP="00CA451A">
      <w:pPr>
        <w:spacing w:before="100" w:beforeAutospacing="1" w:after="100" w:afterAutospacing="1" w:line="240" w:lineRule="auto"/>
        <w:jc w:val="both"/>
        <w:rPr>
          <w:rFonts w:ascii="Arial" w:hAnsi="Arial"/>
          <w:color w:val="7030A0"/>
          <w:sz w:val="36"/>
          <w:szCs w:val="36"/>
          <w:rtl/>
        </w:rPr>
      </w:pPr>
      <w:r w:rsidRPr="00CA451A">
        <w:rPr>
          <w:rFonts w:ascii="Arial" w:hAnsi="Arial" w:hint="cs"/>
          <w:color w:val="7030A0"/>
          <w:sz w:val="36"/>
          <w:szCs w:val="36"/>
          <w:rtl/>
        </w:rPr>
        <w:t>المراجع :</w:t>
      </w:r>
    </w:p>
    <w:p w:rsidR="00CA451A" w:rsidRPr="00CA451A" w:rsidRDefault="00CA451A" w:rsidP="00CA451A">
      <w:pPr>
        <w:spacing w:before="100" w:beforeAutospacing="1" w:after="100" w:afterAutospacing="1" w:line="240" w:lineRule="auto"/>
        <w:jc w:val="both"/>
        <w:rPr>
          <w:rFonts w:ascii="Arial" w:hAnsi="Arial"/>
          <w:sz w:val="36"/>
          <w:szCs w:val="36"/>
          <w:rtl/>
        </w:rPr>
      </w:pPr>
    </w:p>
    <w:p w:rsidR="00CA451A" w:rsidRPr="00CA451A" w:rsidRDefault="008C3EEB" w:rsidP="00CA451A">
      <w:pPr>
        <w:pStyle w:val="NoSpacing"/>
        <w:rPr>
          <w:sz w:val="36"/>
          <w:szCs w:val="36"/>
          <w:rtl/>
        </w:rPr>
      </w:pPr>
      <w:hyperlink r:id="rId13" w:history="1">
        <w:r w:rsidR="00CA451A" w:rsidRPr="00CA451A">
          <w:rPr>
            <w:rStyle w:val="Hyperlink"/>
            <w:rFonts w:ascii="Arial" w:hAnsi="Arial"/>
            <w:color w:val="auto"/>
            <w:sz w:val="36"/>
            <w:szCs w:val="36"/>
          </w:rPr>
          <w:t>http://www.mirage3.com/vb/showthread.php?t=12394</w:t>
        </w:r>
      </w:hyperlink>
    </w:p>
    <w:p w:rsidR="00CA451A" w:rsidRPr="00CA451A" w:rsidRDefault="00CA451A" w:rsidP="00CA451A">
      <w:pPr>
        <w:pStyle w:val="NoSpacing"/>
        <w:rPr>
          <w:sz w:val="36"/>
          <w:szCs w:val="36"/>
          <w:rtl/>
        </w:rPr>
      </w:pPr>
    </w:p>
    <w:p w:rsidR="00CA451A" w:rsidRPr="00CA451A" w:rsidRDefault="008C3EEB" w:rsidP="00CA451A">
      <w:pPr>
        <w:pStyle w:val="NoSpacing"/>
        <w:rPr>
          <w:rStyle w:val="a"/>
          <w:rFonts w:ascii="Arial" w:hAnsi="Arial"/>
          <w:sz w:val="36"/>
          <w:szCs w:val="36"/>
        </w:rPr>
      </w:pPr>
      <w:hyperlink r:id="rId14" w:history="1">
        <w:r w:rsidR="00CA451A" w:rsidRPr="00CA451A">
          <w:rPr>
            <w:rStyle w:val="Hyperlink"/>
            <w:rFonts w:ascii="Arial" w:hAnsi="Arial"/>
            <w:color w:val="auto"/>
            <w:sz w:val="36"/>
            <w:szCs w:val="36"/>
          </w:rPr>
          <w:t>www.saudiinfocus.com/ar/forum/showthread.php?t=42682</w:t>
        </w:r>
      </w:hyperlink>
      <w:r w:rsidR="00CA451A" w:rsidRPr="00CA451A">
        <w:rPr>
          <w:rStyle w:val="a"/>
          <w:rFonts w:ascii="Arial" w:hAnsi="Arial"/>
          <w:sz w:val="36"/>
          <w:szCs w:val="36"/>
        </w:rPr>
        <w:t xml:space="preserve"> </w:t>
      </w:r>
    </w:p>
    <w:p w:rsidR="00CA451A" w:rsidRPr="00CA451A" w:rsidRDefault="00CA451A" w:rsidP="00CA451A">
      <w:pPr>
        <w:pStyle w:val="NoSpacing"/>
        <w:rPr>
          <w:sz w:val="36"/>
          <w:szCs w:val="36"/>
          <w:rtl/>
        </w:rPr>
      </w:pPr>
      <w:r w:rsidRPr="00CA451A">
        <w:rPr>
          <w:rStyle w:val="a"/>
          <w:rFonts w:ascii="Arial" w:hAnsi="Arial"/>
          <w:sz w:val="36"/>
          <w:szCs w:val="36"/>
        </w:rPr>
        <w:t>- 38k</w:t>
      </w:r>
    </w:p>
    <w:p w:rsidR="00CA451A" w:rsidRPr="00CA451A" w:rsidRDefault="00CA451A" w:rsidP="00CA451A">
      <w:pPr>
        <w:pStyle w:val="NoSpacing"/>
        <w:rPr>
          <w:sz w:val="36"/>
          <w:szCs w:val="36"/>
          <w:rtl/>
        </w:rPr>
      </w:pPr>
    </w:p>
    <w:p w:rsidR="00CA451A" w:rsidRPr="00CA451A" w:rsidRDefault="00CA451A" w:rsidP="00CA451A">
      <w:pPr>
        <w:pStyle w:val="NoSpacing"/>
        <w:rPr>
          <w:sz w:val="36"/>
          <w:szCs w:val="36"/>
          <w:rtl/>
        </w:rPr>
      </w:pPr>
    </w:p>
    <w:p w:rsidR="00CA451A" w:rsidRPr="00CA451A" w:rsidRDefault="008C3EEB" w:rsidP="00CA451A">
      <w:pPr>
        <w:pStyle w:val="NoSpacing"/>
        <w:rPr>
          <w:sz w:val="36"/>
          <w:szCs w:val="36"/>
          <w:rtl/>
        </w:rPr>
      </w:pPr>
      <w:hyperlink r:id="rId15" w:history="1">
        <w:r w:rsidR="00CA451A" w:rsidRPr="00CA451A">
          <w:rPr>
            <w:rStyle w:val="Hyperlink"/>
            <w:color w:val="auto"/>
            <w:sz w:val="36"/>
            <w:szCs w:val="36"/>
          </w:rPr>
          <w:t>http://www.alriyadh.com/2007/10/31/article290443.html</w:t>
        </w:r>
      </w:hyperlink>
    </w:p>
    <w:p w:rsidR="00CA451A" w:rsidRPr="00CA451A" w:rsidRDefault="00CA451A" w:rsidP="00CA451A">
      <w:pPr>
        <w:pStyle w:val="NoSpacing"/>
        <w:rPr>
          <w:sz w:val="36"/>
          <w:szCs w:val="36"/>
          <w:rtl/>
        </w:rPr>
      </w:pPr>
    </w:p>
    <w:p w:rsidR="00AC5621" w:rsidRPr="003E52E1" w:rsidRDefault="003E52E1" w:rsidP="003E52E1">
      <w:pPr>
        <w:pStyle w:val="ListParagraph"/>
        <w:rPr>
          <w:rFonts w:ascii="Arabic Typesetting" w:hAnsi="Arabic Typesetting" w:cs="Arabic Typesetting" w:hint="cs"/>
          <w:color w:val="0D0D0D" w:themeColor="text1" w:themeTint="F2"/>
          <w:sz w:val="40"/>
          <w:szCs w:val="40"/>
          <w:rtl/>
        </w:rPr>
      </w:pPr>
      <w:r>
        <w:rPr>
          <w:rFonts w:ascii="Arabic Typesetting" w:hAnsi="Arabic Typesetting" w:cs="Arabic Typesetting" w:hint="cs"/>
          <w:color w:val="0D0D0D" w:themeColor="text1" w:themeTint="F2"/>
          <w:sz w:val="40"/>
          <w:szCs w:val="40"/>
          <w:rtl/>
        </w:rPr>
        <w:t xml:space="preserve"> </w:t>
      </w:r>
      <w:r>
        <w:rPr>
          <w:rFonts w:ascii="Arabic Typesetting" w:hAnsi="Arabic Typesetting" w:cs="Arabic Typesetting"/>
          <w:color w:val="0D0D0D" w:themeColor="text1" w:themeTint="F2"/>
          <w:sz w:val="40"/>
          <w:szCs w:val="40"/>
        </w:rPr>
        <w:t>))</w:t>
      </w:r>
      <w:r>
        <w:rPr>
          <w:rFonts w:ascii="Arabic Typesetting" w:hAnsi="Arabic Typesetting" w:cs="Arabic Typesetting" w:hint="cs"/>
          <w:color w:val="0D0D0D" w:themeColor="text1" w:themeTint="F2"/>
          <w:sz w:val="40"/>
          <w:szCs w:val="40"/>
          <w:rtl/>
        </w:rPr>
        <w:t>السلبيات من تفكيري و كتابتي))</w:t>
      </w:r>
    </w:p>
    <w:sectPr w:rsidR="00AC5621" w:rsidRPr="003E52E1" w:rsidSect="00AB51AF">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92C" w:rsidRDefault="00AD692C" w:rsidP="0020572D">
      <w:pPr>
        <w:spacing w:after="0" w:line="240" w:lineRule="auto"/>
      </w:pPr>
      <w:r>
        <w:separator/>
      </w:r>
    </w:p>
  </w:endnote>
  <w:endnote w:type="continuationSeparator" w:id="0">
    <w:p w:rsidR="00AD692C" w:rsidRDefault="00AD692C" w:rsidP="00205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92C" w:rsidRDefault="00AD692C" w:rsidP="0020572D">
      <w:pPr>
        <w:spacing w:after="0" w:line="240" w:lineRule="auto"/>
      </w:pPr>
      <w:r>
        <w:separator/>
      </w:r>
    </w:p>
  </w:footnote>
  <w:footnote w:type="continuationSeparator" w:id="0">
    <w:p w:rsidR="00AD692C" w:rsidRDefault="00AD692C" w:rsidP="002057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5CC0"/>
    <w:multiLevelType w:val="hybridMultilevel"/>
    <w:tmpl w:val="E33E4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E96E30"/>
    <w:multiLevelType w:val="hybridMultilevel"/>
    <w:tmpl w:val="B746A5A8"/>
    <w:lvl w:ilvl="0" w:tplc="0B6683E6">
      <w:start w:val="1"/>
      <w:numFmt w:val="bullet"/>
      <w:lvlText w:val="-"/>
      <w:lvlJc w:val="left"/>
      <w:pPr>
        <w:ind w:left="444" w:hanging="360"/>
      </w:pPr>
      <w:rPr>
        <w:rFonts w:ascii="Arabic Typesetting" w:eastAsiaTheme="minorHAnsi" w:hAnsi="Arabic Typesetting" w:cs="Arabic Typesetting"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2">
    <w:nsid w:val="256B41F2"/>
    <w:multiLevelType w:val="hybridMultilevel"/>
    <w:tmpl w:val="0C8A7A3E"/>
    <w:lvl w:ilvl="0" w:tplc="2F4A9DA4">
      <w:start w:val="1"/>
      <w:numFmt w:val="bullet"/>
      <w:lvlText w:val=""/>
      <w:lvlJc w:val="left"/>
      <w:pPr>
        <w:ind w:left="1260" w:hanging="360"/>
      </w:pPr>
      <w:rPr>
        <w:rFonts w:ascii="Symbol" w:eastAsiaTheme="minorHAnsi" w:hAnsi="Symbol" w:cs="Arabic Typesetting"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3F9B59C4"/>
    <w:multiLevelType w:val="hybridMultilevel"/>
    <w:tmpl w:val="CCF0B89A"/>
    <w:lvl w:ilvl="0" w:tplc="A78C15CE">
      <w:start w:val="1"/>
      <w:numFmt w:val="bullet"/>
      <w:lvlText w:val=""/>
      <w:lvlJc w:val="left"/>
      <w:pPr>
        <w:ind w:left="1080" w:hanging="360"/>
      </w:pPr>
      <w:rPr>
        <w:rFonts w:ascii="Symbol" w:eastAsiaTheme="minorHAnsi" w:hAnsi="Symbol" w:cs="Arabic Typesetting"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1F14458"/>
    <w:multiLevelType w:val="multilevel"/>
    <w:tmpl w:val="2772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8E01A5"/>
    <w:multiLevelType w:val="hybridMultilevel"/>
    <w:tmpl w:val="772E9BB8"/>
    <w:lvl w:ilvl="0" w:tplc="666234DE">
      <w:start w:val="1"/>
      <w:numFmt w:val="bullet"/>
      <w:lvlText w:val=""/>
      <w:lvlJc w:val="left"/>
      <w:pPr>
        <w:ind w:left="1260" w:hanging="360"/>
      </w:pPr>
      <w:rPr>
        <w:rFonts w:ascii="Symbol" w:eastAsiaTheme="minorHAnsi" w:hAnsi="Symbol" w:cs="Arabic Typesetting"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64450503"/>
    <w:multiLevelType w:val="hybridMultilevel"/>
    <w:tmpl w:val="F9CE181C"/>
    <w:lvl w:ilvl="0" w:tplc="E59A0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652554"/>
    <w:multiLevelType w:val="multilevel"/>
    <w:tmpl w:val="C286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1167C6"/>
    <w:multiLevelType w:val="multilevel"/>
    <w:tmpl w:val="D714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24194F"/>
    <w:multiLevelType w:val="hybridMultilevel"/>
    <w:tmpl w:val="00B22DF4"/>
    <w:lvl w:ilvl="0" w:tplc="A2726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795339"/>
    <w:multiLevelType w:val="hybridMultilevel"/>
    <w:tmpl w:val="F39C3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A975533"/>
    <w:multiLevelType w:val="multilevel"/>
    <w:tmpl w:val="7E6E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8"/>
  </w:num>
  <w:num w:numId="4">
    <w:abstractNumId w:val="11"/>
  </w:num>
  <w:num w:numId="5">
    <w:abstractNumId w:val="6"/>
  </w:num>
  <w:num w:numId="6">
    <w:abstractNumId w:val="9"/>
  </w:num>
  <w:num w:numId="7">
    <w:abstractNumId w:val="10"/>
  </w:num>
  <w:num w:numId="8">
    <w:abstractNumId w:val="0"/>
  </w:num>
  <w:num w:numId="9">
    <w:abstractNumId w:val="3"/>
  </w:num>
  <w:num w:numId="10">
    <w:abstractNumId w:val="5"/>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D659F"/>
    <w:rsid w:val="000358A3"/>
    <w:rsid w:val="00130491"/>
    <w:rsid w:val="0020572D"/>
    <w:rsid w:val="00262E44"/>
    <w:rsid w:val="00317664"/>
    <w:rsid w:val="003543B4"/>
    <w:rsid w:val="003829CB"/>
    <w:rsid w:val="003E52E1"/>
    <w:rsid w:val="004E04B1"/>
    <w:rsid w:val="004F0232"/>
    <w:rsid w:val="00546465"/>
    <w:rsid w:val="006B4E2E"/>
    <w:rsid w:val="007B5FA1"/>
    <w:rsid w:val="007F1E83"/>
    <w:rsid w:val="00837EEB"/>
    <w:rsid w:val="00887A7E"/>
    <w:rsid w:val="008C3EEB"/>
    <w:rsid w:val="0098516E"/>
    <w:rsid w:val="009876BB"/>
    <w:rsid w:val="00AB51AF"/>
    <w:rsid w:val="00AC5621"/>
    <w:rsid w:val="00AD692C"/>
    <w:rsid w:val="00AE612B"/>
    <w:rsid w:val="00B17276"/>
    <w:rsid w:val="00C334FC"/>
    <w:rsid w:val="00C82155"/>
    <w:rsid w:val="00C849BF"/>
    <w:rsid w:val="00CA451A"/>
    <w:rsid w:val="00CB0855"/>
    <w:rsid w:val="00CE2D07"/>
    <w:rsid w:val="00DD659F"/>
    <w:rsid w:val="00E169FA"/>
    <w:rsid w:val="00EB4B77"/>
    <w:rsid w:val="00EC1F6F"/>
    <w:rsid w:val="00F264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ff9,#ff6,#ffff7d"/>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1A"/>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057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572D"/>
  </w:style>
  <w:style w:type="paragraph" w:styleId="Footer">
    <w:name w:val="footer"/>
    <w:basedOn w:val="Normal"/>
    <w:link w:val="FooterChar"/>
    <w:uiPriority w:val="99"/>
    <w:semiHidden/>
    <w:unhideWhenUsed/>
    <w:rsid w:val="002057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572D"/>
  </w:style>
  <w:style w:type="paragraph" w:styleId="NormalWeb">
    <w:name w:val="Normal (Web)"/>
    <w:basedOn w:val="Normal"/>
    <w:uiPriority w:val="99"/>
    <w:semiHidden/>
    <w:unhideWhenUsed/>
    <w:rsid w:val="00C849B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B4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77"/>
    <w:rPr>
      <w:rFonts w:ascii="Tahoma" w:hAnsi="Tahoma" w:cs="Tahoma"/>
      <w:sz w:val="16"/>
      <w:szCs w:val="16"/>
    </w:rPr>
  </w:style>
  <w:style w:type="paragraph" w:styleId="ListParagraph">
    <w:name w:val="List Paragraph"/>
    <w:basedOn w:val="Normal"/>
    <w:uiPriority w:val="34"/>
    <w:qFormat/>
    <w:rsid w:val="00B17276"/>
    <w:pPr>
      <w:ind w:left="720"/>
      <w:contextualSpacing/>
    </w:pPr>
  </w:style>
  <w:style w:type="paragraph" w:styleId="NoSpacing">
    <w:name w:val="No Spacing"/>
    <w:uiPriority w:val="1"/>
    <w:qFormat/>
    <w:rsid w:val="00CA451A"/>
    <w:pPr>
      <w:bidi/>
      <w:spacing w:after="0" w:line="240" w:lineRule="auto"/>
    </w:pPr>
    <w:rPr>
      <w:rFonts w:ascii="Calibri" w:eastAsia="Calibri" w:hAnsi="Calibri" w:cs="Arial"/>
    </w:rPr>
  </w:style>
  <w:style w:type="character" w:styleId="Hyperlink">
    <w:name w:val="Hyperlink"/>
    <w:basedOn w:val="DefaultParagraphFont"/>
    <w:uiPriority w:val="99"/>
    <w:unhideWhenUsed/>
    <w:rsid w:val="00CA451A"/>
    <w:rPr>
      <w:color w:val="0000FF"/>
      <w:u w:val="single"/>
    </w:rPr>
  </w:style>
  <w:style w:type="character" w:customStyle="1" w:styleId="a">
    <w:name w:val="a"/>
    <w:basedOn w:val="DefaultParagraphFont"/>
    <w:rsid w:val="00CA451A"/>
  </w:style>
</w:styles>
</file>

<file path=word/webSettings.xml><?xml version="1.0" encoding="utf-8"?>
<w:webSettings xmlns:r="http://schemas.openxmlformats.org/officeDocument/2006/relationships" xmlns:w="http://schemas.openxmlformats.org/wordprocessingml/2006/main">
  <w:divs>
    <w:div w:id="244147121">
      <w:bodyDiv w:val="1"/>
      <w:marLeft w:val="0"/>
      <w:marRight w:val="0"/>
      <w:marTop w:val="0"/>
      <w:marBottom w:val="0"/>
      <w:divBdr>
        <w:top w:val="none" w:sz="0" w:space="0" w:color="auto"/>
        <w:left w:val="none" w:sz="0" w:space="0" w:color="auto"/>
        <w:bottom w:val="none" w:sz="0" w:space="0" w:color="auto"/>
        <w:right w:val="none" w:sz="0" w:space="0" w:color="auto"/>
      </w:divBdr>
      <w:divsChild>
        <w:div w:id="1394309833">
          <w:marLeft w:val="0"/>
          <w:marRight w:val="0"/>
          <w:marTop w:val="0"/>
          <w:marBottom w:val="0"/>
          <w:divBdr>
            <w:top w:val="none" w:sz="0" w:space="0" w:color="auto"/>
            <w:left w:val="none" w:sz="0" w:space="0" w:color="auto"/>
            <w:bottom w:val="none" w:sz="0" w:space="0" w:color="auto"/>
            <w:right w:val="none" w:sz="0" w:space="0" w:color="auto"/>
          </w:divBdr>
          <w:divsChild>
            <w:div w:id="1053040100">
              <w:marLeft w:val="0"/>
              <w:marRight w:val="0"/>
              <w:marTop w:val="0"/>
              <w:marBottom w:val="0"/>
              <w:divBdr>
                <w:top w:val="none" w:sz="0" w:space="0" w:color="auto"/>
                <w:left w:val="none" w:sz="0" w:space="0" w:color="auto"/>
                <w:bottom w:val="none" w:sz="0" w:space="0" w:color="auto"/>
                <w:right w:val="none" w:sz="0" w:space="0" w:color="auto"/>
              </w:divBdr>
              <w:divsChild>
                <w:div w:id="14766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06609">
      <w:bodyDiv w:val="1"/>
      <w:marLeft w:val="280"/>
      <w:marRight w:val="280"/>
      <w:marTop w:val="0"/>
      <w:marBottom w:val="0"/>
      <w:divBdr>
        <w:top w:val="none" w:sz="0" w:space="0" w:color="auto"/>
        <w:left w:val="none" w:sz="0" w:space="0" w:color="auto"/>
        <w:bottom w:val="none" w:sz="0" w:space="0" w:color="auto"/>
        <w:right w:val="none" w:sz="0" w:space="0" w:color="auto"/>
      </w:divBdr>
      <w:divsChild>
        <w:div w:id="1489709406">
          <w:marLeft w:val="0"/>
          <w:marRight w:val="0"/>
          <w:marTop w:val="0"/>
          <w:marBottom w:val="0"/>
          <w:divBdr>
            <w:top w:val="none" w:sz="0" w:space="0" w:color="auto"/>
            <w:left w:val="none" w:sz="0" w:space="0" w:color="auto"/>
            <w:bottom w:val="none" w:sz="0" w:space="0" w:color="auto"/>
            <w:right w:val="none" w:sz="0" w:space="0" w:color="auto"/>
          </w:divBdr>
          <w:divsChild>
            <w:div w:id="1794519856">
              <w:marLeft w:val="0"/>
              <w:marRight w:val="0"/>
              <w:marTop w:val="40"/>
              <w:marBottom w:val="80"/>
              <w:divBdr>
                <w:top w:val="none" w:sz="0" w:space="0" w:color="auto"/>
                <w:left w:val="none" w:sz="0" w:space="0" w:color="auto"/>
                <w:bottom w:val="none" w:sz="0" w:space="0" w:color="auto"/>
                <w:right w:val="none" w:sz="0" w:space="0" w:color="auto"/>
              </w:divBdr>
              <w:divsChild>
                <w:div w:id="443235925">
                  <w:marLeft w:val="0"/>
                  <w:marRight w:val="0"/>
                  <w:marTop w:val="0"/>
                  <w:marBottom w:val="0"/>
                  <w:divBdr>
                    <w:top w:val="none" w:sz="0" w:space="0" w:color="auto"/>
                    <w:left w:val="none" w:sz="0" w:space="0" w:color="auto"/>
                    <w:bottom w:val="none" w:sz="0" w:space="0" w:color="auto"/>
                    <w:right w:val="none" w:sz="0" w:space="0" w:color="auto"/>
                  </w:divBdr>
                  <w:divsChild>
                    <w:div w:id="256403928">
                      <w:marLeft w:val="0"/>
                      <w:marRight w:val="0"/>
                      <w:marTop w:val="0"/>
                      <w:marBottom w:val="0"/>
                      <w:divBdr>
                        <w:top w:val="none" w:sz="0" w:space="0" w:color="auto"/>
                        <w:left w:val="none" w:sz="0" w:space="0" w:color="auto"/>
                        <w:bottom w:val="none" w:sz="0" w:space="0" w:color="auto"/>
                        <w:right w:val="none" w:sz="0" w:space="0" w:color="auto"/>
                      </w:divBdr>
                      <w:divsChild>
                        <w:div w:id="1563445440">
                          <w:marLeft w:val="0"/>
                          <w:marRight w:val="0"/>
                          <w:marTop w:val="0"/>
                          <w:marBottom w:val="0"/>
                          <w:divBdr>
                            <w:top w:val="none" w:sz="0" w:space="0" w:color="auto"/>
                            <w:left w:val="none" w:sz="0" w:space="0" w:color="auto"/>
                            <w:bottom w:val="none" w:sz="0" w:space="0" w:color="auto"/>
                            <w:right w:val="none" w:sz="0" w:space="0" w:color="auto"/>
                          </w:divBdr>
                          <w:divsChild>
                            <w:div w:id="1149251766">
                              <w:marLeft w:val="0"/>
                              <w:marRight w:val="0"/>
                              <w:marTop w:val="0"/>
                              <w:marBottom w:val="0"/>
                              <w:divBdr>
                                <w:top w:val="none" w:sz="0" w:space="0" w:color="auto"/>
                                <w:left w:val="none" w:sz="0" w:space="0" w:color="auto"/>
                                <w:bottom w:val="none" w:sz="0" w:space="0" w:color="auto"/>
                                <w:right w:val="none" w:sz="0" w:space="0" w:color="auto"/>
                              </w:divBdr>
                              <w:divsChild>
                                <w:div w:id="2024546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96162">
      <w:bodyDiv w:val="1"/>
      <w:marLeft w:val="280"/>
      <w:marRight w:val="280"/>
      <w:marTop w:val="0"/>
      <w:marBottom w:val="0"/>
      <w:divBdr>
        <w:top w:val="none" w:sz="0" w:space="0" w:color="auto"/>
        <w:left w:val="none" w:sz="0" w:space="0" w:color="auto"/>
        <w:bottom w:val="none" w:sz="0" w:space="0" w:color="auto"/>
        <w:right w:val="none" w:sz="0" w:space="0" w:color="auto"/>
      </w:divBdr>
      <w:divsChild>
        <w:div w:id="1580824866">
          <w:marLeft w:val="0"/>
          <w:marRight w:val="0"/>
          <w:marTop w:val="0"/>
          <w:marBottom w:val="0"/>
          <w:divBdr>
            <w:top w:val="none" w:sz="0" w:space="0" w:color="auto"/>
            <w:left w:val="none" w:sz="0" w:space="0" w:color="auto"/>
            <w:bottom w:val="none" w:sz="0" w:space="0" w:color="auto"/>
            <w:right w:val="none" w:sz="0" w:space="0" w:color="auto"/>
          </w:divBdr>
          <w:divsChild>
            <w:div w:id="887108047">
              <w:marLeft w:val="0"/>
              <w:marRight w:val="0"/>
              <w:marTop w:val="40"/>
              <w:marBottom w:val="80"/>
              <w:divBdr>
                <w:top w:val="none" w:sz="0" w:space="0" w:color="auto"/>
                <w:left w:val="none" w:sz="0" w:space="0" w:color="auto"/>
                <w:bottom w:val="none" w:sz="0" w:space="0" w:color="auto"/>
                <w:right w:val="none" w:sz="0" w:space="0" w:color="auto"/>
              </w:divBdr>
              <w:divsChild>
                <w:div w:id="76292713">
                  <w:marLeft w:val="0"/>
                  <w:marRight w:val="0"/>
                  <w:marTop w:val="0"/>
                  <w:marBottom w:val="0"/>
                  <w:divBdr>
                    <w:top w:val="none" w:sz="0" w:space="0" w:color="auto"/>
                    <w:left w:val="none" w:sz="0" w:space="0" w:color="auto"/>
                    <w:bottom w:val="none" w:sz="0" w:space="0" w:color="auto"/>
                    <w:right w:val="none" w:sz="0" w:space="0" w:color="auto"/>
                  </w:divBdr>
                  <w:divsChild>
                    <w:div w:id="356154493">
                      <w:marLeft w:val="0"/>
                      <w:marRight w:val="0"/>
                      <w:marTop w:val="0"/>
                      <w:marBottom w:val="0"/>
                      <w:divBdr>
                        <w:top w:val="none" w:sz="0" w:space="0" w:color="auto"/>
                        <w:left w:val="none" w:sz="0" w:space="0" w:color="auto"/>
                        <w:bottom w:val="none" w:sz="0" w:space="0" w:color="auto"/>
                        <w:right w:val="none" w:sz="0" w:space="0" w:color="auto"/>
                      </w:divBdr>
                    </w:div>
                  </w:divsChild>
                </w:div>
                <w:div w:id="210307891">
                  <w:marLeft w:val="0"/>
                  <w:marRight w:val="0"/>
                  <w:marTop w:val="0"/>
                  <w:marBottom w:val="0"/>
                  <w:divBdr>
                    <w:top w:val="none" w:sz="0" w:space="0" w:color="auto"/>
                    <w:left w:val="none" w:sz="0" w:space="0" w:color="auto"/>
                    <w:bottom w:val="none" w:sz="0" w:space="0" w:color="auto"/>
                    <w:right w:val="none" w:sz="0" w:space="0" w:color="auto"/>
                  </w:divBdr>
                  <w:divsChild>
                    <w:div w:id="1600290518">
                      <w:marLeft w:val="0"/>
                      <w:marRight w:val="0"/>
                      <w:marTop w:val="0"/>
                      <w:marBottom w:val="0"/>
                      <w:divBdr>
                        <w:top w:val="none" w:sz="0" w:space="0" w:color="auto"/>
                        <w:left w:val="none" w:sz="0" w:space="0" w:color="auto"/>
                        <w:bottom w:val="none" w:sz="0" w:space="0" w:color="auto"/>
                        <w:right w:val="none" w:sz="0" w:space="0" w:color="auto"/>
                      </w:divBdr>
                      <w:divsChild>
                        <w:div w:id="1302728274">
                          <w:marLeft w:val="0"/>
                          <w:marRight w:val="0"/>
                          <w:marTop w:val="0"/>
                          <w:marBottom w:val="0"/>
                          <w:divBdr>
                            <w:top w:val="none" w:sz="0" w:space="0" w:color="auto"/>
                            <w:left w:val="none" w:sz="0" w:space="0" w:color="auto"/>
                            <w:bottom w:val="none" w:sz="0" w:space="0" w:color="auto"/>
                            <w:right w:val="none" w:sz="0" w:space="0" w:color="auto"/>
                          </w:divBdr>
                          <w:divsChild>
                            <w:div w:id="1737700885">
                              <w:marLeft w:val="0"/>
                              <w:marRight w:val="0"/>
                              <w:marTop w:val="0"/>
                              <w:marBottom w:val="0"/>
                              <w:divBdr>
                                <w:top w:val="none" w:sz="0" w:space="0" w:color="auto"/>
                                <w:left w:val="none" w:sz="0" w:space="0" w:color="auto"/>
                                <w:bottom w:val="none" w:sz="0" w:space="0" w:color="auto"/>
                                <w:right w:val="none" w:sz="0" w:space="0" w:color="auto"/>
                              </w:divBdr>
                              <w:divsChild>
                                <w:div w:id="1988053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93693046">
                  <w:marLeft w:val="0"/>
                  <w:marRight w:val="0"/>
                  <w:marTop w:val="0"/>
                  <w:marBottom w:val="0"/>
                  <w:divBdr>
                    <w:top w:val="none" w:sz="0" w:space="0" w:color="auto"/>
                    <w:left w:val="none" w:sz="0" w:space="0" w:color="auto"/>
                    <w:bottom w:val="none" w:sz="0" w:space="0" w:color="auto"/>
                    <w:right w:val="none" w:sz="0" w:space="0" w:color="auto"/>
                  </w:divBdr>
                  <w:divsChild>
                    <w:div w:id="283124367">
                      <w:marLeft w:val="0"/>
                      <w:marRight w:val="0"/>
                      <w:marTop w:val="0"/>
                      <w:marBottom w:val="0"/>
                      <w:divBdr>
                        <w:top w:val="none" w:sz="0" w:space="0" w:color="auto"/>
                        <w:left w:val="none" w:sz="0" w:space="0" w:color="auto"/>
                        <w:bottom w:val="none" w:sz="0" w:space="0" w:color="auto"/>
                        <w:right w:val="none" w:sz="0" w:space="0" w:color="auto"/>
                      </w:divBdr>
                      <w:divsChild>
                        <w:div w:id="253125393">
                          <w:marLeft w:val="0"/>
                          <w:marRight w:val="0"/>
                          <w:marTop w:val="0"/>
                          <w:marBottom w:val="0"/>
                          <w:divBdr>
                            <w:top w:val="none" w:sz="0" w:space="0" w:color="auto"/>
                            <w:left w:val="none" w:sz="0" w:space="0" w:color="auto"/>
                            <w:bottom w:val="none" w:sz="0" w:space="0" w:color="auto"/>
                            <w:right w:val="none" w:sz="0" w:space="0" w:color="auto"/>
                          </w:divBdr>
                          <w:divsChild>
                            <w:div w:id="971060164">
                              <w:marLeft w:val="0"/>
                              <w:marRight w:val="0"/>
                              <w:marTop w:val="0"/>
                              <w:marBottom w:val="0"/>
                              <w:divBdr>
                                <w:top w:val="none" w:sz="0" w:space="0" w:color="auto"/>
                                <w:left w:val="none" w:sz="0" w:space="0" w:color="auto"/>
                                <w:bottom w:val="none" w:sz="0" w:space="0" w:color="auto"/>
                                <w:right w:val="none" w:sz="0" w:space="0" w:color="auto"/>
                              </w:divBdr>
                              <w:divsChild>
                                <w:div w:id="2745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0670">
                          <w:marLeft w:val="0"/>
                          <w:marRight w:val="0"/>
                          <w:marTop w:val="0"/>
                          <w:marBottom w:val="0"/>
                          <w:divBdr>
                            <w:top w:val="none" w:sz="0" w:space="0" w:color="auto"/>
                            <w:left w:val="none" w:sz="0" w:space="0" w:color="auto"/>
                            <w:bottom w:val="none" w:sz="0" w:space="0" w:color="auto"/>
                            <w:right w:val="none" w:sz="0" w:space="0" w:color="auto"/>
                          </w:divBdr>
                        </w:div>
                      </w:divsChild>
                    </w:div>
                    <w:div w:id="970597065">
                      <w:marLeft w:val="0"/>
                      <w:marRight w:val="0"/>
                      <w:marTop w:val="0"/>
                      <w:marBottom w:val="0"/>
                      <w:divBdr>
                        <w:top w:val="none" w:sz="0" w:space="0" w:color="auto"/>
                        <w:left w:val="none" w:sz="0" w:space="0" w:color="auto"/>
                        <w:bottom w:val="none" w:sz="0" w:space="0" w:color="auto"/>
                        <w:right w:val="none" w:sz="0" w:space="0" w:color="auto"/>
                      </w:divBdr>
                    </w:div>
                  </w:divsChild>
                </w:div>
                <w:div w:id="1815760245">
                  <w:marLeft w:val="0"/>
                  <w:marRight w:val="0"/>
                  <w:marTop w:val="0"/>
                  <w:marBottom w:val="0"/>
                  <w:divBdr>
                    <w:top w:val="none" w:sz="0" w:space="0" w:color="auto"/>
                    <w:left w:val="none" w:sz="0" w:space="0" w:color="auto"/>
                    <w:bottom w:val="none" w:sz="0" w:space="0" w:color="auto"/>
                    <w:right w:val="none" w:sz="0" w:space="0" w:color="auto"/>
                  </w:divBdr>
                  <w:divsChild>
                    <w:div w:id="860239745">
                      <w:marLeft w:val="0"/>
                      <w:marRight w:val="0"/>
                      <w:marTop w:val="0"/>
                      <w:marBottom w:val="0"/>
                      <w:divBdr>
                        <w:top w:val="none" w:sz="0" w:space="0" w:color="auto"/>
                        <w:left w:val="none" w:sz="0" w:space="0" w:color="auto"/>
                        <w:bottom w:val="none" w:sz="0" w:space="0" w:color="auto"/>
                        <w:right w:val="none" w:sz="0" w:space="0" w:color="auto"/>
                      </w:divBdr>
                      <w:divsChild>
                        <w:div w:id="1011491598">
                          <w:marLeft w:val="0"/>
                          <w:marRight w:val="0"/>
                          <w:marTop w:val="0"/>
                          <w:marBottom w:val="0"/>
                          <w:divBdr>
                            <w:top w:val="none" w:sz="0" w:space="0" w:color="auto"/>
                            <w:left w:val="none" w:sz="0" w:space="0" w:color="auto"/>
                            <w:bottom w:val="none" w:sz="0" w:space="0" w:color="auto"/>
                            <w:right w:val="none" w:sz="0" w:space="0" w:color="auto"/>
                          </w:divBdr>
                          <w:divsChild>
                            <w:div w:id="814371083">
                              <w:marLeft w:val="0"/>
                              <w:marRight w:val="0"/>
                              <w:marTop w:val="0"/>
                              <w:marBottom w:val="0"/>
                              <w:divBdr>
                                <w:top w:val="none" w:sz="0" w:space="0" w:color="auto"/>
                                <w:left w:val="none" w:sz="0" w:space="0" w:color="auto"/>
                                <w:bottom w:val="none" w:sz="0" w:space="0" w:color="auto"/>
                                <w:right w:val="none" w:sz="0" w:space="0" w:color="auto"/>
                              </w:divBdr>
                              <w:divsChild>
                                <w:div w:id="561063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52363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198718">
                          <w:blockQuote w:val="1"/>
                          <w:marLeft w:val="720"/>
                          <w:marRight w:val="720"/>
                          <w:marTop w:val="480"/>
                          <w:marBottom w:val="100"/>
                          <w:divBdr>
                            <w:top w:val="single" w:sz="2" w:space="12" w:color="DDDDDD"/>
                            <w:left w:val="none" w:sz="0" w:space="0" w:color="auto"/>
                            <w:bottom w:val="none" w:sz="0" w:space="0" w:color="auto"/>
                            <w:right w:val="none" w:sz="0" w:space="0" w:color="auto"/>
                          </w:divBdr>
                          <w:divsChild>
                            <w:div w:id="316736728">
                              <w:marLeft w:val="0"/>
                              <w:marRight w:val="0"/>
                              <w:marTop w:val="0"/>
                              <w:marBottom w:val="0"/>
                              <w:divBdr>
                                <w:top w:val="none" w:sz="0" w:space="0" w:color="auto"/>
                                <w:left w:val="none" w:sz="0" w:space="0" w:color="auto"/>
                                <w:bottom w:val="none" w:sz="0" w:space="0" w:color="auto"/>
                                <w:right w:val="none" w:sz="0" w:space="0" w:color="auto"/>
                              </w:divBdr>
                            </w:div>
                          </w:divsChild>
                        </w:div>
                        <w:div w:id="19452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8373">
      <w:bodyDiv w:val="1"/>
      <w:marLeft w:val="0"/>
      <w:marRight w:val="0"/>
      <w:marTop w:val="0"/>
      <w:marBottom w:val="0"/>
      <w:divBdr>
        <w:top w:val="none" w:sz="0" w:space="0" w:color="auto"/>
        <w:left w:val="none" w:sz="0" w:space="0" w:color="auto"/>
        <w:bottom w:val="none" w:sz="0" w:space="0" w:color="auto"/>
        <w:right w:val="none" w:sz="0" w:space="0" w:color="auto"/>
      </w:divBdr>
      <w:divsChild>
        <w:div w:id="384718893">
          <w:marLeft w:val="0"/>
          <w:marRight w:val="0"/>
          <w:marTop w:val="0"/>
          <w:marBottom w:val="0"/>
          <w:divBdr>
            <w:top w:val="none" w:sz="0" w:space="0" w:color="auto"/>
            <w:left w:val="none" w:sz="0" w:space="0" w:color="auto"/>
            <w:bottom w:val="none" w:sz="0" w:space="0" w:color="auto"/>
            <w:right w:val="none" w:sz="0" w:space="0" w:color="auto"/>
          </w:divBdr>
          <w:divsChild>
            <w:div w:id="558637439">
              <w:marLeft w:val="0"/>
              <w:marRight w:val="0"/>
              <w:marTop w:val="0"/>
              <w:marBottom w:val="0"/>
              <w:divBdr>
                <w:top w:val="none" w:sz="0" w:space="0" w:color="auto"/>
                <w:left w:val="none" w:sz="0" w:space="0" w:color="auto"/>
                <w:bottom w:val="none" w:sz="0" w:space="0" w:color="auto"/>
                <w:right w:val="none" w:sz="0" w:space="0" w:color="auto"/>
              </w:divBdr>
              <w:divsChild>
                <w:div w:id="1835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86086">
      <w:bodyDiv w:val="1"/>
      <w:marLeft w:val="280"/>
      <w:marRight w:val="280"/>
      <w:marTop w:val="0"/>
      <w:marBottom w:val="0"/>
      <w:divBdr>
        <w:top w:val="none" w:sz="0" w:space="0" w:color="auto"/>
        <w:left w:val="none" w:sz="0" w:space="0" w:color="auto"/>
        <w:bottom w:val="none" w:sz="0" w:space="0" w:color="auto"/>
        <w:right w:val="none" w:sz="0" w:space="0" w:color="auto"/>
      </w:divBdr>
      <w:divsChild>
        <w:div w:id="1860585206">
          <w:marLeft w:val="0"/>
          <w:marRight w:val="0"/>
          <w:marTop w:val="0"/>
          <w:marBottom w:val="0"/>
          <w:divBdr>
            <w:top w:val="none" w:sz="0" w:space="0" w:color="auto"/>
            <w:left w:val="none" w:sz="0" w:space="0" w:color="auto"/>
            <w:bottom w:val="none" w:sz="0" w:space="0" w:color="auto"/>
            <w:right w:val="none" w:sz="0" w:space="0" w:color="auto"/>
          </w:divBdr>
          <w:divsChild>
            <w:div w:id="171722786">
              <w:marLeft w:val="0"/>
              <w:marRight w:val="0"/>
              <w:marTop w:val="40"/>
              <w:marBottom w:val="80"/>
              <w:divBdr>
                <w:top w:val="none" w:sz="0" w:space="0" w:color="auto"/>
                <w:left w:val="none" w:sz="0" w:space="0" w:color="auto"/>
                <w:bottom w:val="none" w:sz="0" w:space="0" w:color="auto"/>
                <w:right w:val="none" w:sz="0" w:space="0" w:color="auto"/>
              </w:divBdr>
              <w:divsChild>
                <w:div w:id="470514480">
                  <w:marLeft w:val="0"/>
                  <w:marRight w:val="0"/>
                  <w:marTop w:val="0"/>
                  <w:marBottom w:val="0"/>
                  <w:divBdr>
                    <w:top w:val="none" w:sz="0" w:space="0" w:color="auto"/>
                    <w:left w:val="none" w:sz="0" w:space="0" w:color="auto"/>
                    <w:bottom w:val="none" w:sz="0" w:space="0" w:color="auto"/>
                    <w:right w:val="none" w:sz="0" w:space="0" w:color="auto"/>
                  </w:divBdr>
                  <w:divsChild>
                    <w:div w:id="1656913819">
                      <w:marLeft w:val="0"/>
                      <w:marRight w:val="0"/>
                      <w:marTop w:val="0"/>
                      <w:marBottom w:val="0"/>
                      <w:divBdr>
                        <w:top w:val="none" w:sz="0" w:space="0" w:color="auto"/>
                        <w:left w:val="none" w:sz="0" w:space="0" w:color="auto"/>
                        <w:bottom w:val="none" w:sz="0" w:space="0" w:color="auto"/>
                        <w:right w:val="none" w:sz="0" w:space="0" w:color="auto"/>
                      </w:divBdr>
                      <w:divsChild>
                        <w:div w:id="753009904">
                          <w:marLeft w:val="0"/>
                          <w:marRight w:val="0"/>
                          <w:marTop w:val="0"/>
                          <w:marBottom w:val="0"/>
                          <w:divBdr>
                            <w:top w:val="none" w:sz="0" w:space="0" w:color="auto"/>
                            <w:left w:val="none" w:sz="0" w:space="0" w:color="auto"/>
                            <w:bottom w:val="none" w:sz="0" w:space="0" w:color="auto"/>
                            <w:right w:val="none" w:sz="0" w:space="0" w:color="auto"/>
                          </w:divBdr>
                          <w:divsChild>
                            <w:div w:id="1163621222">
                              <w:marLeft w:val="0"/>
                              <w:marRight w:val="0"/>
                              <w:marTop w:val="0"/>
                              <w:marBottom w:val="0"/>
                              <w:divBdr>
                                <w:top w:val="none" w:sz="0" w:space="0" w:color="auto"/>
                                <w:left w:val="none" w:sz="0" w:space="0" w:color="auto"/>
                                <w:bottom w:val="none" w:sz="0" w:space="0" w:color="auto"/>
                                <w:right w:val="none" w:sz="0" w:space="0" w:color="auto"/>
                              </w:divBdr>
                              <w:divsChild>
                                <w:div w:id="57679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71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rage3.com/vb/showthread.php?t=123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alriyadh.com/2007/10/31/article290443.html"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audiinfocus.com/ar/forum/showthread.php?t=426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E43D0-B8E3-4C6F-80EE-49ABFBA2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yasmeen44</dc:creator>
  <cp:lastModifiedBy>abdo</cp:lastModifiedBy>
  <cp:revision>1</cp:revision>
  <dcterms:created xsi:type="dcterms:W3CDTF">2010-09-26T17:26:00Z</dcterms:created>
  <dcterms:modified xsi:type="dcterms:W3CDTF">2010-09-28T14:21:00Z</dcterms:modified>
</cp:coreProperties>
</file>