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34E" w:rsidRDefault="00BD4F7C">
      <w:pPr>
        <w:rPr>
          <w:rtl/>
          <w:lang w:bidi="ar-AE"/>
        </w:rPr>
      </w:pPr>
      <w:r>
        <w:rPr>
          <w:rFonts w:hint="cs"/>
          <w:rtl/>
          <w:lang w:bidi="ar-AE"/>
        </w:rPr>
        <w:t>وزارة التربي</w:t>
      </w:r>
      <w:r w:rsidR="002C3B1C">
        <w:rPr>
          <w:rFonts w:hint="cs"/>
          <w:rtl/>
          <w:lang w:bidi="ar-AE"/>
        </w:rPr>
        <w:t>ـــــ</w:t>
      </w:r>
      <w:r>
        <w:rPr>
          <w:rFonts w:hint="cs"/>
          <w:rtl/>
          <w:lang w:bidi="ar-AE"/>
        </w:rPr>
        <w:t>ة والتعلي</w:t>
      </w:r>
      <w:r w:rsidR="006A27B7">
        <w:rPr>
          <w:rFonts w:hint="cs"/>
          <w:rtl/>
          <w:lang w:bidi="ar-AE"/>
        </w:rPr>
        <w:t>ــــــــــــ</w:t>
      </w:r>
      <w:r>
        <w:rPr>
          <w:rFonts w:hint="cs"/>
          <w:rtl/>
          <w:lang w:bidi="ar-AE"/>
        </w:rPr>
        <w:t xml:space="preserve">م </w:t>
      </w:r>
    </w:p>
    <w:p w:rsidR="00BD4F7C" w:rsidRPr="000D1464" w:rsidRDefault="00BD4F7C">
      <w:pPr>
        <w:rPr>
          <w:rFonts w:ascii="ae_Haramain" w:hAnsi="ae_Haramain" w:cs="ae_Haramain"/>
          <w:rtl/>
          <w:lang w:bidi="ar-AE"/>
        </w:rPr>
      </w:pPr>
      <w:r>
        <w:rPr>
          <w:rFonts w:hint="cs"/>
          <w:rtl/>
          <w:lang w:bidi="ar-AE"/>
        </w:rPr>
        <w:t>منطقة أم القيوين التعليمي</w:t>
      </w:r>
      <w:r w:rsidR="006A27B7">
        <w:rPr>
          <w:rFonts w:hint="cs"/>
          <w:rtl/>
          <w:lang w:bidi="ar-AE"/>
        </w:rPr>
        <w:t>ـــــــ</w:t>
      </w:r>
      <w:r>
        <w:rPr>
          <w:rFonts w:hint="cs"/>
          <w:rtl/>
          <w:lang w:bidi="ar-AE"/>
        </w:rPr>
        <w:t xml:space="preserve">ة </w:t>
      </w:r>
    </w:p>
    <w:p w:rsidR="00BD4F7C" w:rsidRDefault="00FA0B14">
      <w:pPr>
        <w:rPr>
          <w:rtl/>
          <w:lang w:bidi="ar-AE"/>
        </w:rPr>
      </w:pPr>
      <w:r>
        <w:rPr>
          <w:rFonts w:hint="cs"/>
          <w:noProof/>
          <w:rtl/>
        </w:rPr>
        <w:drawing>
          <wp:anchor distT="0" distB="0" distL="114300" distR="114300" simplePos="0" relativeHeight="251658240" behindDoc="1" locked="0" layoutInCell="1" allowOverlap="1">
            <wp:simplePos x="0" y="0"/>
            <wp:positionH relativeFrom="column">
              <wp:posOffset>676275</wp:posOffset>
            </wp:positionH>
            <wp:positionV relativeFrom="paragraph">
              <wp:posOffset>100965</wp:posOffset>
            </wp:positionV>
            <wp:extent cx="3923665" cy="2600325"/>
            <wp:effectExtent l="19050" t="0" r="635" b="0"/>
            <wp:wrapNone/>
            <wp:docPr id="1" name="صورة 0" descr="82small_1205323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small_1205323011.jpg"/>
                    <pic:cNvPicPr/>
                  </pic:nvPicPr>
                  <pic:blipFill>
                    <a:blip r:embed="rId8"/>
                    <a:stretch>
                      <a:fillRect/>
                    </a:stretch>
                  </pic:blipFill>
                  <pic:spPr>
                    <a:xfrm>
                      <a:off x="0" y="0"/>
                      <a:ext cx="3923665" cy="2600325"/>
                    </a:xfrm>
                    <a:prstGeom prst="rect">
                      <a:avLst/>
                    </a:prstGeom>
                    <a:effectLst>
                      <a:softEdge rad="127000"/>
                    </a:effectLst>
                  </pic:spPr>
                </pic:pic>
              </a:graphicData>
            </a:graphic>
          </wp:anchor>
        </w:drawing>
      </w:r>
      <w:r w:rsidR="00BD4F7C">
        <w:rPr>
          <w:rFonts w:hint="cs"/>
          <w:rtl/>
          <w:lang w:bidi="ar-AE"/>
        </w:rPr>
        <w:t>مدرسة الراعفة للتعليم الثانوي</w:t>
      </w:r>
    </w:p>
    <w:p w:rsidR="00BD4F7C" w:rsidRDefault="00BD4F7C">
      <w:pPr>
        <w:rPr>
          <w:rtl/>
          <w:lang w:bidi="ar-AE"/>
        </w:rPr>
      </w:pPr>
    </w:p>
    <w:p w:rsidR="00BD4F7C" w:rsidRDefault="006A27B7" w:rsidP="00BD4F7C">
      <w:pPr>
        <w:rPr>
          <w:rtl/>
          <w:lang w:bidi="ar-AE"/>
        </w:rPr>
      </w:pPr>
      <w:r>
        <w:rPr>
          <w:rFonts w:hint="cs"/>
          <w:rtl/>
          <w:lang w:bidi="ar-AE"/>
        </w:rPr>
        <w:t xml:space="preserve">             </w:t>
      </w:r>
      <w:r w:rsidR="00BD4F7C">
        <w:rPr>
          <w:rFonts w:hint="cs"/>
          <w:rtl/>
          <w:lang w:bidi="ar-AE"/>
        </w:rPr>
        <w:t>بحث مادة التربية الإسلامية</w:t>
      </w:r>
      <w:r>
        <w:rPr>
          <w:rFonts w:hint="cs"/>
          <w:rtl/>
          <w:lang w:bidi="ar-AE"/>
        </w:rPr>
        <w:t xml:space="preserve"> بعنوان</w:t>
      </w:r>
      <w:r w:rsidR="00BD4F7C">
        <w:rPr>
          <w:rFonts w:hint="cs"/>
          <w:rtl/>
          <w:lang w:bidi="ar-AE"/>
        </w:rPr>
        <w:t xml:space="preserve"> :</w:t>
      </w:r>
    </w:p>
    <w:p w:rsidR="00BD4F7C" w:rsidRPr="00EE00D4" w:rsidRDefault="00BD4F7C" w:rsidP="00EE00D4">
      <w:pPr>
        <w:pStyle w:val="1"/>
        <w:rPr>
          <w:rFonts w:cs="AGA Granada Regular"/>
          <w:rtl/>
        </w:rPr>
      </w:pPr>
      <w:r w:rsidRPr="00EE00D4">
        <w:rPr>
          <w:rFonts w:cs="AGA Granada Regular"/>
          <w:rtl/>
        </w:rPr>
        <w:t xml:space="preserve">الإمام الشافعي </w:t>
      </w:r>
    </w:p>
    <w:p w:rsidR="00BD4F7C" w:rsidRDefault="00BD4F7C" w:rsidP="00BD4F7C">
      <w:pPr>
        <w:jc w:val="center"/>
        <w:rPr>
          <w:color w:val="00B050"/>
          <w:sz w:val="56"/>
          <w:szCs w:val="56"/>
          <w:rtl/>
          <w:lang w:bidi="ar-AE"/>
        </w:rPr>
      </w:pPr>
    </w:p>
    <w:p w:rsidR="000D1464" w:rsidRPr="00FA0B14" w:rsidRDefault="00F74DC7" w:rsidP="00F74DC7">
      <w:pPr>
        <w:rPr>
          <w:rFonts w:cs="DecoType Thuluth"/>
          <w:color w:val="0070C0"/>
          <w:sz w:val="56"/>
          <w:szCs w:val="56"/>
          <w:rtl/>
          <w:lang w:bidi="ar-AE"/>
        </w:rPr>
      </w:pPr>
      <w:r w:rsidRPr="00FA0B14">
        <w:rPr>
          <w:rFonts w:cs="DecoType Thuluth" w:hint="cs"/>
          <w:color w:val="0070C0"/>
          <w:sz w:val="56"/>
          <w:szCs w:val="56"/>
          <w:rtl/>
          <w:lang w:bidi="ar-AE"/>
        </w:rPr>
        <w:t>مقدم البحث:</w:t>
      </w:r>
      <w:r w:rsidR="000D1464" w:rsidRPr="00FA0B14">
        <w:rPr>
          <w:rFonts w:cs="DecoType Thuluth" w:hint="cs"/>
          <w:color w:val="0070C0"/>
          <w:sz w:val="56"/>
          <w:szCs w:val="56"/>
          <w:rtl/>
          <w:lang w:bidi="ar-AE"/>
        </w:rPr>
        <w:t xml:space="preserve"> </w:t>
      </w:r>
    </w:p>
    <w:p w:rsidR="00BD4F7C" w:rsidRPr="00FA0B14" w:rsidRDefault="000D1464" w:rsidP="000D1464">
      <w:pPr>
        <w:rPr>
          <w:rFonts w:cs="DecoType Thuluth"/>
          <w:color w:val="0070C0"/>
          <w:sz w:val="56"/>
          <w:szCs w:val="56"/>
          <w:rtl/>
          <w:lang w:bidi="ar-AE"/>
        </w:rPr>
      </w:pPr>
      <w:r w:rsidRPr="00FA0B14">
        <w:rPr>
          <w:rFonts w:cs="DecoType Thuluth" w:hint="cs"/>
          <w:color w:val="0070C0"/>
          <w:sz w:val="56"/>
          <w:szCs w:val="56"/>
          <w:rtl/>
          <w:lang w:bidi="ar-AE"/>
        </w:rPr>
        <w:t xml:space="preserve">         </w:t>
      </w:r>
      <w:r w:rsidR="00F74DC7" w:rsidRPr="00FA0B14">
        <w:rPr>
          <w:rFonts w:cs="DecoType Thuluth" w:hint="cs"/>
          <w:color w:val="0070C0"/>
          <w:sz w:val="56"/>
          <w:szCs w:val="56"/>
          <w:rtl/>
          <w:lang w:bidi="ar-AE"/>
        </w:rPr>
        <w:t xml:space="preserve">             </w:t>
      </w:r>
      <w:r w:rsidRPr="00FA0B14">
        <w:rPr>
          <w:rFonts w:cs="DecoType Thuluth" w:hint="cs"/>
          <w:color w:val="0070C0"/>
          <w:sz w:val="56"/>
          <w:szCs w:val="56"/>
          <w:rtl/>
          <w:lang w:bidi="ar-AE"/>
        </w:rPr>
        <w:t>عمار ياسر</w:t>
      </w:r>
      <w:r w:rsidR="00FA0B14" w:rsidRPr="00FA0B14">
        <w:rPr>
          <w:rFonts w:cs="DecoType Thuluth" w:hint="cs"/>
          <w:color w:val="0070C0"/>
          <w:sz w:val="56"/>
          <w:szCs w:val="56"/>
          <w:rtl/>
          <w:lang w:bidi="ar-AE"/>
        </w:rPr>
        <w:t xml:space="preserve"> </w:t>
      </w:r>
      <w:r w:rsidRPr="00FA0B14">
        <w:rPr>
          <w:rFonts w:cs="DecoType Thuluth" w:hint="cs"/>
          <w:color w:val="0070C0"/>
          <w:sz w:val="56"/>
          <w:szCs w:val="56"/>
          <w:rtl/>
          <w:lang w:bidi="ar-AE"/>
        </w:rPr>
        <w:t>رحال</w:t>
      </w:r>
      <w:r w:rsidR="00BD4F7C" w:rsidRPr="00FA0B14">
        <w:rPr>
          <w:rFonts w:cs="DecoType Thuluth" w:hint="cs"/>
          <w:color w:val="0070C0"/>
          <w:sz w:val="56"/>
          <w:szCs w:val="56"/>
          <w:rtl/>
          <w:lang w:bidi="ar-AE"/>
        </w:rPr>
        <w:t>.</w:t>
      </w:r>
    </w:p>
    <w:p w:rsidR="00BD4F7C" w:rsidRPr="00FA0B14" w:rsidRDefault="00BD4F7C" w:rsidP="000D1464">
      <w:pPr>
        <w:rPr>
          <w:rFonts w:cs="DecoType Thuluth"/>
          <w:color w:val="0070C0"/>
          <w:sz w:val="56"/>
          <w:szCs w:val="56"/>
          <w:rtl/>
          <w:lang w:bidi="ar-AE"/>
        </w:rPr>
      </w:pPr>
      <w:r w:rsidRPr="00FA0B14">
        <w:rPr>
          <w:rFonts w:cs="DecoType Thuluth" w:hint="cs"/>
          <w:color w:val="0070C0"/>
          <w:sz w:val="56"/>
          <w:szCs w:val="56"/>
          <w:rtl/>
          <w:lang w:bidi="ar-AE"/>
        </w:rPr>
        <w:t>الصف  :11/ع .</w:t>
      </w:r>
    </w:p>
    <w:p w:rsidR="00BD4F7C" w:rsidRPr="00FA0B14" w:rsidRDefault="00BD4F7C" w:rsidP="000D1464">
      <w:pPr>
        <w:rPr>
          <w:rFonts w:cs="DecoType Thuluth"/>
          <w:color w:val="0070C0"/>
          <w:sz w:val="56"/>
          <w:szCs w:val="56"/>
          <w:rtl/>
          <w:lang w:bidi="ar-AE"/>
        </w:rPr>
      </w:pPr>
      <w:r w:rsidRPr="00FA0B14">
        <w:rPr>
          <w:rFonts w:cs="DecoType Thuluth" w:hint="cs"/>
          <w:color w:val="0070C0"/>
          <w:sz w:val="56"/>
          <w:szCs w:val="56"/>
          <w:rtl/>
          <w:lang w:bidi="ar-AE"/>
        </w:rPr>
        <w:t>إشراف المعلم :</w:t>
      </w:r>
      <w:r w:rsidR="000D1464" w:rsidRPr="00FA0B14">
        <w:rPr>
          <w:rFonts w:cs="DecoType Thuluth" w:hint="cs"/>
          <w:color w:val="0070C0"/>
          <w:sz w:val="56"/>
          <w:szCs w:val="56"/>
          <w:rtl/>
          <w:lang w:bidi="ar-AE"/>
        </w:rPr>
        <w:t xml:space="preserve"> حسام الدين حسن</w:t>
      </w:r>
      <w:r w:rsidR="00F74DC7" w:rsidRPr="00FA0B14">
        <w:rPr>
          <w:rFonts w:cs="DecoType Thuluth" w:hint="cs"/>
          <w:color w:val="0070C0"/>
          <w:sz w:val="56"/>
          <w:szCs w:val="56"/>
          <w:rtl/>
          <w:lang w:bidi="ar-AE"/>
        </w:rPr>
        <w:t xml:space="preserve"> </w:t>
      </w:r>
      <w:r w:rsidRPr="00FA0B14">
        <w:rPr>
          <w:rFonts w:cs="DecoType Thuluth" w:hint="cs"/>
          <w:color w:val="0070C0"/>
          <w:sz w:val="56"/>
          <w:szCs w:val="56"/>
          <w:rtl/>
          <w:lang w:bidi="ar-AE"/>
        </w:rPr>
        <w:t>.</w:t>
      </w:r>
    </w:p>
    <w:p w:rsidR="00BD4F7C" w:rsidRPr="006A27B7" w:rsidRDefault="00BD4F7C" w:rsidP="00BD4F7C">
      <w:pPr>
        <w:jc w:val="center"/>
        <w:rPr>
          <w:rFonts w:ascii="Showcard Gothic" w:hAnsi="Showcard Gothic" w:cs="Diwani Bent"/>
          <w:sz w:val="56"/>
          <w:szCs w:val="56"/>
          <w:rtl/>
          <w:lang w:bidi="ar-AE"/>
        </w:rPr>
      </w:pPr>
      <w:r w:rsidRPr="006A27B7">
        <w:rPr>
          <w:rFonts w:ascii="Showcard Gothic" w:hAnsi="Showcard Gothic" w:cs="Diwani Bent"/>
          <w:sz w:val="56"/>
          <w:szCs w:val="56"/>
          <w:rtl/>
          <w:lang w:bidi="ar-AE"/>
        </w:rPr>
        <w:t>الفصل الدراسي الثاني من العام الدراسي</w:t>
      </w:r>
    </w:p>
    <w:p w:rsidR="006A27B7" w:rsidRDefault="00BD4F7C" w:rsidP="006A27B7">
      <w:pPr>
        <w:jc w:val="center"/>
        <w:rPr>
          <w:rFonts w:cs="Diwani Letter"/>
          <w:color w:val="00B050"/>
          <w:sz w:val="56"/>
          <w:szCs w:val="56"/>
          <w:rtl/>
          <w:lang w:bidi="ar-AE"/>
        </w:rPr>
      </w:pPr>
      <w:r w:rsidRPr="006A27B7">
        <w:rPr>
          <w:rFonts w:ascii="Showcard Gothic" w:hAnsi="Showcard Gothic" w:cs="Diwani Bent"/>
          <w:sz w:val="56"/>
          <w:szCs w:val="56"/>
          <w:lang w:bidi="ar-AE"/>
        </w:rPr>
        <w:t>2009/2010</w:t>
      </w:r>
    </w:p>
    <w:p w:rsidR="00BD4F7C" w:rsidRPr="00BA47B8" w:rsidRDefault="006A27B7" w:rsidP="006A27B7">
      <w:pPr>
        <w:jc w:val="center"/>
        <w:rPr>
          <w:rFonts w:cs="Diwani Letter"/>
          <w:color w:val="00B050"/>
          <w:sz w:val="56"/>
          <w:szCs w:val="56"/>
          <w:rtl/>
          <w:lang w:bidi="ar-AE"/>
        </w:rPr>
      </w:pPr>
      <w:r>
        <w:rPr>
          <w:rFonts w:cs="Diwani Letter" w:hint="cs"/>
          <w:color w:val="00B050"/>
          <w:sz w:val="56"/>
          <w:szCs w:val="56"/>
          <w:rtl/>
          <w:lang w:bidi="ar-AE"/>
        </w:rPr>
        <w:lastRenderedPageBreak/>
        <w:t>المقدمة</w:t>
      </w:r>
    </w:p>
    <w:p w:rsidR="00BD4F7C" w:rsidRPr="00BA47B8" w:rsidRDefault="006A27B7" w:rsidP="00BD4F7C">
      <w:pPr>
        <w:rPr>
          <w:rFonts w:cs="Diwani Letter"/>
          <w:color w:val="00B050"/>
          <w:sz w:val="56"/>
          <w:szCs w:val="56"/>
          <w:rtl/>
          <w:lang w:bidi="ar-AE"/>
        </w:rPr>
      </w:pPr>
      <w:r>
        <w:rPr>
          <w:rFonts w:cs="Diwani Letter" w:hint="cs"/>
          <w:color w:val="00B050"/>
          <w:sz w:val="56"/>
          <w:szCs w:val="56"/>
          <w:rtl/>
          <w:lang w:bidi="ar-AE"/>
        </w:rPr>
        <w:t>الحمد لله</w:t>
      </w:r>
      <w:r w:rsidR="00BD4F7C" w:rsidRPr="00BA47B8">
        <w:rPr>
          <w:rFonts w:cs="Diwani Letter" w:hint="cs"/>
          <w:color w:val="00B050"/>
          <w:sz w:val="56"/>
          <w:szCs w:val="56"/>
          <w:rtl/>
          <w:lang w:bidi="ar-AE"/>
        </w:rPr>
        <w:t xml:space="preserve"> , والصلاة والسلام على سيدنا محمد خير المرسلين وعلى آله وصحبه الغر الميامين وعلى من تبعهم بإحسان إلى يوم الدين  , أما بعد:</w:t>
      </w:r>
    </w:p>
    <w:p w:rsidR="00BA47B8" w:rsidRDefault="00BD4F7C" w:rsidP="00BD4F7C">
      <w:pPr>
        <w:rPr>
          <w:rFonts w:cs="Diwani Letter"/>
          <w:color w:val="00B050"/>
          <w:sz w:val="56"/>
          <w:szCs w:val="56"/>
          <w:rtl/>
          <w:lang w:bidi="ar-AE"/>
        </w:rPr>
      </w:pPr>
      <w:r w:rsidRPr="00BA47B8">
        <w:rPr>
          <w:rFonts w:cs="Diwani Letter" w:hint="cs"/>
          <w:color w:val="00B050"/>
          <w:sz w:val="56"/>
          <w:szCs w:val="56"/>
          <w:rtl/>
          <w:lang w:bidi="ar-AE"/>
        </w:rPr>
        <w:t>فإن بحثي هذا سيتكلم عن شخصية إسلامية عرفها التاريخ وشهد لها بالعلم وحسن السيرة والخلق عن أحد علماء هذه الأمة الإسلامية عن محمد بن  إدريس بن العباس الشافعي , وسنتعرف خلال هذا البحث على عدة أمور منها :  نسبه , وأين نشأ وتعلم</w:t>
      </w:r>
      <w:r w:rsidR="00BA47B8">
        <w:rPr>
          <w:rFonts w:cs="Diwani Letter" w:hint="cs"/>
          <w:color w:val="00B050"/>
          <w:sz w:val="56"/>
          <w:szCs w:val="56"/>
          <w:rtl/>
          <w:lang w:bidi="ar-AE"/>
        </w:rPr>
        <w:t xml:space="preserve"> , وعن علمه</w:t>
      </w:r>
      <w:r w:rsidRPr="00BA47B8">
        <w:rPr>
          <w:rFonts w:cs="Diwani Letter" w:hint="cs"/>
          <w:color w:val="00B050"/>
          <w:sz w:val="56"/>
          <w:szCs w:val="56"/>
          <w:rtl/>
          <w:lang w:bidi="ar-AE"/>
        </w:rPr>
        <w:t>, وعن رحلاته , وأين ومتى توفي رحمه ال</w:t>
      </w:r>
      <w:r w:rsidR="00BA47B8" w:rsidRPr="00BA47B8">
        <w:rPr>
          <w:rFonts w:cs="Diwani Letter" w:hint="cs"/>
          <w:color w:val="00B050"/>
          <w:sz w:val="56"/>
          <w:szCs w:val="56"/>
          <w:rtl/>
          <w:lang w:bidi="ar-AE"/>
        </w:rPr>
        <w:t xml:space="preserve">له </w:t>
      </w:r>
      <w:r w:rsidR="00BA47B8">
        <w:rPr>
          <w:rFonts w:cs="Diwani Letter" w:hint="cs"/>
          <w:color w:val="00B050"/>
          <w:sz w:val="56"/>
          <w:szCs w:val="56"/>
          <w:rtl/>
          <w:lang w:bidi="ar-AE"/>
        </w:rPr>
        <w:t xml:space="preserve">تعالى وأدخله فسيح جناته </w:t>
      </w:r>
      <w:r w:rsidR="00BA47B8" w:rsidRPr="00BA47B8">
        <w:rPr>
          <w:rFonts w:cs="Diwani Letter" w:hint="cs"/>
          <w:color w:val="00B050"/>
          <w:sz w:val="56"/>
          <w:szCs w:val="56"/>
          <w:rtl/>
          <w:lang w:bidi="ar-AE"/>
        </w:rPr>
        <w:t>.</w:t>
      </w:r>
    </w:p>
    <w:p w:rsidR="00BA47B8" w:rsidRDefault="00BA47B8" w:rsidP="00BD4F7C">
      <w:pPr>
        <w:rPr>
          <w:rFonts w:cs="Diwani Letter"/>
          <w:color w:val="00B050"/>
          <w:sz w:val="56"/>
          <w:szCs w:val="56"/>
          <w:rtl/>
          <w:lang w:bidi="ar-AE"/>
        </w:rPr>
      </w:pPr>
    </w:p>
    <w:p w:rsidR="006A27B7" w:rsidRPr="006A27B7" w:rsidRDefault="006A27B7" w:rsidP="006A27B7">
      <w:pPr>
        <w:jc w:val="center"/>
        <w:rPr>
          <w:rFonts w:cs="Diwani Letter"/>
          <w:color w:val="7030A0"/>
          <w:sz w:val="56"/>
          <w:szCs w:val="56"/>
          <w:rtl/>
          <w:lang w:bidi="ar-AE"/>
        </w:rPr>
      </w:pPr>
      <w:r w:rsidRPr="006A27B7">
        <w:rPr>
          <w:rFonts w:cs="Diwani Letter" w:hint="cs"/>
          <w:color w:val="7030A0"/>
          <w:sz w:val="56"/>
          <w:szCs w:val="56"/>
          <w:rtl/>
          <w:lang w:bidi="ar-AE"/>
        </w:rPr>
        <w:lastRenderedPageBreak/>
        <w:t>الإمام الشافعي رضي الله عنه</w:t>
      </w:r>
    </w:p>
    <w:p w:rsidR="00BA47B8" w:rsidRDefault="00BA47B8" w:rsidP="00BD4F7C">
      <w:pPr>
        <w:rPr>
          <w:rFonts w:cs="Diwani Letter"/>
          <w:color w:val="00B050"/>
          <w:sz w:val="56"/>
          <w:szCs w:val="56"/>
          <w:rtl/>
          <w:lang w:bidi="ar-AE"/>
        </w:rPr>
      </w:pPr>
      <w:r>
        <w:rPr>
          <w:rFonts w:cs="Diwani Letter" w:hint="cs"/>
          <w:color w:val="00B050"/>
          <w:sz w:val="56"/>
          <w:szCs w:val="56"/>
          <w:rtl/>
          <w:lang w:bidi="ar-AE"/>
        </w:rPr>
        <w:t xml:space="preserve">نسبه </w:t>
      </w:r>
      <w:r w:rsidR="00216A3B">
        <w:rPr>
          <w:rFonts w:cs="Diwani Letter" w:hint="cs"/>
          <w:color w:val="00B050"/>
          <w:sz w:val="56"/>
          <w:szCs w:val="56"/>
          <w:rtl/>
          <w:lang w:bidi="ar-AE"/>
        </w:rPr>
        <w:t xml:space="preserve">ومولده وكنيته </w:t>
      </w:r>
      <w:r>
        <w:rPr>
          <w:rFonts w:cs="Diwani Letter" w:hint="cs"/>
          <w:color w:val="00B050"/>
          <w:sz w:val="56"/>
          <w:szCs w:val="56"/>
          <w:rtl/>
          <w:lang w:bidi="ar-AE"/>
        </w:rPr>
        <w:t>:</w:t>
      </w:r>
    </w:p>
    <w:p w:rsidR="00BA47B8" w:rsidRPr="006A27B7" w:rsidRDefault="00BB02D8" w:rsidP="00FB34EC">
      <w:pPr>
        <w:rPr>
          <w:rFonts w:cs="Diwani Letter"/>
          <w:sz w:val="56"/>
          <w:szCs w:val="56"/>
          <w:rtl/>
          <w:lang w:bidi="ar-AE"/>
        </w:rPr>
      </w:pPr>
      <w:r w:rsidRPr="006A27B7">
        <w:rPr>
          <w:rFonts w:cs="Diwani Letter" w:hint="cs"/>
          <w:sz w:val="56"/>
          <w:szCs w:val="56"/>
          <w:rtl/>
          <w:lang w:bidi="ar-AE"/>
        </w:rPr>
        <w:t xml:space="preserve">هو أبو عبد الله </w:t>
      </w:r>
      <w:r w:rsidR="00BA47B8" w:rsidRPr="006A27B7">
        <w:rPr>
          <w:rFonts w:cs="Diwani Letter" w:hint="cs"/>
          <w:sz w:val="56"/>
          <w:szCs w:val="56"/>
          <w:rtl/>
          <w:lang w:bidi="ar-AE"/>
        </w:rPr>
        <w:t xml:space="preserve"> محمد بن إدريس بن العباس بن عثمان بن شافع بن السائب ابن عبيد بن عبد يزيد بن هاشم بن المطلب بن عبد مناف بن قصي ابن كلاب </w:t>
      </w:r>
      <w:r w:rsidR="00C47D05" w:rsidRPr="006A27B7">
        <w:rPr>
          <w:rFonts w:cs="Diwani Letter" w:hint="cs"/>
          <w:sz w:val="56"/>
          <w:szCs w:val="56"/>
          <w:rtl/>
          <w:lang w:bidi="ar-AE"/>
        </w:rPr>
        <w:t xml:space="preserve">بن مرة بن كعب بن لؤي بن غالب بن فهر بن مالك بن النضر بن كنانة بن خزيمة بن مدركة بن إلياس بن مضر بن نزار بن معد بن عدنان  القرشي المطلبي الشافعي الحجازي المكي </w:t>
      </w:r>
      <w:r w:rsidR="00FB34EC">
        <w:rPr>
          <w:rFonts w:cs="Diwani Letter" w:hint="cs"/>
          <w:sz w:val="56"/>
          <w:szCs w:val="56"/>
          <w:rtl/>
          <w:lang w:bidi="ar-AE"/>
        </w:rPr>
        <w:t xml:space="preserve">, </w:t>
      </w:r>
      <w:r w:rsidR="00BA47B8" w:rsidRPr="006A27B7">
        <w:rPr>
          <w:rFonts w:cs="Diwani Letter" w:hint="cs"/>
          <w:sz w:val="56"/>
          <w:szCs w:val="56"/>
          <w:rtl/>
          <w:lang w:bidi="ar-AE"/>
        </w:rPr>
        <w:t>ويلتقي نسبه مع الرسول صلى الله عليه وسلم عند هاشم بن المطلب.</w:t>
      </w:r>
      <w:r w:rsidR="00FB34EC">
        <w:rPr>
          <w:rStyle w:val="aa"/>
          <w:rFonts w:cs="Diwani Letter"/>
          <w:sz w:val="56"/>
          <w:szCs w:val="56"/>
          <w:rtl/>
          <w:lang w:bidi="ar-AE"/>
        </w:rPr>
        <w:footnoteReference w:id="2"/>
      </w:r>
    </w:p>
    <w:p w:rsidR="00434CEE" w:rsidRDefault="00BA47B8" w:rsidP="00D55B0C">
      <w:pPr>
        <w:rPr>
          <w:rFonts w:cs="Diwani Letter"/>
          <w:color w:val="00B050"/>
          <w:sz w:val="56"/>
          <w:szCs w:val="56"/>
          <w:rtl/>
          <w:lang w:bidi="ar-AE"/>
        </w:rPr>
      </w:pPr>
      <w:r w:rsidRPr="006A27B7">
        <w:rPr>
          <w:rFonts w:cs="Diwani Letter" w:hint="cs"/>
          <w:sz w:val="56"/>
          <w:szCs w:val="56"/>
          <w:rtl/>
          <w:lang w:bidi="ar-AE"/>
        </w:rPr>
        <w:lastRenderedPageBreak/>
        <w:t xml:space="preserve">ولد الإمام الشافعي في غزّة سنة </w:t>
      </w:r>
      <w:r w:rsidRPr="006A27B7">
        <w:rPr>
          <w:rFonts w:cs="Times New Roman"/>
          <w:sz w:val="56"/>
          <w:szCs w:val="56"/>
          <w:lang w:bidi="ar-AE"/>
        </w:rPr>
        <w:t>(150)</w:t>
      </w:r>
      <w:r w:rsidRPr="006A27B7">
        <w:rPr>
          <w:rFonts w:cs="Times New Roman" w:hint="cs"/>
          <w:sz w:val="56"/>
          <w:szCs w:val="56"/>
          <w:rtl/>
          <w:lang w:bidi="ar-AE"/>
        </w:rPr>
        <w:t xml:space="preserve"> </w:t>
      </w:r>
      <w:r w:rsidRPr="006A27B7">
        <w:rPr>
          <w:rFonts w:cs="Diwani Letter" w:hint="cs"/>
          <w:sz w:val="56"/>
          <w:szCs w:val="56"/>
          <w:rtl/>
          <w:lang w:bidi="ar-AE"/>
        </w:rPr>
        <w:t>للهجرة , حيث كان أباه قد خرج إلى غزّة وعسقلان طلبا للرزق إلا أنه توفاه الله بعد ولادة ابنه محمد   بمدة قصيرة</w:t>
      </w:r>
      <w:r w:rsidR="00EF4C43">
        <w:rPr>
          <w:rFonts w:cs="Diwani Letter" w:hint="cs"/>
          <w:sz w:val="56"/>
          <w:szCs w:val="56"/>
          <w:rtl/>
          <w:lang w:bidi="ar-AE"/>
        </w:rPr>
        <w:t>,</w:t>
      </w:r>
      <w:r w:rsidR="00EF4C43">
        <w:rPr>
          <w:rFonts w:ascii="Trebuchet MS" w:hAnsi="Trebuchet MS" w:cs="Diwani Letter" w:hint="cs"/>
          <w:sz w:val="56"/>
          <w:szCs w:val="56"/>
          <w:rtl/>
          <w:lang w:bidi="ar-AE"/>
        </w:rPr>
        <w:t xml:space="preserve">قال أكثر الرواة على أن الشافعي قد ولد بغزة بالشام , وعلى ذلك اتفق رأي الجمهرة الكبرى من مؤرخي الفقهاء , وكاتبي طبقاتهم , ولكن وجد  بجوار هذه الرواية التي اعتنقها هذه الكثرة من يقول </w:t>
      </w:r>
      <w:r w:rsidR="00EF4C43" w:rsidRPr="00434CEE">
        <w:rPr>
          <w:rStyle w:val="aa"/>
          <w:rFonts w:ascii="Trebuchet MS" w:hAnsi="Trebuchet MS" w:cs="Diwani Letter"/>
          <w:color w:val="00B0F0"/>
          <w:sz w:val="56"/>
          <w:szCs w:val="72"/>
          <w:rtl/>
          <w:lang w:bidi="ar-AE"/>
        </w:rPr>
        <w:footnoteReference w:id="3"/>
      </w:r>
      <w:r w:rsidR="00434CEE">
        <w:rPr>
          <w:rFonts w:ascii="Trebuchet MS" w:hAnsi="Trebuchet MS" w:cs="Diwani Letter" w:hint="cs"/>
          <w:sz w:val="56"/>
          <w:szCs w:val="56"/>
          <w:rtl/>
          <w:lang w:bidi="ar-AE"/>
        </w:rPr>
        <w:t xml:space="preserve"> : </w:t>
      </w:r>
      <w:r w:rsidR="0080309A">
        <w:rPr>
          <w:rFonts w:cs="Diwani Letter"/>
          <w:sz w:val="56"/>
          <w:szCs w:val="56"/>
          <w:rtl/>
          <w:lang w:bidi="ar-AE"/>
        </w:rPr>
        <w:t>(</w:t>
      </w:r>
      <w:r w:rsidR="00EF4C43">
        <w:rPr>
          <w:rFonts w:cs="Diwani Letter" w:hint="cs"/>
          <w:sz w:val="56"/>
          <w:szCs w:val="56"/>
          <w:rtl/>
          <w:lang w:bidi="ar-AE"/>
        </w:rPr>
        <w:t xml:space="preserve">  أنه ولد بعسقلان وهي على بعد ثلاثة فراسخ من غزة , بل وجد من يتجاوز الشام إلى اليم</w:t>
      </w:r>
      <w:r w:rsidR="00434CEE">
        <w:rPr>
          <w:rFonts w:cs="Diwani Letter" w:hint="cs"/>
          <w:sz w:val="56"/>
          <w:szCs w:val="56"/>
          <w:rtl/>
          <w:lang w:bidi="ar-AE"/>
        </w:rPr>
        <w:t xml:space="preserve">ن فيزعم أنه ولد باليمن ولكن الكثرة  قد علمت ما رجحت ولقد حاول بعضهم الجمع بين هذه الروايات , فذكر أن معنى رواية </w:t>
      </w:r>
      <w:r w:rsidR="00434CEE">
        <w:rPr>
          <w:rFonts w:cs="Diwani Letter" w:hint="cs"/>
          <w:sz w:val="56"/>
          <w:szCs w:val="56"/>
          <w:rtl/>
          <w:lang w:bidi="ar-AE"/>
        </w:rPr>
        <w:lastRenderedPageBreak/>
        <w:t xml:space="preserve">ولادته أنه ولد  باليمن ونشأ بعسقلان وغزة , وعسقلان كلها من قبائل اليمن </w:t>
      </w:r>
      <w:r w:rsidR="0080309A">
        <w:rPr>
          <w:rFonts w:cs="Diwani Letter" w:hint="cs"/>
          <w:sz w:val="56"/>
          <w:szCs w:val="56"/>
          <w:rtl/>
          <w:lang w:bidi="ar-AE"/>
        </w:rPr>
        <w:t>وبطونها , وقال في ذلك ياقوت : وهذا عندي تأويل حسن إن صحت الرواية</w:t>
      </w:r>
      <w:r w:rsidR="00D55B0C">
        <w:rPr>
          <w:rFonts w:cs="Diwani Letter" w:hint="cs"/>
          <w:sz w:val="56"/>
          <w:szCs w:val="56"/>
          <w:rtl/>
          <w:lang w:bidi="ar-AE"/>
        </w:rPr>
        <w:t>.</w:t>
      </w:r>
      <w:r w:rsidR="0080309A">
        <w:rPr>
          <w:rFonts w:cs="Diwani Letter" w:hint="cs"/>
          <w:sz w:val="56"/>
          <w:szCs w:val="56"/>
          <w:rtl/>
          <w:lang w:bidi="ar-AE"/>
        </w:rPr>
        <w:t>وقد اتفقت الروايات أنه ولد في السنة التي توفي فيها الإمام أبو حنيفة</w:t>
      </w:r>
      <w:r w:rsidR="00D55B0C">
        <w:rPr>
          <w:rFonts w:cs="Diwani Letter" w:hint="cs"/>
          <w:sz w:val="56"/>
          <w:szCs w:val="56"/>
          <w:rtl/>
          <w:lang w:bidi="ar-AE"/>
        </w:rPr>
        <w:t xml:space="preserve"> , ولقد زاد بعضهم فقال</w:t>
      </w:r>
      <w:r w:rsidR="0080309A">
        <w:rPr>
          <w:rFonts w:cs="Diwani Letter" w:hint="cs"/>
          <w:sz w:val="56"/>
          <w:szCs w:val="56"/>
          <w:rtl/>
          <w:lang w:bidi="ar-AE"/>
        </w:rPr>
        <w:t xml:space="preserve"> أنه ولد في الليلة التي توفي فيها أبو حنيفة</w:t>
      </w:r>
      <w:r w:rsidR="00D55B0C">
        <w:rPr>
          <w:rFonts w:cs="Diwani Letter" w:hint="cs"/>
          <w:sz w:val="56"/>
          <w:szCs w:val="56"/>
          <w:rtl/>
          <w:lang w:bidi="ar-AE"/>
        </w:rPr>
        <w:t>,</w:t>
      </w:r>
      <w:r w:rsidR="0080309A">
        <w:rPr>
          <w:rFonts w:cs="Diwani Letter" w:hint="cs"/>
          <w:sz w:val="56"/>
          <w:szCs w:val="56"/>
          <w:rtl/>
          <w:lang w:bidi="ar-AE"/>
        </w:rPr>
        <w:t xml:space="preserve"> وما كانت هذه الزيادة إلا ليقول الناس مات إمام فجاء في ليلت موته إما</w:t>
      </w:r>
      <w:r w:rsidR="00D55B0C">
        <w:rPr>
          <w:rFonts w:cs="Diwani Letter" w:hint="cs"/>
          <w:sz w:val="56"/>
          <w:szCs w:val="56"/>
          <w:rtl/>
          <w:lang w:bidi="ar-AE"/>
        </w:rPr>
        <w:t>م آخر,</w:t>
      </w:r>
      <w:r w:rsidR="0080309A">
        <w:rPr>
          <w:rFonts w:cs="Diwani Letter" w:hint="cs"/>
          <w:sz w:val="56"/>
          <w:szCs w:val="56"/>
          <w:rtl/>
          <w:lang w:bidi="ar-AE"/>
        </w:rPr>
        <w:t xml:space="preserve"> وما لذلك فضل جداء</w:t>
      </w:r>
      <w:r w:rsidR="0080309A">
        <w:rPr>
          <w:rFonts w:cs="Diwani Letter"/>
          <w:sz w:val="56"/>
          <w:szCs w:val="56"/>
          <w:rtl/>
          <w:lang w:bidi="ar-AE"/>
        </w:rPr>
        <w:t>).</w:t>
      </w:r>
      <w:r w:rsidR="0080309A">
        <w:rPr>
          <w:rFonts w:cs="Diwani Letter" w:hint="cs"/>
          <w:sz w:val="56"/>
          <w:szCs w:val="56"/>
          <w:rtl/>
          <w:lang w:bidi="ar-AE"/>
        </w:rPr>
        <w:t xml:space="preserve"> </w:t>
      </w:r>
      <w:r w:rsidR="0080309A">
        <w:rPr>
          <w:rStyle w:val="aa"/>
          <w:rFonts w:cs="Diwani Letter"/>
          <w:sz w:val="56"/>
          <w:szCs w:val="56"/>
          <w:rtl/>
          <w:lang w:bidi="ar-AE"/>
        </w:rPr>
        <w:footnoteReference w:id="4"/>
      </w:r>
    </w:p>
    <w:p w:rsidR="006E66E2" w:rsidRPr="006A27B7" w:rsidRDefault="006E66E2" w:rsidP="00434CEE">
      <w:pPr>
        <w:rPr>
          <w:rFonts w:cs="Diwani Letter"/>
          <w:color w:val="00B050"/>
          <w:sz w:val="56"/>
          <w:szCs w:val="56"/>
          <w:rtl/>
          <w:lang w:bidi="ar-AE"/>
        </w:rPr>
      </w:pPr>
      <w:r w:rsidRPr="006A27B7">
        <w:rPr>
          <w:rFonts w:cs="Diwani Letter" w:hint="cs"/>
          <w:color w:val="00B050"/>
          <w:sz w:val="56"/>
          <w:szCs w:val="56"/>
          <w:rtl/>
          <w:lang w:bidi="ar-AE"/>
        </w:rPr>
        <w:t>نشأته :</w:t>
      </w:r>
      <w:r w:rsidR="00216A3B" w:rsidRPr="006A27B7">
        <w:rPr>
          <w:rFonts w:cs="Diwani Letter" w:hint="cs"/>
          <w:color w:val="00B050"/>
          <w:sz w:val="56"/>
          <w:szCs w:val="56"/>
          <w:rtl/>
          <w:lang w:bidi="ar-AE"/>
        </w:rPr>
        <w:t xml:space="preserve"> </w:t>
      </w:r>
    </w:p>
    <w:p w:rsidR="00216A3B" w:rsidRPr="006A27B7" w:rsidRDefault="00216A3B" w:rsidP="000156E2">
      <w:pPr>
        <w:rPr>
          <w:rFonts w:cs="Diwani Letter"/>
          <w:sz w:val="56"/>
          <w:szCs w:val="56"/>
          <w:rtl/>
          <w:lang w:bidi="ar-AE"/>
        </w:rPr>
      </w:pPr>
      <w:r w:rsidRPr="006A27B7">
        <w:rPr>
          <w:rFonts w:cs="Diwani Letter" w:hint="cs"/>
          <w:sz w:val="56"/>
          <w:szCs w:val="56"/>
          <w:rtl/>
          <w:lang w:bidi="ar-AE"/>
        </w:rPr>
        <w:t xml:space="preserve">نشأ </w:t>
      </w:r>
      <w:r w:rsidR="000156E2" w:rsidRPr="006A27B7">
        <w:rPr>
          <w:rFonts w:cs="Diwani Letter" w:hint="cs"/>
          <w:sz w:val="56"/>
          <w:szCs w:val="56"/>
          <w:rtl/>
          <w:lang w:bidi="ar-AE"/>
        </w:rPr>
        <w:t xml:space="preserve">الإمام محمد مع أمه وهي تنتظر حتى يكبر فتذهب به إلى مكة , فلما بلغ العامين من عمره أخذته إلى مكة لتلحقه بأبناء عمومته </w:t>
      </w:r>
      <w:r w:rsidR="000156E2" w:rsidRPr="006A27B7">
        <w:rPr>
          <w:rFonts w:cs="Diwani Letter" w:hint="cs"/>
          <w:sz w:val="56"/>
          <w:szCs w:val="56"/>
          <w:rtl/>
          <w:lang w:bidi="ar-AE"/>
        </w:rPr>
        <w:lastRenderedPageBreak/>
        <w:t>,وكي لا يضيع نسبه الموصل إلى النبي صل</w:t>
      </w:r>
      <w:r w:rsidR="00D55B0C">
        <w:rPr>
          <w:rFonts w:cs="Diwani Letter" w:hint="cs"/>
          <w:sz w:val="56"/>
          <w:szCs w:val="56"/>
          <w:rtl/>
          <w:lang w:bidi="ar-AE"/>
        </w:rPr>
        <w:t xml:space="preserve">ى الله عليه وسلم  , والأخبار تتفق بعد  ذلك على أنه عاش عيشة اليتامى الفقراء , فالشافعي إذن قد ولد ذا نسب رفيع شريف , هو أشرف الأنساب في زمانه , ولا يزال أشرف الأنساب على مر الدهور , ولكنه عاش عيشة الفقراء إلى أن استقام عوده , و النشأة الفقيرة مع النسب الرفيع تجعل الناشئ ينشأ على خلق قويم, ومسلك كريم , إن انتفت الموانع ولم يكن ثمة شذوذ , ذلك بأن علو النسب وشرفه يجعل الناشئ منذ نعومة أظفاره يتجه </w:t>
      </w:r>
      <w:r w:rsidR="00B92F3B">
        <w:rPr>
          <w:rFonts w:cs="Diwani Letter" w:hint="cs"/>
          <w:sz w:val="56"/>
          <w:szCs w:val="56"/>
          <w:rtl/>
          <w:lang w:bidi="ar-AE"/>
        </w:rPr>
        <w:t>إلى معالي الأمور ويتجافى عن سفسافها ويرتفع عن الدنايا, فلا الفقر منه بذل</w:t>
      </w:r>
      <w:r w:rsidR="000156E2" w:rsidRPr="006A27B7">
        <w:rPr>
          <w:rFonts w:cs="Diwani Letter" w:hint="cs"/>
          <w:sz w:val="56"/>
          <w:szCs w:val="56"/>
          <w:rtl/>
          <w:lang w:bidi="ar-AE"/>
        </w:rPr>
        <w:t xml:space="preserve"> .</w:t>
      </w:r>
      <w:r w:rsidR="00B92F3B">
        <w:rPr>
          <w:rStyle w:val="aa"/>
          <w:rFonts w:cs="Diwani Letter"/>
          <w:sz w:val="56"/>
          <w:szCs w:val="56"/>
          <w:rtl/>
          <w:lang w:bidi="ar-AE"/>
        </w:rPr>
        <w:footnoteReference w:id="5"/>
      </w:r>
    </w:p>
    <w:p w:rsidR="00BB02D8" w:rsidRPr="006A27B7" w:rsidRDefault="000156E2" w:rsidP="00953A88">
      <w:pPr>
        <w:rPr>
          <w:rFonts w:cs="Akhbar MT"/>
          <w:sz w:val="56"/>
          <w:szCs w:val="56"/>
          <w:rtl/>
          <w:lang w:bidi="ar-AE"/>
        </w:rPr>
      </w:pPr>
      <w:r w:rsidRPr="006A27B7">
        <w:rPr>
          <w:rFonts w:cs="Diwani Letter" w:hint="cs"/>
          <w:sz w:val="56"/>
          <w:szCs w:val="56"/>
          <w:rtl/>
          <w:lang w:bidi="ar-AE"/>
        </w:rPr>
        <w:lastRenderedPageBreak/>
        <w:t>حفظ القرآن الكريم</w:t>
      </w:r>
      <w:r w:rsidR="003B76FB" w:rsidRPr="006A27B7">
        <w:rPr>
          <w:rFonts w:cs="Diwani Letter" w:hint="cs"/>
          <w:sz w:val="56"/>
          <w:szCs w:val="56"/>
          <w:rtl/>
          <w:lang w:bidi="ar-AE"/>
        </w:rPr>
        <w:t xml:space="preserve"> , </w:t>
      </w:r>
      <w:r w:rsidRPr="006A27B7">
        <w:rPr>
          <w:rFonts w:cs="Diwani Letter" w:hint="cs"/>
          <w:sz w:val="56"/>
          <w:szCs w:val="56"/>
          <w:rtl/>
          <w:lang w:bidi="ar-AE"/>
        </w:rPr>
        <w:t xml:space="preserve">وهو في السابعة من عمره , </w:t>
      </w:r>
      <w:r w:rsidR="00953A88" w:rsidRPr="006A27B7">
        <w:rPr>
          <w:rFonts w:cs="Diwani Letter" w:hint="cs"/>
          <w:sz w:val="56"/>
          <w:szCs w:val="56"/>
          <w:rtl/>
          <w:lang w:bidi="ar-AE"/>
        </w:rPr>
        <w:t xml:space="preserve">وعرف بشجو صوته ,  </w:t>
      </w:r>
      <w:r w:rsidRPr="006A27B7">
        <w:rPr>
          <w:rFonts w:cs="Diwani Letter" w:hint="cs"/>
          <w:sz w:val="56"/>
          <w:szCs w:val="56"/>
          <w:rtl/>
          <w:lang w:bidi="ar-AE"/>
        </w:rPr>
        <w:t>وكان في فترة صباه يجالس العلماء وكان يطلب الشعر  وأيام العرب والأدب وقال الشافعي :</w:t>
      </w:r>
      <w:r w:rsidR="00BB02D8" w:rsidRPr="006A27B7">
        <w:rPr>
          <w:rFonts w:cs="Akhbar MT" w:hint="cs"/>
          <w:sz w:val="56"/>
          <w:szCs w:val="56"/>
          <w:rtl/>
          <w:lang w:bidi="ar-AE"/>
        </w:rPr>
        <w:t xml:space="preserve"> ((</w:t>
      </w:r>
      <w:r w:rsidRPr="006A27B7">
        <w:rPr>
          <w:rFonts w:cs="Diwani Letter" w:hint="cs"/>
          <w:sz w:val="56"/>
          <w:szCs w:val="56"/>
          <w:rtl/>
          <w:lang w:bidi="ar-AE"/>
        </w:rPr>
        <w:t xml:space="preserve"> </w:t>
      </w:r>
      <w:r w:rsidR="00BB02D8" w:rsidRPr="006A27B7">
        <w:rPr>
          <w:rFonts w:cs="Diwani Letter" w:hint="cs"/>
          <w:sz w:val="56"/>
          <w:szCs w:val="56"/>
          <w:rtl/>
          <w:lang w:bidi="ar-AE"/>
        </w:rPr>
        <w:t xml:space="preserve">كانت نهمتي في شيئين : في الرمي وطلب العلم , فنلت من الرمي حتى كنت أصيب من العشرة عشرة </w:t>
      </w:r>
      <w:r w:rsidR="00953A88" w:rsidRPr="006A27B7">
        <w:rPr>
          <w:rFonts w:cs="Diwani Letter" w:hint="cs"/>
          <w:sz w:val="56"/>
          <w:szCs w:val="56"/>
          <w:rtl/>
          <w:lang w:bidi="ar-AE"/>
        </w:rPr>
        <w:t xml:space="preserve">, وتعلمت القرآن , فلما ختمته  دخلت المسجد, فكنت أجالس العلماء فأحفظ الحديث أو المسألة , وكنت أكتب في العظم فإذا كثر طرحته في جرة عظيمة , وخرجت من مكة ولزمت هذيلاً في البادية أتعلم كلامها, وآخذ العربية ,  وكانت أفصح العرب </w:t>
      </w:r>
      <w:r w:rsidR="00953A88" w:rsidRPr="006A27B7">
        <w:rPr>
          <w:rFonts w:cs="Akhbar MT" w:hint="cs"/>
          <w:sz w:val="56"/>
          <w:szCs w:val="56"/>
          <w:rtl/>
          <w:lang w:bidi="ar-AE"/>
        </w:rPr>
        <w:t xml:space="preserve"> </w:t>
      </w:r>
      <w:r w:rsidR="00BB02D8" w:rsidRPr="006A27B7">
        <w:rPr>
          <w:rFonts w:cs="Akhbar MT" w:hint="cs"/>
          <w:sz w:val="56"/>
          <w:szCs w:val="56"/>
          <w:rtl/>
          <w:lang w:bidi="ar-AE"/>
        </w:rPr>
        <w:t>)) .</w:t>
      </w:r>
    </w:p>
    <w:p w:rsidR="006A27B7" w:rsidRDefault="00BB02D8" w:rsidP="00FB34EC">
      <w:pPr>
        <w:rPr>
          <w:rFonts w:cs="Diwani Letter"/>
          <w:sz w:val="56"/>
          <w:szCs w:val="56"/>
          <w:rtl/>
          <w:lang w:bidi="ar-AE"/>
        </w:rPr>
      </w:pPr>
      <w:r w:rsidRPr="006A27B7">
        <w:rPr>
          <w:rFonts w:cs="Diwani Letter" w:hint="cs"/>
          <w:sz w:val="56"/>
          <w:szCs w:val="56"/>
          <w:rtl/>
          <w:lang w:bidi="ar-AE"/>
        </w:rPr>
        <w:lastRenderedPageBreak/>
        <w:t>نشأ الشافعي في مكة وأخذ العلم عن عالمها ومفتيها مسلم بن محمد الزنجي و سفيان بن عيينة الهلالي</w:t>
      </w:r>
      <w:r w:rsidR="00D21FC2" w:rsidRPr="006A27B7">
        <w:rPr>
          <w:rFonts w:cs="Diwani Letter" w:hint="cs"/>
          <w:sz w:val="56"/>
          <w:szCs w:val="56"/>
          <w:rtl/>
          <w:lang w:bidi="ar-AE"/>
        </w:rPr>
        <w:t xml:space="preserve"> .</w:t>
      </w:r>
      <w:r w:rsidR="00F16DA8">
        <w:rPr>
          <w:rStyle w:val="aa"/>
          <w:rFonts w:cs="Diwani Letter"/>
          <w:sz w:val="56"/>
          <w:szCs w:val="56"/>
          <w:rtl/>
          <w:lang w:bidi="ar-AE"/>
        </w:rPr>
        <w:footnoteReference w:id="6"/>
      </w:r>
    </w:p>
    <w:p w:rsidR="00D21FC2" w:rsidRPr="006A27B7" w:rsidRDefault="00D21FC2" w:rsidP="00D21FC2">
      <w:pPr>
        <w:rPr>
          <w:rFonts w:cs="Diwani Letter"/>
          <w:color w:val="00B050"/>
          <w:sz w:val="56"/>
          <w:szCs w:val="56"/>
          <w:rtl/>
          <w:lang w:bidi="ar-AE"/>
        </w:rPr>
      </w:pPr>
      <w:r w:rsidRPr="006A27B7">
        <w:rPr>
          <w:rFonts w:cs="Diwani Letter" w:hint="cs"/>
          <w:color w:val="00B050"/>
          <w:sz w:val="56"/>
          <w:szCs w:val="56"/>
          <w:rtl/>
          <w:lang w:bidi="ar-AE"/>
        </w:rPr>
        <w:t>رحلاته :</w:t>
      </w:r>
    </w:p>
    <w:p w:rsidR="003B76FB" w:rsidRPr="006A27B7" w:rsidRDefault="00CE0B9F" w:rsidP="00953A88">
      <w:pPr>
        <w:rPr>
          <w:rFonts w:cs="Diwani Letter"/>
          <w:sz w:val="56"/>
          <w:szCs w:val="56"/>
          <w:rtl/>
          <w:lang w:bidi="ar-AE"/>
        </w:rPr>
      </w:pPr>
      <w:r w:rsidRPr="006A27B7">
        <w:rPr>
          <w:rFonts w:cs="Diwani Letter" w:hint="cs"/>
          <w:sz w:val="56"/>
          <w:szCs w:val="56"/>
          <w:rtl/>
          <w:lang w:bidi="ar-AE"/>
        </w:rPr>
        <w:t>رحلته إلى المدينة المنورة</w:t>
      </w:r>
      <w:r w:rsidR="003B76FB" w:rsidRPr="006A27B7">
        <w:rPr>
          <w:rFonts w:cs="Diwani Letter" w:hint="cs"/>
          <w:sz w:val="56"/>
          <w:szCs w:val="56"/>
          <w:rtl/>
          <w:lang w:bidi="ar-AE"/>
        </w:rPr>
        <w:t xml:space="preserve"> بعد أن بلغ العشرين من عمره  كان قد ذاع صيت الإمام مالك ابن أنس </w:t>
      </w:r>
      <w:r w:rsidR="00953A88" w:rsidRPr="006A27B7">
        <w:rPr>
          <w:rFonts w:cs="Diwani Letter" w:hint="cs"/>
          <w:sz w:val="56"/>
          <w:szCs w:val="56"/>
          <w:rtl/>
          <w:lang w:bidi="ar-AE"/>
        </w:rPr>
        <w:t xml:space="preserve"> وكان قد  استعار موطأ الإمام  مالك من أحد الرجال بمكة وحفظه </w:t>
      </w:r>
      <w:r w:rsidR="003B76FB" w:rsidRPr="006A27B7">
        <w:rPr>
          <w:rFonts w:cs="Diwani Letter" w:hint="cs"/>
          <w:sz w:val="56"/>
          <w:szCs w:val="56"/>
          <w:rtl/>
          <w:lang w:bidi="ar-AE"/>
        </w:rPr>
        <w:t xml:space="preserve"> , فعزم الشافعي على الرحيل إلى المدينة المنورة ليلازم الإمام مالك ويقرأ عليه  الموطأ وينهم من علمه حيث طلب من والي مكة كتابا لوالي </w:t>
      </w:r>
      <w:r w:rsidR="003B76FB" w:rsidRPr="006A27B7">
        <w:rPr>
          <w:rFonts w:cs="Diwani Letter" w:hint="cs"/>
          <w:sz w:val="56"/>
          <w:szCs w:val="56"/>
          <w:rtl/>
          <w:lang w:bidi="ar-AE"/>
        </w:rPr>
        <w:lastRenderedPageBreak/>
        <w:t xml:space="preserve">المدينة و به توصية إلى مالك بن أنس  ثم ذهب إلى المدينة , فلازم الإمام مالك حتى أنهى الموطأ </w:t>
      </w:r>
      <w:r w:rsidR="002153F7">
        <w:rPr>
          <w:rFonts w:cs="Diwani Letter" w:hint="cs"/>
          <w:sz w:val="56"/>
          <w:szCs w:val="56"/>
          <w:rtl/>
          <w:lang w:bidi="ar-AE"/>
        </w:rPr>
        <w:t>.</w:t>
      </w:r>
      <w:r w:rsidR="002153F7">
        <w:rPr>
          <w:rStyle w:val="aa"/>
          <w:rFonts w:cs="Diwani Letter"/>
          <w:sz w:val="56"/>
          <w:szCs w:val="56"/>
          <w:rtl/>
          <w:lang w:bidi="ar-AE"/>
        </w:rPr>
        <w:footnoteReference w:id="7"/>
      </w:r>
    </w:p>
    <w:p w:rsidR="007E5E79" w:rsidRPr="006A27B7" w:rsidRDefault="00D21FC2" w:rsidP="007E5E79">
      <w:pPr>
        <w:rPr>
          <w:rFonts w:cs="Diwani Letter"/>
          <w:sz w:val="56"/>
          <w:szCs w:val="56"/>
          <w:rtl/>
          <w:lang w:bidi="ar-AE"/>
        </w:rPr>
      </w:pPr>
      <w:r w:rsidRPr="006A27B7">
        <w:rPr>
          <w:rFonts w:cs="Diwani Letter" w:hint="cs"/>
          <w:sz w:val="56"/>
          <w:szCs w:val="56"/>
          <w:rtl/>
          <w:lang w:bidi="ar-AE"/>
        </w:rPr>
        <w:t xml:space="preserve"> رحلت</w:t>
      </w:r>
      <w:r w:rsidR="003B76FB" w:rsidRPr="006A27B7">
        <w:rPr>
          <w:rFonts w:cs="Diwani Letter" w:hint="cs"/>
          <w:sz w:val="56"/>
          <w:szCs w:val="56"/>
          <w:rtl/>
          <w:lang w:bidi="ar-AE"/>
        </w:rPr>
        <w:t>ه إلى اليمن</w:t>
      </w:r>
      <w:r w:rsidR="00CE0B9F" w:rsidRPr="006A27B7">
        <w:rPr>
          <w:rFonts w:cs="Diwani Letter" w:hint="cs"/>
          <w:sz w:val="56"/>
          <w:szCs w:val="56"/>
          <w:rtl/>
          <w:lang w:bidi="ar-AE"/>
        </w:rPr>
        <w:t xml:space="preserve"> سنة 179 للهجرة </w:t>
      </w:r>
      <w:r w:rsidR="003B76FB" w:rsidRPr="006A27B7">
        <w:rPr>
          <w:rFonts w:cs="Diwani Letter" w:hint="cs"/>
          <w:sz w:val="56"/>
          <w:szCs w:val="56"/>
          <w:rtl/>
          <w:lang w:bidi="ar-AE"/>
        </w:rPr>
        <w:t xml:space="preserve"> حيث ذهب ليتولى منصب </w:t>
      </w:r>
      <w:r w:rsidR="007E5E79" w:rsidRPr="006A27B7">
        <w:rPr>
          <w:rFonts w:cs="Diwani Letter" w:hint="cs"/>
          <w:sz w:val="56"/>
          <w:szCs w:val="56"/>
          <w:rtl/>
          <w:lang w:bidi="ar-AE"/>
        </w:rPr>
        <w:t>الوالي</w:t>
      </w:r>
      <w:r w:rsidR="003B76FB" w:rsidRPr="006A27B7">
        <w:rPr>
          <w:rFonts w:cs="Diwani Letter" w:hint="cs"/>
          <w:sz w:val="56"/>
          <w:szCs w:val="56"/>
          <w:rtl/>
          <w:lang w:bidi="ar-AE"/>
        </w:rPr>
        <w:t xml:space="preserve"> في اليمن الذي </w:t>
      </w:r>
      <w:r w:rsidRPr="006A27B7">
        <w:rPr>
          <w:rFonts w:cs="Diwani Letter" w:hint="cs"/>
          <w:sz w:val="56"/>
          <w:szCs w:val="56"/>
          <w:rtl/>
          <w:lang w:bidi="ar-AE"/>
        </w:rPr>
        <w:t xml:space="preserve"> وكله به</w:t>
      </w:r>
      <w:r w:rsidR="003B76FB" w:rsidRPr="006A27B7">
        <w:rPr>
          <w:rFonts w:cs="Diwani Letter" w:hint="cs"/>
          <w:sz w:val="56"/>
          <w:szCs w:val="56"/>
          <w:rtl/>
          <w:lang w:bidi="ar-AE"/>
        </w:rPr>
        <w:t xml:space="preserve"> مصعب بن عبد الله القرشي</w:t>
      </w:r>
      <w:r w:rsidR="00953A88" w:rsidRPr="006A27B7">
        <w:rPr>
          <w:rFonts w:cs="Diwani Letter" w:hint="cs"/>
          <w:sz w:val="56"/>
          <w:szCs w:val="56"/>
          <w:rtl/>
          <w:lang w:bidi="ar-AE"/>
        </w:rPr>
        <w:t xml:space="preserve"> </w:t>
      </w:r>
      <w:r w:rsidR="007E5E79" w:rsidRPr="006A27B7">
        <w:rPr>
          <w:rFonts w:cs="Diwani Letter" w:hint="cs"/>
          <w:sz w:val="56"/>
          <w:szCs w:val="56"/>
          <w:rtl/>
          <w:lang w:bidi="ar-AE"/>
        </w:rPr>
        <w:t>.</w:t>
      </w:r>
      <w:r w:rsidR="002153F7">
        <w:rPr>
          <w:rStyle w:val="aa"/>
          <w:rFonts w:cs="Diwani Letter"/>
          <w:sz w:val="56"/>
          <w:szCs w:val="56"/>
          <w:rtl/>
          <w:lang w:bidi="ar-AE"/>
        </w:rPr>
        <w:footnoteReference w:id="8"/>
      </w:r>
    </w:p>
    <w:p w:rsidR="008D38E9" w:rsidRPr="006A27B7" w:rsidRDefault="007E5E79" w:rsidP="007E5E79">
      <w:pPr>
        <w:rPr>
          <w:rFonts w:cs="Times New Roman"/>
          <w:sz w:val="56"/>
          <w:szCs w:val="56"/>
          <w:rtl/>
          <w:lang w:bidi="ar-AE"/>
        </w:rPr>
      </w:pPr>
      <w:r w:rsidRPr="006A27B7">
        <w:rPr>
          <w:rFonts w:cs="Diwani Letter" w:hint="cs"/>
          <w:sz w:val="56"/>
          <w:szCs w:val="56"/>
          <w:rtl/>
          <w:lang w:bidi="ar-AE"/>
        </w:rPr>
        <w:t>رحلته إلى العراق  ,رغم عدالته فقد وشى به البعض لدى هارون الرشيد  فتم استدعائه إلى دار الحلافة سنة 184 للهجرة وهناك دافع عن موقفه بحجة دامغة وظهر للخليفة براءته مما نسب إليه و أطلق سراحه</w:t>
      </w:r>
      <w:r w:rsidRPr="006A27B7">
        <w:rPr>
          <w:rFonts w:cs="Times New Roman" w:hint="cs"/>
          <w:sz w:val="56"/>
          <w:szCs w:val="56"/>
          <w:rtl/>
          <w:lang w:bidi="ar-AE"/>
        </w:rPr>
        <w:t xml:space="preserve"> .</w:t>
      </w:r>
    </w:p>
    <w:p w:rsidR="00BB02D8" w:rsidRPr="006A27B7" w:rsidRDefault="007E5E79" w:rsidP="00CE0B9F">
      <w:pPr>
        <w:rPr>
          <w:rFonts w:cs="Diwani Letter"/>
          <w:sz w:val="56"/>
          <w:szCs w:val="56"/>
          <w:rtl/>
          <w:lang w:bidi="ar-AE"/>
        </w:rPr>
      </w:pPr>
      <w:r w:rsidRPr="006A27B7">
        <w:rPr>
          <w:rFonts w:cs="Diwani Letter" w:hint="cs"/>
          <w:sz w:val="56"/>
          <w:szCs w:val="56"/>
          <w:rtl/>
          <w:lang w:bidi="ar-AE"/>
        </w:rPr>
        <w:lastRenderedPageBreak/>
        <w:t xml:space="preserve">وهنا تواصل مع  </w:t>
      </w:r>
      <w:r w:rsidR="008D38E9" w:rsidRPr="006A27B7">
        <w:rPr>
          <w:rFonts w:cs="Diwani Letter" w:hint="cs"/>
          <w:sz w:val="56"/>
          <w:szCs w:val="56"/>
          <w:rtl/>
          <w:lang w:bidi="ar-AE"/>
        </w:rPr>
        <w:t xml:space="preserve"> أحد أكبر  تلامذة الإمام أبي حنيفة النعمان وهو محمد بن الحسن الشيباني </w:t>
      </w:r>
      <w:r w:rsidR="003B76FB" w:rsidRPr="006A27B7">
        <w:rPr>
          <w:rFonts w:cs="Diwani Letter" w:hint="cs"/>
          <w:sz w:val="56"/>
          <w:szCs w:val="56"/>
          <w:rtl/>
          <w:lang w:bidi="ar-AE"/>
        </w:rPr>
        <w:t xml:space="preserve">   </w:t>
      </w:r>
      <w:r w:rsidR="008D38E9" w:rsidRPr="006A27B7">
        <w:rPr>
          <w:rFonts w:cs="Diwani Letter" w:hint="cs"/>
          <w:sz w:val="56"/>
          <w:szCs w:val="56"/>
          <w:rtl/>
          <w:lang w:bidi="ar-AE"/>
        </w:rPr>
        <w:t xml:space="preserve">الذي كان أكثر تلميذ من تلاميذ الإمام أبي حنيفة ملازمة له ويذكر أنه لما توفيت والدته وكل أنسا بتغسيلها وتكفينها كي لا يفوته درس الإمام أبي حنيفة فلما علم الإمام أبي حنيفة الخبر أوقف الدرس وذهب معه لإكمال مراسم الدفن والعزاء , فلازمه الشافعي  وكان يحرص على الأخذ عنه  والاستفادة من فقه الإمام أبي حنيفة , ثم عاد إلى المدينة فأقام فيها مدة يعلم الناس, ثم </w:t>
      </w:r>
      <w:r w:rsidR="00CE0B9F" w:rsidRPr="006A27B7">
        <w:rPr>
          <w:rFonts w:cs="Diwani Letter" w:hint="cs"/>
          <w:sz w:val="56"/>
          <w:szCs w:val="56"/>
          <w:rtl/>
          <w:lang w:bidi="ar-AE"/>
        </w:rPr>
        <w:t xml:space="preserve">سنة 195 للهجرة </w:t>
      </w:r>
      <w:r w:rsidR="008D38E9" w:rsidRPr="006A27B7">
        <w:rPr>
          <w:rFonts w:cs="Diwani Letter" w:hint="cs"/>
          <w:sz w:val="56"/>
          <w:szCs w:val="56"/>
          <w:rtl/>
          <w:lang w:bidi="ar-AE"/>
        </w:rPr>
        <w:t xml:space="preserve">رجع إلى العراق , وكان قد  اشتهر  في ذالك الوقت وعلا صيته , فاجتمع إليه </w:t>
      </w:r>
      <w:r w:rsidR="00CD4448" w:rsidRPr="006A27B7">
        <w:rPr>
          <w:rFonts w:cs="Diwani Letter" w:hint="cs"/>
          <w:sz w:val="56"/>
          <w:szCs w:val="56"/>
          <w:rtl/>
          <w:lang w:bidi="ar-AE"/>
        </w:rPr>
        <w:lastRenderedPageBreak/>
        <w:t>طلاب العلم للتلقي عنه , وأسس مذهبه القديم , وصنف فيه كتاب الحجة .</w:t>
      </w:r>
      <w:r w:rsidR="00F16DA8">
        <w:rPr>
          <w:rStyle w:val="aa"/>
          <w:rFonts w:cs="Diwani Letter"/>
          <w:sz w:val="56"/>
          <w:szCs w:val="56"/>
          <w:rtl/>
          <w:lang w:bidi="ar-AE"/>
        </w:rPr>
        <w:footnoteReference w:id="9"/>
      </w:r>
    </w:p>
    <w:p w:rsidR="00CE0B9F" w:rsidRPr="006A27B7" w:rsidRDefault="00CD4448" w:rsidP="00CE0B9F">
      <w:pPr>
        <w:rPr>
          <w:rFonts w:ascii="Calibri" w:hAnsi="Calibri" w:cs="Diwani Letter"/>
          <w:sz w:val="56"/>
          <w:szCs w:val="56"/>
          <w:rtl/>
          <w:lang w:bidi="ar-AE"/>
        </w:rPr>
      </w:pPr>
      <w:r w:rsidRPr="006A27B7">
        <w:rPr>
          <w:rFonts w:cs="Diwani Letter" w:hint="cs"/>
          <w:sz w:val="56"/>
          <w:szCs w:val="56"/>
          <w:rtl/>
          <w:lang w:bidi="ar-AE"/>
        </w:rPr>
        <w:t xml:space="preserve">فجمع الإمام الشافعي بين المذهبين المالكي والحنفي حيث أخذ عن ألإمام مالك وعن محمد بن الحسن , قال الوليد بن أبي الجارود : </w:t>
      </w:r>
      <w:r w:rsidRPr="006A27B7">
        <w:rPr>
          <w:rFonts w:ascii="Calibri" w:hAnsi="Calibri" w:cs="Diwani Letter"/>
          <w:sz w:val="56"/>
          <w:szCs w:val="56"/>
          <w:rtl/>
          <w:lang w:bidi="ar-AE"/>
        </w:rPr>
        <w:t>((</w:t>
      </w:r>
      <w:r w:rsidRPr="006A27B7">
        <w:rPr>
          <w:rFonts w:ascii="Calibri" w:hAnsi="Calibri" w:cs="Diwani Letter" w:hint="cs"/>
          <w:sz w:val="56"/>
          <w:szCs w:val="56"/>
          <w:rtl/>
          <w:lang w:bidi="ar-AE"/>
        </w:rPr>
        <w:t xml:space="preserve"> انتهت رئاسة الفقه بالمدينة إلى مالك بن أنس , رحل الشافعي إليه ولازمه وأخذ عنه , وانتهت رئاسة الفقه بالعراق إلى أبي حنيفة, فأخذ عن صاحبه محمد بن الحسن الشيباني حملا ليس فيه شيء إلا وقد سمعه عليه , فاجتمع له علم أهل الرأي وعلم  </w:t>
      </w:r>
      <w:r w:rsidR="00CE0B9F" w:rsidRPr="006A27B7">
        <w:rPr>
          <w:rFonts w:ascii="Calibri" w:hAnsi="Calibri" w:cs="Diwani Letter" w:hint="cs"/>
          <w:sz w:val="56"/>
          <w:szCs w:val="56"/>
          <w:rtl/>
          <w:lang w:bidi="ar-AE"/>
        </w:rPr>
        <w:t xml:space="preserve">أهل الحديث , فتصرف في ذلك حتى أصّلَ الأصول , وقعّد </w:t>
      </w:r>
      <w:r w:rsidR="00CE0B9F" w:rsidRPr="006A27B7">
        <w:rPr>
          <w:rFonts w:ascii="Calibri" w:hAnsi="Calibri" w:cs="Diwani Letter" w:hint="cs"/>
          <w:sz w:val="56"/>
          <w:szCs w:val="56"/>
          <w:rtl/>
          <w:lang w:bidi="ar-AE"/>
        </w:rPr>
        <w:lastRenderedPageBreak/>
        <w:t xml:space="preserve">القواعد , وأذعن  له الموافق والمخالف , واشتهر أمره , وعلا ذكره , وارتفع قدره  , حتى صار ما صار </w:t>
      </w:r>
      <w:r w:rsidRPr="006A27B7">
        <w:rPr>
          <w:rFonts w:ascii="Calibri" w:hAnsi="Calibri" w:cs="Diwani Letter" w:hint="cs"/>
          <w:sz w:val="56"/>
          <w:szCs w:val="56"/>
          <w:rtl/>
          <w:lang w:bidi="ar-AE"/>
        </w:rPr>
        <w:t xml:space="preserve"> </w:t>
      </w:r>
      <w:r w:rsidRPr="006A27B7">
        <w:rPr>
          <w:rFonts w:ascii="Calibri" w:hAnsi="Calibri" w:cs="Diwani Letter"/>
          <w:sz w:val="56"/>
          <w:szCs w:val="56"/>
          <w:rtl/>
          <w:lang w:bidi="ar-AE"/>
        </w:rPr>
        <w:t>)</w:t>
      </w:r>
      <w:r w:rsidR="00CE0B9F" w:rsidRPr="006A27B7">
        <w:rPr>
          <w:rFonts w:ascii="Calibri" w:hAnsi="Calibri" w:cs="Diwani Letter" w:hint="cs"/>
          <w:sz w:val="56"/>
          <w:szCs w:val="56"/>
          <w:rtl/>
          <w:lang w:bidi="ar-AE"/>
        </w:rPr>
        <w:t xml:space="preserve"> </w:t>
      </w:r>
      <w:r w:rsidR="00CE0B9F" w:rsidRPr="006A27B7">
        <w:rPr>
          <w:rFonts w:ascii="Calibri" w:hAnsi="Calibri" w:cs="Diwani Letter"/>
          <w:sz w:val="56"/>
          <w:szCs w:val="56"/>
          <w:rtl/>
          <w:lang w:bidi="ar-AE"/>
        </w:rPr>
        <w:t>)</w:t>
      </w:r>
      <w:r w:rsidR="00CE0B9F" w:rsidRPr="006A27B7">
        <w:rPr>
          <w:rFonts w:ascii="Calibri" w:hAnsi="Calibri" w:cs="Diwani Letter" w:hint="cs"/>
          <w:sz w:val="56"/>
          <w:szCs w:val="56"/>
          <w:rtl/>
          <w:lang w:bidi="ar-AE"/>
        </w:rPr>
        <w:t xml:space="preserve"> .</w:t>
      </w:r>
    </w:p>
    <w:p w:rsidR="002153F7" w:rsidRPr="002153F7" w:rsidRDefault="00CE0B9F" w:rsidP="002153F7">
      <w:pPr>
        <w:rPr>
          <w:rFonts w:ascii="Calibri" w:hAnsi="Calibri" w:cs="Diwani Letter"/>
          <w:sz w:val="56"/>
          <w:szCs w:val="56"/>
          <w:rtl/>
          <w:lang w:bidi="ar-AE"/>
        </w:rPr>
      </w:pPr>
      <w:r w:rsidRPr="006A27B7">
        <w:rPr>
          <w:rFonts w:ascii="Calibri" w:hAnsi="Calibri" w:cs="Diwani Letter" w:hint="cs"/>
          <w:sz w:val="56"/>
          <w:szCs w:val="56"/>
          <w:rtl/>
          <w:lang w:bidi="ar-AE"/>
        </w:rPr>
        <w:t>رحلته إلى مصر   سن</w:t>
      </w:r>
      <w:r w:rsidR="00DC4F18" w:rsidRPr="006A27B7">
        <w:rPr>
          <w:rFonts w:ascii="Calibri" w:hAnsi="Calibri" w:cs="Diwani Letter" w:hint="cs"/>
          <w:sz w:val="56"/>
          <w:szCs w:val="56"/>
          <w:rtl/>
          <w:lang w:bidi="ar-AE"/>
        </w:rPr>
        <w:t xml:space="preserve">ة 199 للهجرة وحيث قدم مصر وكانت شهرته تسبقه وكان بصحبته بعض من تلاميذه  فنزل بالفسطاط على عبد الحكم بن وكان من أصحاب مالك , وقابل في مصر الليث بن سعد  ,ثم بدأ بالتدريس في جامع عمرو بن العاص فمال إليه الناس وجذبت فصاحته وعلمه الكثير من  أتباع الإمامين أبي حنيفة ومالك ,   وأثناء طلبه للعلم في مصر ألف مذهبه الجديد </w:t>
      </w:r>
      <w:r w:rsidR="00DC4F18" w:rsidRPr="006A27B7">
        <w:rPr>
          <w:rFonts w:ascii="Calibri" w:hAnsi="Calibri" w:cs="Diwani Letter" w:hint="cs"/>
          <w:sz w:val="56"/>
          <w:szCs w:val="56"/>
          <w:rtl/>
          <w:lang w:bidi="ar-AE"/>
        </w:rPr>
        <w:lastRenderedPageBreak/>
        <w:t>أي غير مذهبه لأنه أثناء رحلته العلمية في مصر وجد أحاديث لم يكن قد سمع  بها من قبل فغير جميع مذهبه القديم إلا عدة مسائل .</w:t>
      </w:r>
      <w:r w:rsidR="002153F7">
        <w:rPr>
          <w:rStyle w:val="aa"/>
          <w:rFonts w:ascii="Calibri" w:hAnsi="Calibri" w:cs="Diwani Letter"/>
          <w:sz w:val="56"/>
          <w:szCs w:val="56"/>
          <w:rtl/>
          <w:lang w:bidi="ar-AE"/>
        </w:rPr>
        <w:footnoteReference w:id="10"/>
      </w:r>
    </w:p>
    <w:p w:rsidR="00DC4F18" w:rsidRPr="006A27B7" w:rsidRDefault="00227DD5" w:rsidP="00DC4F18">
      <w:pPr>
        <w:rPr>
          <w:rFonts w:ascii="Calibri" w:hAnsi="Calibri" w:cs="Diwani Letter"/>
          <w:color w:val="00B050"/>
          <w:sz w:val="56"/>
          <w:szCs w:val="56"/>
          <w:rtl/>
          <w:lang w:bidi="ar-AE"/>
        </w:rPr>
      </w:pPr>
      <w:r w:rsidRPr="006A27B7">
        <w:rPr>
          <w:rFonts w:ascii="Calibri" w:hAnsi="Calibri" w:cs="Diwani Letter" w:hint="cs"/>
          <w:color w:val="00B050"/>
          <w:sz w:val="56"/>
          <w:szCs w:val="56"/>
          <w:rtl/>
          <w:lang w:bidi="ar-AE"/>
        </w:rPr>
        <w:t xml:space="preserve">أهم تلاميذه : </w:t>
      </w:r>
    </w:p>
    <w:p w:rsidR="00227DD5" w:rsidRPr="006A27B7" w:rsidRDefault="00227DD5" w:rsidP="00227DD5">
      <w:pPr>
        <w:rPr>
          <w:rFonts w:ascii="Calibri" w:hAnsi="Calibri" w:cs="Diwani Letter"/>
          <w:sz w:val="56"/>
          <w:szCs w:val="56"/>
          <w:rtl/>
          <w:lang w:bidi="ar-AE"/>
        </w:rPr>
      </w:pPr>
      <w:r w:rsidRPr="006A27B7">
        <w:rPr>
          <w:rFonts w:ascii="Calibri" w:hAnsi="Calibri" w:cs="Diwani Letter" w:hint="cs"/>
          <w:sz w:val="56"/>
          <w:szCs w:val="56"/>
          <w:rtl/>
          <w:lang w:bidi="ar-AE"/>
        </w:rPr>
        <w:t>الإمام أحمد بن حنبل صاحب المذهب السني الرابع وهو المذهب الحنبلي  , و سليمان المرادي , وعبد الله بن الزبير الحميدي , و  أبو ثور إبراهيم بن خالد بن أبي اليمان الكلبي البغدادي  , الإمام أبو يعقوب بن يوسف بن يحيى البوطي ,وأحمد بن عمر الكرابيسي .</w:t>
      </w:r>
      <w:r w:rsidR="00F16DA8">
        <w:rPr>
          <w:rStyle w:val="aa"/>
          <w:rFonts w:ascii="Calibri" w:hAnsi="Calibri" w:cs="Diwani Letter"/>
          <w:sz w:val="56"/>
          <w:szCs w:val="56"/>
          <w:rtl/>
          <w:lang w:bidi="ar-AE"/>
        </w:rPr>
        <w:footnoteReference w:id="11"/>
      </w:r>
    </w:p>
    <w:p w:rsidR="002153F7" w:rsidRDefault="002153F7" w:rsidP="00227DD5">
      <w:pPr>
        <w:rPr>
          <w:rFonts w:ascii="Calibri" w:hAnsi="Calibri" w:cs="Diwani Letter"/>
          <w:color w:val="00B050"/>
          <w:sz w:val="56"/>
          <w:szCs w:val="56"/>
          <w:rtl/>
          <w:lang w:bidi="ar-AE"/>
        </w:rPr>
      </w:pPr>
    </w:p>
    <w:p w:rsidR="00227DD5" w:rsidRPr="006A27B7" w:rsidRDefault="00227DD5" w:rsidP="00227DD5">
      <w:pPr>
        <w:rPr>
          <w:rFonts w:ascii="Calibri" w:hAnsi="Calibri" w:cs="Diwani Letter"/>
          <w:color w:val="00B050"/>
          <w:sz w:val="56"/>
          <w:szCs w:val="56"/>
          <w:rtl/>
          <w:lang w:bidi="ar-AE"/>
        </w:rPr>
      </w:pPr>
      <w:r w:rsidRPr="006A27B7">
        <w:rPr>
          <w:rFonts w:ascii="Calibri" w:hAnsi="Calibri" w:cs="Diwani Letter" w:hint="cs"/>
          <w:color w:val="00B050"/>
          <w:sz w:val="56"/>
          <w:szCs w:val="56"/>
          <w:rtl/>
          <w:lang w:bidi="ar-AE"/>
        </w:rPr>
        <w:lastRenderedPageBreak/>
        <w:t>فصاحته وشعره :</w:t>
      </w:r>
    </w:p>
    <w:p w:rsidR="00FA1C7E" w:rsidRPr="006A27B7" w:rsidRDefault="00FA1C7E" w:rsidP="000A07A3">
      <w:pPr>
        <w:bidi w:val="0"/>
        <w:jc w:val="right"/>
        <w:rPr>
          <w:rFonts w:ascii="Calibri" w:hAnsi="Calibri" w:cs="DecoType Naskh Swashes"/>
          <w:sz w:val="56"/>
          <w:szCs w:val="56"/>
          <w:lang w:bidi="ar-AE"/>
        </w:rPr>
      </w:pPr>
      <w:r w:rsidRPr="006A27B7">
        <w:rPr>
          <w:rFonts w:ascii="Calibri" w:hAnsi="Calibri" w:cs="DecoType Naskh Swashes" w:hint="cs"/>
          <w:sz w:val="56"/>
          <w:szCs w:val="56"/>
          <w:rtl/>
          <w:lang w:bidi="ar-AE"/>
        </w:rPr>
        <w:t>كان الشافعي رضي الله عنه فصيح اللسان بليغ حجة في لغة العرب ونحوهم , اشتغل بالعربية عشرين سنة مع بلاغته وفصاحته , مع أنه عربي اللسان والدار و العصر وعاش فترة من الزمن في بني هزيل فكان لذلك أثره الواضح</w:t>
      </w:r>
      <w:r w:rsidR="000A07A3" w:rsidRPr="006A27B7">
        <w:rPr>
          <w:rFonts w:ascii="Calibri" w:hAnsi="Calibri" w:cs="DecoType Naskh Swashes" w:hint="cs"/>
          <w:sz w:val="56"/>
          <w:szCs w:val="56"/>
          <w:rtl/>
          <w:lang w:bidi="ar-AE"/>
        </w:rPr>
        <w:t>.</w:t>
      </w:r>
      <w:r w:rsidRPr="006A27B7">
        <w:rPr>
          <w:rFonts w:ascii="Calibri" w:hAnsi="Calibri" w:cs="DecoType Naskh Swashes" w:hint="cs"/>
          <w:sz w:val="56"/>
          <w:szCs w:val="56"/>
          <w:rtl/>
          <w:lang w:bidi="ar-AE"/>
        </w:rPr>
        <w:t xml:space="preserve">  </w:t>
      </w:r>
      <w:r w:rsidRPr="006A27B7">
        <w:rPr>
          <w:rFonts w:ascii="Calibri" w:hAnsi="Calibri" w:cs="DecoType Naskh Swashes"/>
          <w:sz w:val="56"/>
          <w:szCs w:val="56"/>
          <w:rtl/>
          <w:lang w:bidi="ar-AE"/>
        </w:rPr>
        <w:t xml:space="preserve">قال الأصمعي : صححت أشعار الهذليين على شاب من قريش بمكة يقال له محمد بن </w:t>
      </w:r>
      <w:r w:rsidR="000A07A3" w:rsidRPr="006A27B7">
        <w:rPr>
          <w:rFonts w:ascii="Calibri" w:hAnsi="Calibri" w:cs="DecoType Naskh Swashes" w:hint="cs"/>
          <w:sz w:val="56"/>
          <w:szCs w:val="56"/>
          <w:rtl/>
          <w:lang w:bidi="ar-AE"/>
        </w:rPr>
        <w:t>إدريس .</w:t>
      </w:r>
    </w:p>
    <w:p w:rsidR="00FA1C7E" w:rsidRPr="00FA1C7E" w:rsidRDefault="00FA1C7E" w:rsidP="000A07A3">
      <w:pPr>
        <w:bidi w:val="0"/>
        <w:spacing w:before="100" w:beforeAutospacing="1" w:after="100" w:afterAutospacing="1" w:line="240" w:lineRule="auto"/>
        <w:jc w:val="right"/>
        <w:rPr>
          <w:rFonts w:ascii="Calibri" w:hAnsi="Calibri" w:cs="DecoType Naskh Swashes"/>
          <w:sz w:val="56"/>
          <w:szCs w:val="56"/>
          <w:lang w:bidi="ar-AE"/>
        </w:rPr>
      </w:pPr>
      <w:r w:rsidRPr="00FA1C7E">
        <w:rPr>
          <w:rFonts w:ascii="Calibri" w:hAnsi="Calibri" w:cs="DecoType Naskh Swashes"/>
          <w:sz w:val="56"/>
          <w:szCs w:val="56"/>
          <w:rtl/>
          <w:lang w:bidi="ar-AE"/>
        </w:rPr>
        <w:t>قال أحمد بن حنبل : كان الشافعي من أفصح الناس، وكان مالك تعجبه قراءته لأنه كان فصيحا</w:t>
      </w:r>
      <w:r w:rsidR="000A07A3" w:rsidRPr="006A27B7">
        <w:rPr>
          <w:rFonts w:ascii="Calibri" w:hAnsi="Calibri" w:cs="DecoType Naskh Swashes" w:hint="cs"/>
          <w:sz w:val="56"/>
          <w:szCs w:val="56"/>
          <w:rtl/>
          <w:lang w:bidi="ar-AE"/>
        </w:rPr>
        <w:t>.</w:t>
      </w:r>
      <w:r w:rsidR="00F16DA8">
        <w:rPr>
          <w:rStyle w:val="aa"/>
          <w:rFonts w:ascii="Calibri" w:hAnsi="Calibri" w:cs="DecoType Naskh Swashes"/>
          <w:sz w:val="56"/>
          <w:szCs w:val="56"/>
          <w:rtl/>
          <w:lang w:bidi="ar-AE"/>
        </w:rPr>
        <w:footnoteReference w:id="12"/>
      </w:r>
    </w:p>
    <w:p w:rsidR="00FA1C7E" w:rsidRPr="00FA1C7E" w:rsidRDefault="00FA1C7E" w:rsidP="000D1464">
      <w:pPr>
        <w:bidi w:val="0"/>
        <w:spacing w:before="100" w:beforeAutospacing="1" w:after="100" w:afterAutospacing="1" w:line="240" w:lineRule="auto"/>
        <w:jc w:val="right"/>
        <w:rPr>
          <w:rFonts w:ascii="Calibri" w:hAnsi="Calibri" w:cs="DecoType Naskh Swashes"/>
          <w:sz w:val="56"/>
          <w:szCs w:val="56"/>
          <w:lang w:bidi="ar-AE"/>
        </w:rPr>
      </w:pPr>
      <w:r w:rsidRPr="00FA1C7E">
        <w:rPr>
          <w:rFonts w:ascii="Calibri" w:hAnsi="Calibri" w:cs="DecoType Naskh Swashes"/>
          <w:sz w:val="56"/>
          <w:szCs w:val="56"/>
          <w:rtl/>
          <w:lang w:bidi="ar-AE"/>
        </w:rPr>
        <w:lastRenderedPageBreak/>
        <w:t xml:space="preserve">وقال أحمد بن حنبل : ما مس أحد محبرة ولا قلما إلا وللشافعي في عنقه </w:t>
      </w:r>
      <w:r w:rsidRPr="006A27B7">
        <w:rPr>
          <w:rFonts w:ascii="Calibri" w:hAnsi="Calibri" w:cs="DecoType Naskh Swashes" w:hint="cs"/>
          <w:sz w:val="56"/>
          <w:szCs w:val="56"/>
          <w:rtl/>
          <w:lang w:bidi="ar-AE"/>
        </w:rPr>
        <w:t>م</w:t>
      </w:r>
      <w:r w:rsidRPr="00FA1C7E">
        <w:rPr>
          <w:rFonts w:ascii="Calibri" w:hAnsi="Calibri" w:cs="DecoType Naskh Swashes"/>
          <w:sz w:val="56"/>
          <w:szCs w:val="56"/>
          <w:rtl/>
          <w:lang w:bidi="ar-AE"/>
        </w:rPr>
        <w:t>ن</w:t>
      </w:r>
      <w:r w:rsidRPr="006A27B7">
        <w:rPr>
          <w:rFonts w:ascii="Calibri" w:hAnsi="Calibri" w:cs="DecoType Naskh Swashes" w:hint="cs"/>
          <w:sz w:val="56"/>
          <w:szCs w:val="56"/>
          <w:rtl/>
          <w:lang w:bidi="ar-AE"/>
        </w:rPr>
        <w:t>ّ</w:t>
      </w:r>
      <w:r w:rsidRPr="00FA1C7E">
        <w:rPr>
          <w:rFonts w:ascii="Calibri" w:hAnsi="Calibri" w:cs="DecoType Naskh Swashes"/>
          <w:sz w:val="56"/>
          <w:szCs w:val="56"/>
          <w:rtl/>
          <w:lang w:bidi="ar-AE"/>
        </w:rPr>
        <w:t>ة</w:t>
      </w:r>
      <w:r w:rsidRPr="006A27B7">
        <w:rPr>
          <w:rFonts w:ascii="Calibri" w:hAnsi="Calibri" w:cs="DecoType Naskh Swashes" w:hint="cs"/>
          <w:sz w:val="56"/>
          <w:szCs w:val="56"/>
          <w:rtl/>
          <w:lang w:bidi="ar-AE"/>
        </w:rPr>
        <w:t xml:space="preserve"> .</w:t>
      </w:r>
      <w:r w:rsidR="00F16DA8">
        <w:rPr>
          <w:rStyle w:val="aa"/>
          <w:rFonts w:ascii="Calibri" w:hAnsi="Calibri" w:cs="DecoType Naskh Swashes"/>
          <w:sz w:val="56"/>
          <w:szCs w:val="56"/>
          <w:rtl/>
          <w:lang w:bidi="ar-AE"/>
        </w:rPr>
        <w:footnoteReference w:id="13"/>
      </w:r>
    </w:p>
    <w:p w:rsidR="00FA1C7E" w:rsidRPr="006A27B7" w:rsidRDefault="00FA1C7E" w:rsidP="00FA1C7E">
      <w:pPr>
        <w:jc w:val="both"/>
        <w:rPr>
          <w:rFonts w:ascii="Calibri" w:hAnsi="Calibri" w:cs="DecoType Naskh Swashes"/>
          <w:sz w:val="56"/>
          <w:szCs w:val="56"/>
          <w:rtl/>
          <w:lang w:bidi="ar-AE"/>
        </w:rPr>
      </w:pPr>
      <w:r w:rsidRPr="006A27B7">
        <w:rPr>
          <w:rFonts w:ascii="Calibri" w:hAnsi="Calibri" w:cs="DecoType Naskh Swashes"/>
          <w:sz w:val="56"/>
          <w:szCs w:val="56"/>
          <w:rtl/>
          <w:lang w:bidi="ar-AE"/>
        </w:rPr>
        <w:t>حدث أبو نعيم الاستراباذي، سمعت الربيع يقول : لو رأيت الشافعي وحسن بيانه وفصاحته لعجبت منه ولو أنه ألف هذه الكتب على عربيته - التي كان يتكلم بها معنا في المناظرة - لم يقدر على قراءة كتبة لفصاحته وغرائب ألفاظه غير أنه كان في تأليفه يجتهد في أن يوضح للعوام</w:t>
      </w:r>
      <w:r w:rsidRPr="006A27B7">
        <w:rPr>
          <w:rFonts w:ascii="Calibri" w:hAnsi="Calibri" w:cs="DecoType Naskh Swashes"/>
          <w:sz w:val="56"/>
          <w:szCs w:val="56"/>
          <w:lang w:bidi="ar-AE"/>
        </w:rPr>
        <w:t>.</w:t>
      </w:r>
    </w:p>
    <w:p w:rsidR="000A07A3" w:rsidRPr="006A27B7" w:rsidRDefault="000A07A3" w:rsidP="00FA1C7E">
      <w:pPr>
        <w:jc w:val="both"/>
        <w:rPr>
          <w:rFonts w:ascii="Calibri" w:hAnsi="Calibri" w:cs="DecoType Naskh Swashes"/>
          <w:sz w:val="56"/>
          <w:szCs w:val="56"/>
          <w:rtl/>
          <w:lang w:bidi="ar-AE"/>
        </w:rPr>
      </w:pPr>
      <w:r w:rsidRPr="006A27B7">
        <w:rPr>
          <w:rFonts w:ascii="Calibri" w:hAnsi="Calibri" w:cs="DecoType Naskh Swashes" w:hint="cs"/>
          <w:sz w:val="56"/>
          <w:szCs w:val="56"/>
          <w:rtl/>
          <w:lang w:bidi="ar-AE"/>
        </w:rPr>
        <w:t>ومن شعر الشافعي رضي الله عنه :</w:t>
      </w:r>
    </w:p>
    <w:p w:rsidR="000A07A3" w:rsidRPr="006A27B7" w:rsidRDefault="000A07A3" w:rsidP="000A07A3">
      <w:pPr>
        <w:jc w:val="both"/>
        <w:rPr>
          <w:rFonts w:ascii="Calibri" w:hAnsi="Calibri" w:cs="DecoType Naskh Swashes"/>
          <w:sz w:val="56"/>
          <w:szCs w:val="56"/>
          <w:rtl/>
        </w:rPr>
      </w:pPr>
      <w:r w:rsidRPr="006A27B7">
        <w:rPr>
          <w:rFonts w:ascii="Calibri" w:hAnsi="Calibri" w:cs="DecoType Naskh Swashes" w:hint="cs"/>
          <w:sz w:val="56"/>
          <w:szCs w:val="56"/>
          <w:rtl/>
        </w:rPr>
        <w:t>إذا المرء أفشى سره بلسانه                   ولام عليـــه غيره فــهـو أحمــق</w:t>
      </w:r>
    </w:p>
    <w:p w:rsidR="000A07A3" w:rsidRPr="00B92F3B" w:rsidRDefault="000A07A3" w:rsidP="00B92F3B">
      <w:pPr>
        <w:jc w:val="both"/>
        <w:rPr>
          <w:rFonts w:ascii="Calibri" w:hAnsi="Calibri" w:cs="DecoType Naskh Swashes"/>
          <w:sz w:val="48"/>
          <w:szCs w:val="48"/>
          <w:rtl/>
        </w:rPr>
      </w:pPr>
      <w:r w:rsidRPr="006A27B7">
        <w:rPr>
          <w:rFonts w:ascii="Calibri" w:hAnsi="Calibri" w:cs="DecoType Naskh Swashes" w:hint="cs"/>
          <w:sz w:val="48"/>
          <w:szCs w:val="48"/>
          <w:rtl/>
        </w:rPr>
        <w:lastRenderedPageBreak/>
        <w:t>إذا ضاق صدر المرء عن سر نفسه             فصدر الذي يستودع السر أضيق</w:t>
      </w:r>
    </w:p>
    <w:p w:rsidR="002153F7" w:rsidRDefault="002153F7" w:rsidP="000A07A3">
      <w:pPr>
        <w:jc w:val="both"/>
        <w:rPr>
          <w:rFonts w:ascii="Calibri" w:hAnsi="Calibri" w:cs="DecoType Naskh Swashes"/>
          <w:sz w:val="56"/>
          <w:szCs w:val="56"/>
          <w:rtl/>
        </w:rPr>
      </w:pPr>
    </w:p>
    <w:p w:rsidR="000A07A3" w:rsidRPr="006A27B7" w:rsidRDefault="000A07A3" w:rsidP="000A07A3">
      <w:pPr>
        <w:jc w:val="both"/>
        <w:rPr>
          <w:rFonts w:ascii="Calibri" w:hAnsi="Calibri" w:cs="DecoType Naskh Swashes"/>
          <w:sz w:val="56"/>
          <w:szCs w:val="56"/>
          <w:rtl/>
        </w:rPr>
      </w:pPr>
      <w:r w:rsidRPr="006A27B7">
        <w:rPr>
          <w:rFonts w:ascii="Calibri" w:hAnsi="Calibri" w:cs="DecoType Naskh Swashes" w:hint="cs"/>
          <w:sz w:val="56"/>
          <w:szCs w:val="56"/>
          <w:rtl/>
        </w:rPr>
        <w:t>وقال أيضاً :</w:t>
      </w:r>
    </w:p>
    <w:p w:rsidR="000A07A3" w:rsidRPr="006A27B7" w:rsidRDefault="000A07A3" w:rsidP="000A07A3">
      <w:pPr>
        <w:jc w:val="both"/>
        <w:rPr>
          <w:rFonts w:ascii="Calibri" w:hAnsi="Calibri" w:cs="DecoType Naskh Swashes"/>
          <w:sz w:val="56"/>
          <w:szCs w:val="56"/>
          <w:rtl/>
        </w:rPr>
      </w:pPr>
      <w:r w:rsidRPr="006A27B7">
        <w:rPr>
          <w:rFonts w:ascii="Calibri" w:hAnsi="Calibri" w:cs="DecoType Naskh Swashes"/>
          <w:sz w:val="56"/>
          <w:szCs w:val="56"/>
          <w:rtl/>
        </w:rPr>
        <w:t xml:space="preserve">نعيب زماننا والعيب فينا </w:t>
      </w:r>
      <w:r w:rsidRPr="006A27B7">
        <w:rPr>
          <w:rFonts w:ascii="Calibri" w:hAnsi="Calibri" w:cs="DecoType Naskh Swashes" w:hint="cs"/>
          <w:sz w:val="56"/>
          <w:szCs w:val="56"/>
          <w:rtl/>
        </w:rPr>
        <w:t xml:space="preserve">                   </w:t>
      </w:r>
      <w:r w:rsidRPr="006A27B7">
        <w:rPr>
          <w:rFonts w:ascii="Calibri" w:hAnsi="Calibri" w:cs="DecoType Naskh Swashes"/>
          <w:sz w:val="56"/>
          <w:szCs w:val="56"/>
          <w:rtl/>
        </w:rPr>
        <w:t xml:space="preserve">وما لزماننا عيب سوانا </w:t>
      </w:r>
      <w:r w:rsidRPr="006A27B7">
        <w:rPr>
          <w:rFonts w:ascii="Calibri" w:hAnsi="Calibri" w:cs="DecoType Naskh Swashes" w:hint="cs"/>
          <w:sz w:val="56"/>
          <w:szCs w:val="56"/>
          <w:rtl/>
        </w:rPr>
        <w:t xml:space="preserve">    </w:t>
      </w:r>
    </w:p>
    <w:p w:rsidR="000A07A3" w:rsidRPr="006A27B7" w:rsidRDefault="000A07A3" w:rsidP="000A07A3">
      <w:pPr>
        <w:jc w:val="both"/>
        <w:rPr>
          <w:rFonts w:ascii="Calibri" w:hAnsi="Calibri" w:cs="DecoType Naskh Swashes"/>
          <w:sz w:val="56"/>
          <w:szCs w:val="56"/>
          <w:rtl/>
        </w:rPr>
      </w:pPr>
      <w:r w:rsidRPr="006A27B7">
        <w:rPr>
          <w:rFonts w:ascii="Calibri" w:hAnsi="Calibri" w:cs="DecoType Naskh Swashes"/>
          <w:sz w:val="56"/>
          <w:szCs w:val="56"/>
          <w:rtl/>
        </w:rPr>
        <w:t>ونهجو ذا الزمان بغير ذنب</w:t>
      </w:r>
      <w:r w:rsidRPr="006A27B7">
        <w:rPr>
          <w:rFonts w:ascii="Calibri" w:hAnsi="Calibri" w:cs="DecoType Naskh Swashes" w:hint="cs"/>
          <w:sz w:val="56"/>
          <w:szCs w:val="56"/>
          <w:rtl/>
        </w:rPr>
        <w:t xml:space="preserve">                   </w:t>
      </w:r>
      <w:r w:rsidRPr="006A27B7">
        <w:rPr>
          <w:rFonts w:ascii="Calibri" w:hAnsi="Calibri" w:cs="DecoType Naskh Swashes"/>
          <w:sz w:val="56"/>
          <w:szCs w:val="56"/>
          <w:rtl/>
        </w:rPr>
        <w:t xml:space="preserve"> ولو نطق الزمان لهجانـا</w:t>
      </w:r>
      <w:r w:rsidRPr="006A27B7">
        <w:rPr>
          <w:rFonts w:ascii="Calibri" w:hAnsi="Calibri" w:cs="DecoType Naskh Swashes" w:hint="cs"/>
          <w:sz w:val="56"/>
          <w:szCs w:val="56"/>
          <w:rtl/>
        </w:rPr>
        <w:t xml:space="preserve"> </w:t>
      </w:r>
    </w:p>
    <w:p w:rsidR="000A07A3" w:rsidRPr="006A27B7" w:rsidRDefault="000A07A3" w:rsidP="000A07A3">
      <w:pPr>
        <w:jc w:val="both"/>
        <w:rPr>
          <w:rFonts w:ascii="Calibri" w:hAnsi="Calibri" w:cs="DecoType Naskh Swashes"/>
          <w:sz w:val="56"/>
          <w:szCs w:val="56"/>
          <w:rtl/>
        </w:rPr>
      </w:pPr>
      <w:r w:rsidRPr="006A27B7">
        <w:rPr>
          <w:rFonts w:ascii="Calibri" w:hAnsi="Calibri" w:cs="DecoType Naskh Swashes"/>
          <w:sz w:val="56"/>
          <w:szCs w:val="56"/>
          <w:rtl/>
        </w:rPr>
        <w:t xml:space="preserve"> وليس الذئب يأكل لحم ذئب </w:t>
      </w:r>
      <w:r w:rsidRPr="006A27B7">
        <w:rPr>
          <w:rFonts w:ascii="Calibri" w:hAnsi="Calibri" w:cs="DecoType Naskh Swashes" w:hint="cs"/>
          <w:sz w:val="56"/>
          <w:szCs w:val="56"/>
          <w:rtl/>
        </w:rPr>
        <w:t xml:space="preserve">           </w:t>
      </w:r>
      <w:r w:rsidRPr="006A27B7">
        <w:rPr>
          <w:rFonts w:ascii="Calibri" w:hAnsi="Calibri" w:cs="DecoType Naskh Swashes"/>
          <w:sz w:val="56"/>
          <w:szCs w:val="56"/>
          <w:rtl/>
        </w:rPr>
        <w:t xml:space="preserve">ويأكل بعضنا </w:t>
      </w:r>
      <w:r w:rsidRPr="006A27B7">
        <w:rPr>
          <w:rFonts w:ascii="Calibri" w:hAnsi="Calibri" w:cs="DecoType Naskh Swashes" w:hint="cs"/>
          <w:sz w:val="56"/>
          <w:szCs w:val="56"/>
          <w:rtl/>
        </w:rPr>
        <w:t>بعضا</w:t>
      </w:r>
      <w:r w:rsidRPr="006A27B7">
        <w:rPr>
          <w:rFonts w:ascii="Calibri" w:hAnsi="Calibri" w:cs="DecoType Naskh Swashes"/>
          <w:sz w:val="56"/>
          <w:szCs w:val="56"/>
          <w:rtl/>
        </w:rPr>
        <w:t xml:space="preserve"> عيانا</w:t>
      </w:r>
    </w:p>
    <w:p w:rsidR="000A07A3" w:rsidRPr="006A27B7" w:rsidRDefault="000A07A3" w:rsidP="000A07A3">
      <w:pPr>
        <w:jc w:val="both"/>
        <w:rPr>
          <w:rFonts w:ascii="Calibri" w:hAnsi="Calibri" w:cs="DecoType Naskh Swashes"/>
          <w:sz w:val="56"/>
          <w:szCs w:val="56"/>
          <w:rtl/>
        </w:rPr>
      </w:pPr>
      <w:r w:rsidRPr="006A27B7">
        <w:rPr>
          <w:rFonts w:ascii="Calibri" w:hAnsi="Calibri" w:cs="DecoType Naskh Swashes" w:hint="cs"/>
          <w:sz w:val="56"/>
          <w:szCs w:val="56"/>
          <w:rtl/>
        </w:rPr>
        <w:t xml:space="preserve">وقال : </w:t>
      </w:r>
    </w:p>
    <w:p w:rsidR="000A07A3" w:rsidRPr="006A27B7" w:rsidRDefault="000A07A3" w:rsidP="000A07A3">
      <w:pPr>
        <w:jc w:val="both"/>
        <w:rPr>
          <w:rFonts w:ascii="Calibri" w:hAnsi="Calibri" w:cs="DecoType Naskh Swashes"/>
          <w:sz w:val="56"/>
          <w:szCs w:val="52"/>
          <w:rtl/>
        </w:rPr>
      </w:pPr>
      <w:r w:rsidRPr="006A27B7">
        <w:rPr>
          <w:rFonts w:ascii="Calibri" w:hAnsi="Calibri" w:cs="DecoType Naskh Swashes" w:hint="cs"/>
          <w:sz w:val="56"/>
          <w:szCs w:val="52"/>
          <w:rtl/>
        </w:rPr>
        <w:t xml:space="preserve">إذا المرء لا يرعاك إلا تكلفا       </w:t>
      </w:r>
      <w:r w:rsidR="00E61DE8" w:rsidRPr="006A27B7">
        <w:rPr>
          <w:rFonts w:ascii="Calibri" w:hAnsi="Calibri" w:cs="DecoType Naskh Swashes" w:hint="cs"/>
          <w:sz w:val="56"/>
          <w:szCs w:val="52"/>
          <w:rtl/>
        </w:rPr>
        <w:t xml:space="preserve">        </w:t>
      </w:r>
      <w:r w:rsidRPr="006A27B7">
        <w:rPr>
          <w:rFonts w:ascii="Calibri" w:hAnsi="Calibri" w:cs="DecoType Naskh Swashes" w:hint="cs"/>
          <w:sz w:val="56"/>
          <w:szCs w:val="52"/>
          <w:rtl/>
        </w:rPr>
        <w:t xml:space="preserve">  فدعه ولا تكثر عليه التأسفا</w:t>
      </w:r>
    </w:p>
    <w:p w:rsidR="000A07A3" w:rsidRPr="006A27B7" w:rsidRDefault="00E61DE8" w:rsidP="000A07A3">
      <w:pPr>
        <w:jc w:val="both"/>
        <w:rPr>
          <w:rFonts w:ascii="Calibri" w:hAnsi="Calibri" w:cs="DecoType Naskh Swashes"/>
          <w:sz w:val="56"/>
          <w:szCs w:val="52"/>
          <w:rtl/>
        </w:rPr>
      </w:pPr>
      <w:r w:rsidRPr="006A27B7">
        <w:rPr>
          <w:rFonts w:ascii="Calibri" w:hAnsi="Calibri" w:cs="DecoType Naskh Swashes"/>
          <w:sz w:val="56"/>
          <w:szCs w:val="52"/>
          <w:rtl/>
        </w:rPr>
        <w:t>ففي الناس أبدال وفي الترك راح</w:t>
      </w:r>
      <w:r w:rsidR="000A07A3" w:rsidRPr="006A27B7">
        <w:rPr>
          <w:rFonts w:ascii="Calibri" w:hAnsi="Calibri" w:cs="DecoType Naskh Swashes" w:hint="cs"/>
          <w:sz w:val="56"/>
          <w:szCs w:val="52"/>
          <w:rtl/>
        </w:rPr>
        <w:t xml:space="preserve">     </w:t>
      </w:r>
      <w:r w:rsidR="000A07A3" w:rsidRPr="006A27B7">
        <w:rPr>
          <w:rFonts w:ascii="Calibri" w:hAnsi="Calibri" w:cs="DecoType Naskh Swashes"/>
          <w:sz w:val="56"/>
          <w:szCs w:val="52"/>
          <w:rtl/>
        </w:rPr>
        <w:t xml:space="preserve"> وفي القلب صبر للحبيب ولو جفا</w:t>
      </w:r>
      <w:r w:rsidR="000A07A3" w:rsidRPr="006A27B7">
        <w:rPr>
          <w:rFonts w:ascii="Calibri" w:hAnsi="Calibri" w:cs="DecoType Naskh Swashes" w:hint="cs"/>
          <w:sz w:val="56"/>
          <w:szCs w:val="52"/>
          <w:rtl/>
        </w:rPr>
        <w:t xml:space="preserve">   </w:t>
      </w:r>
    </w:p>
    <w:p w:rsidR="002153F7" w:rsidRPr="00F16DA8" w:rsidRDefault="000A07A3" w:rsidP="00F16DA8">
      <w:pPr>
        <w:jc w:val="both"/>
        <w:rPr>
          <w:rFonts w:ascii="Calibri" w:hAnsi="Calibri" w:cs="DecoType Naskh Swashes"/>
          <w:sz w:val="56"/>
          <w:szCs w:val="52"/>
          <w:rtl/>
        </w:rPr>
      </w:pPr>
      <w:r w:rsidRPr="006A27B7">
        <w:rPr>
          <w:rFonts w:ascii="Calibri" w:hAnsi="Calibri" w:cs="DecoType Naskh Swashes"/>
          <w:sz w:val="56"/>
          <w:szCs w:val="52"/>
          <w:rtl/>
        </w:rPr>
        <w:lastRenderedPageBreak/>
        <w:t xml:space="preserve"> فما كل من تهواه يهواك قلبه </w:t>
      </w:r>
      <w:r w:rsidR="00E61DE8" w:rsidRPr="006A27B7">
        <w:rPr>
          <w:rFonts w:ascii="Calibri" w:hAnsi="Calibri" w:cs="DecoType Naskh Swashes" w:hint="cs"/>
          <w:sz w:val="56"/>
          <w:szCs w:val="52"/>
          <w:rtl/>
        </w:rPr>
        <w:t xml:space="preserve">       </w:t>
      </w:r>
      <w:r w:rsidRPr="006A27B7">
        <w:rPr>
          <w:rFonts w:ascii="Calibri" w:hAnsi="Calibri" w:cs="DecoType Naskh Swashes" w:hint="cs"/>
          <w:sz w:val="56"/>
          <w:szCs w:val="52"/>
          <w:rtl/>
        </w:rPr>
        <w:t xml:space="preserve">         </w:t>
      </w:r>
      <w:r w:rsidRPr="006A27B7">
        <w:rPr>
          <w:rFonts w:ascii="Calibri" w:hAnsi="Calibri" w:cs="DecoType Naskh Swashes"/>
          <w:sz w:val="56"/>
          <w:szCs w:val="52"/>
          <w:rtl/>
        </w:rPr>
        <w:t>ولا كل من صافيته لك قد صفا</w:t>
      </w:r>
      <w:r w:rsidRPr="006A27B7">
        <w:rPr>
          <w:rFonts w:ascii="Calibri" w:hAnsi="Calibri" w:cs="DecoType Naskh Swashes" w:hint="cs"/>
          <w:sz w:val="56"/>
          <w:szCs w:val="52"/>
          <w:rtl/>
        </w:rPr>
        <w:t xml:space="preserve"> </w:t>
      </w:r>
      <w:r w:rsidR="000D1464">
        <w:rPr>
          <w:rStyle w:val="aa"/>
          <w:rFonts w:ascii="Calibri" w:hAnsi="Calibri" w:cs="DecoType Naskh Swashes"/>
          <w:sz w:val="56"/>
          <w:szCs w:val="52"/>
          <w:rtl/>
        </w:rPr>
        <w:footnoteReference w:id="14"/>
      </w:r>
    </w:p>
    <w:p w:rsidR="00E61DE8" w:rsidRPr="006A27B7" w:rsidRDefault="00E61DE8" w:rsidP="000A07A3">
      <w:pPr>
        <w:jc w:val="both"/>
        <w:rPr>
          <w:rFonts w:ascii="Calibri" w:hAnsi="Calibri" w:cs="DecoType Naskh Swashes"/>
          <w:color w:val="00B050"/>
          <w:sz w:val="56"/>
          <w:szCs w:val="52"/>
          <w:rtl/>
        </w:rPr>
      </w:pPr>
      <w:r w:rsidRPr="006A27B7">
        <w:rPr>
          <w:rFonts w:ascii="Calibri" w:hAnsi="Calibri" w:cs="DecoType Naskh Swashes" w:hint="cs"/>
          <w:color w:val="00B050"/>
          <w:sz w:val="56"/>
          <w:szCs w:val="52"/>
          <w:rtl/>
        </w:rPr>
        <w:t>أهم كتبه :</w:t>
      </w:r>
    </w:p>
    <w:p w:rsidR="00F97A1E" w:rsidRPr="006A27B7" w:rsidRDefault="00E61DE8" w:rsidP="00F97A1E">
      <w:pPr>
        <w:jc w:val="both"/>
        <w:rPr>
          <w:rFonts w:ascii="Calibri" w:hAnsi="Calibri" w:cs="DecoType Naskh Swashes"/>
          <w:sz w:val="56"/>
          <w:szCs w:val="52"/>
          <w:rtl/>
        </w:rPr>
      </w:pPr>
      <w:r w:rsidRPr="006A27B7">
        <w:rPr>
          <w:rFonts w:ascii="Calibri" w:hAnsi="Calibri" w:cs="DecoType Naskh Swashes" w:hint="cs"/>
          <w:sz w:val="56"/>
          <w:szCs w:val="52"/>
          <w:rtl/>
        </w:rPr>
        <w:t xml:space="preserve">ألف الشافعي رضي الله عنه في الفقه  </w:t>
      </w:r>
      <w:r w:rsidR="00F97A1E" w:rsidRPr="006A27B7">
        <w:rPr>
          <w:rFonts w:ascii="Calibri" w:hAnsi="Calibri" w:cs="DecoType Naskh Swashes" w:hint="cs"/>
          <w:sz w:val="56"/>
          <w:szCs w:val="52"/>
          <w:rtl/>
        </w:rPr>
        <w:t>وفي الطب من أشهر مؤلفاته :</w:t>
      </w:r>
    </w:p>
    <w:p w:rsidR="00DD0BD2" w:rsidRDefault="002B58D6" w:rsidP="00DD0BD2">
      <w:pPr>
        <w:jc w:val="both"/>
        <w:rPr>
          <w:rFonts w:ascii="Calibri" w:hAnsi="Calibri" w:cs="DecoType Naskh Swashes"/>
          <w:sz w:val="56"/>
          <w:szCs w:val="52"/>
          <w:rtl/>
        </w:rPr>
      </w:pPr>
      <w:r>
        <w:rPr>
          <w:rFonts w:ascii="Calibri" w:hAnsi="Calibri" w:cs="DecoType Naskh Swashes" w:hint="cs"/>
          <w:sz w:val="56"/>
          <w:szCs w:val="52"/>
          <w:rtl/>
        </w:rPr>
        <w:t xml:space="preserve">كتاب الأم في الفقه جمعه البويضي , بعد أن أملاه الشافعي على تلاميذه في مصر , ولم يذكر اسمه فيه ولا نسبه إلى نفسه , ومع ذلك فقد نسب : إلى الربيع بن سليمان المرادي </w:t>
      </w:r>
      <w:r w:rsidR="00DD0BD2">
        <w:rPr>
          <w:rFonts w:ascii="Calibri" w:hAnsi="Calibri" w:cs="DecoType Naskh Swashes" w:hint="cs"/>
          <w:sz w:val="56"/>
          <w:szCs w:val="52"/>
          <w:rtl/>
        </w:rPr>
        <w:t xml:space="preserve"> , بعد أن رتبه وبوّه بحسب منهج أبو حنيفة فهو يبدأ بباب الطهارة ثم كتاب الصلاة .</w:t>
      </w:r>
      <w:r w:rsidR="00DD0BD2">
        <w:rPr>
          <w:rStyle w:val="aa"/>
          <w:rFonts w:ascii="Calibri" w:hAnsi="Calibri" w:cs="DecoType Naskh Swashes"/>
          <w:sz w:val="56"/>
          <w:szCs w:val="52"/>
          <w:rtl/>
        </w:rPr>
        <w:footnoteReference w:id="15"/>
      </w:r>
    </w:p>
    <w:p w:rsidR="00ED621E" w:rsidRPr="006A27B7" w:rsidRDefault="002B58D6" w:rsidP="00DD0BD2">
      <w:pPr>
        <w:jc w:val="both"/>
        <w:rPr>
          <w:rFonts w:ascii="Calibri" w:hAnsi="Calibri" w:cs="DecoType Naskh Swashes"/>
          <w:sz w:val="56"/>
          <w:szCs w:val="52"/>
          <w:rtl/>
        </w:rPr>
      </w:pPr>
      <w:r>
        <w:rPr>
          <w:rFonts w:ascii="Calibri" w:hAnsi="Calibri" w:cs="DecoType Naskh Swashes" w:hint="cs"/>
          <w:sz w:val="56"/>
          <w:szCs w:val="52"/>
          <w:rtl/>
        </w:rPr>
        <w:lastRenderedPageBreak/>
        <w:t>وألف كتاب</w:t>
      </w:r>
      <w:r w:rsidR="00ED621E" w:rsidRPr="006A27B7">
        <w:rPr>
          <w:rFonts w:ascii="Calibri" w:hAnsi="Calibri" w:cs="DecoType Naskh Swashes" w:hint="cs"/>
          <w:sz w:val="56"/>
          <w:szCs w:val="52"/>
          <w:rtl/>
        </w:rPr>
        <w:t xml:space="preserve"> الرسالة </w:t>
      </w:r>
      <w:r>
        <w:rPr>
          <w:rFonts w:ascii="Calibri" w:hAnsi="Calibri" w:cs="DecoType Naskh Swashes" w:hint="cs"/>
          <w:sz w:val="56"/>
          <w:szCs w:val="52"/>
          <w:rtl/>
        </w:rPr>
        <w:t xml:space="preserve">في أصول الفقه  وهو </w:t>
      </w:r>
      <w:r w:rsidR="00FD6067">
        <w:rPr>
          <w:rFonts w:ascii="Calibri" w:hAnsi="Calibri" w:cs="DecoType Naskh Swashes" w:hint="cs"/>
          <w:sz w:val="56"/>
          <w:szCs w:val="52"/>
          <w:rtl/>
        </w:rPr>
        <w:t>أول كتاب صنف في علم أصول الفقه ,</w:t>
      </w:r>
      <w:r>
        <w:rPr>
          <w:rFonts w:ascii="Calibri" w:hAnsi="Calibri" w:cs="DecoType Naskh Swashes" w:hint="cs"/>
          <w:sz w:val="56"/>
          <w:szCs w:val="52"/>
          <w:rtl/>
        </w:rPr>
        <w:t xml:space="preserve"> </w:t>
      </w:r>
      <w:r w:rsidR="00FD6067">
        <w:rPr>
          <w:rFonts w:ascii="Calibri" w:hAnsi="Calibri" w:cs="DecoType Naskh Swashes" w:hint="cs"/>
          <w:sz w:val="56"/>
          <w:szCs w:val="52"/>
          <w:rtl/>
        </w:rPr>
        <w:t xml:space="preserve">و كتاب اختلاف الأحاديث و </w:t>
      </w:r>
      <w:r w:rsidR="00ED621E" w:rsidRPr="006A27B7">
        <w:rPr>
          <w:rFonts w:ascii="Calibri" w:hAnsi="Calibri" w:cs="DecoType Naskh Swashes" w:hint="cs"/>
          <w:sz w:val="56"/>
          <w:szCs w:val="52"/>
          <w:rtl/>
        </w:rPr>
        <w:t xml:space="preserve"> مسند الشافعي</w:t>
      </w:r>
      <w:r w:rsidR="00FD6067">
        <w:rPr>
          <w:rFonts w:ascii="Calibri" w:hAnsi="Calibri" w:cs="DecoType Naskh Swashes" w:hint="cs"/>
          <w:sz w:val="56"/>
          <w:szCs w:val="52"/>
          <w:rtl/>
        </w:rPr>
        <w:t xml:space="preserve"> </w:t>
      </w:r>
      <w:r w:rsidR="00ED621E" w:rsidRPr="006A27B7">
        <w:rPr>
          <w:rFonts w:ascii="Calibri" w:hAnsi="Calibri" w:cs="DecoType Naskh Swashes" w:hint="cs"/>
          <w:sz w:val="56"/>
          <w:szCs w:val="52"/>
          <w:rtl/>
        </w:rPr>
        <w:t xml:space="preserve"> وأحكام القرآن </w:t>
      </w:r>
      <w:r w:rsidR="00DD0BD2">
        <w:rPr>
          <w:rFonts w:ascii="Calibri" w:hAnsi="Calibri" w:cs="DecoType Naskh Swashes" w:hint="cs"/>
          <w:sz w:val="56"/>
          <w:szCs w:val="52"/>
          <w:rtl/>
        </w:rPr>
        <w:t xml:space="preserve"> , وكتاب الجزية  وكتاب القسامة ,</w:t>
      </w:r>
      <w:r w:rsidR="00DD0BD2">
        <w:rPr>
          <w:rStyle w:val="aa"/>
          <w:rFonts w:ascii="Calibri" w:hAnsi="Calibri" w:cs="DecoType Naskh Swashes"/>
          <w:sz w:val="56"/>
          <w:szCs w:val="52"/>
          <w:rtl/>
        </w:rPr>
        <w:footnoteReference w:id="16"/>
      </w:r>
      <w:r w:rsidR="00ED621E" w:rsidRPr="006A27B7">
        <w:rPr>
          <w:rFonts w:ascii="Calibri" w:hAnsi="Calibri" w:cs="DecoType Naskh Swashes" w:hint="cs"/>
          <w:sz w:val="56"/>
          <w:szCs w:val="52"/>
          <w:rtl/>
        </w:rPr>
        <w:t>و</w:t>
      </w:r>
      <w:r w:rsidR="00DD0BD2">
        <w:rPr>
          <w:rFonts w:ascii="Calibri" w:hAnsi="Calibri" w:cs="DecoType Naskh Swashes" w:hint="cs"/>
          <w:sz w:val="56"/>
          <w:szCs w:val="52"/>
          <w:rtl/>
        </w:rPr>
        <w:t>له كتب في الطب .</w:t>
      </w:r>
    </w:p>
    <w:p w:rsidR="00ED621E" w:rsidRPr="006A27B7" w:rsidRDefault="00ED621E" w:rsidP="00ED621E">
      <w:pPr>
        <w:jc w:val="both"/>
        <w:rPr>
          <w:rFonts w:ascii="Calibri" w:hAnsi="Calibri" w:cs="DecoType Naskh Swashes"/>
          <w:color w:val="00B050"/>
          <w:sz w:val="56"/>
          <w:szCs w:val="52"/>
          <w:rtl/>
        </w:rPr>
      </w:pPr>
      <w:r w:rsidRPr="006A27B7">
        <w:rPr>
          <w:rFonts w:ascii="Calibri" w:hAnsi="Calibri" w:cs="DecoType Naskh Swashes" w:hint="cs"/>
          <w:color w:val="00B050"/>
          <w:sz w:val="56"/>
          <w:szCs w:val="52"/>
          <w:rtl/>
        </w:rPr>
        <w:t>وفاته :</w:t>
      </w:r>
    </w:p>
    <w:p w:rsidR="000D1464" w:rsidRDefault="00ED621E" w:rsidP="000D1464">
      <w:pPr>
        <w:jc w:val="both"/>
        <w:rPr>
          <w:rFonts w:ascii="Calibri" w:hAnsi="Calibri" w:cs="Times New Roman"/>
          <w:sz w:val="56"/>
          <w:szCs w:val="52"/>
          <w:rtl/>
          <w:lang w:bidi="ar-AE"/>
        </w:rPr>
      </w:pPr>
      <w:r w:rsidRPr="006A27B7">
        <w:rPr>
          <w:rFonts w:ascii="Calibri" w:hAnsi="Calibri" w:cs="DecoType Naskh Swashes" w:hint="cs"/>
          <w:sz w:val="56"/>
          <w:szCs w:val="52"/>
          <w:rtl/>
        </w:rPr>
        <w:t xml:space="preserve">توفي الشافي رضي الله عنه في  الثلاثون رجب عام مائتين وأربع للهجرة قال تلميذه الربيع : توفي الشافعي ليلة الجمعة بعد المغرب وأنا عنده </w:t>
      </w:r>
      <w:r w:rsidRPr="006A27B7">
        <w:rPr>
          <w:rFonts w:ascii="Calibri" w:hAnsi="Calibri" w:cs="Times New Roman" w:hint="cs"/>
          <w:sz w:val="56"/>
          <w:szCs w:val="52"/>
          <w:rtl/>
        </w:rPr>
        <w:t xml:space="preserve">, </w:t>
      </w:r>
      <w:r w:rsidRPr="006A27B7">
        <w:rPr>
          <w:rFonts w:ascii="Calibri" w:hAnsi="Calibri" w:cs="DecoType Naskh Swashes" w:hint="cs"/>
          <w:sz w:val="56"/>
          <w:szCs w:val="52"/>
          <w:rtl/>
        </w:rPr>
        <w:t>ودفن بعد العصر يوم الجمعة آخر يوم من رجب سنة مئتين وأربع للهجرة , وقبره في مصر</w:t>
      </w:r>
      <w:r w:rsidR="006A27B7" w:rsidRPr="006A27B7">
        <w:rPr>
          <w:rFonts w:ascii="Calibri" w:hAnsi="Calibri" w:cs="DecoType Naskh Swashes" w:hint="cs"/>
          <w:sz w:val="56"/>
          <w:szCs w:val="52"/>
          <w:rtl/>
        </w:rPr>
        <w:t>.</w:t>
      </w:r>
      <w:r w:rsidR="002153F7">
        <w:rPr>
          <w:rStyle w:val="aa"/>
          <w:rFonts w:ascii="Calibri" w:hAnsi="Calibri" w:cs="Times New Roman"/>
          <w:sz w:val="56"/>
          <w:szCs w:val="52"/>
          <w:rtl/>
          <w:lang w:bidi="ar-AE"/>
        </w:rPr>
        <w:footnoteReference w:id="17"/>
      </w:r>
    </w:p>
    <w:p w:rsidR="00F16DA8" w:rsidRDefault="00F16DA8" w:rsidP="000D1464">
      <w:pPr>
        <w:jc w:val="both"/>
        <w:rPr>
          <w:rFonts w:ascii="Calibri" w:hAnsi="Calibri" w:cs="DecoType Naskh Swashes"/>
          <w:color w:val="00B0F0"/>
          <w:sz w:val="56"/>
          <w:szCs w:val="52"/>
          <w:rtl/>
          <w:lang w:bidi="ar-AE"/>
        </w:rPr>
      </w:pPr>
    </w:p>
    <w:p w:rsidR="00E61DE8" w:rsidRPr="000D1464" w:rsidRDefault="00E61DE8" w:rsidP="000D1464">
      <w:pPr>
        <w:jc w:val="both"/>
        <w:rPr>
          <w:rFonts w:ascii="Calibri" w:hAnsi="Calibri" w:cs="Times New Roman"/>
          <w:sz w:val="56"/>
          <w:szCs w:val="52"/>
          <w:rtl/>
          <w:lang w:bidi="ar-AE"/>
        </w:rPr>
      </w:pPr>
      <w:r w:rsidRPr="006A27B7">
        <w:rPr>
          <w:rFonts w:ascii="Calibri" w:hAnsi="Calibri" w:cs="DecoType Naskh Swashes" w:hint="cs"/>
          <w:color w:val="00B0F0"/>
          <w:sz w:val="56"/>
          <w:szCs w:val="52"/>
          <w:rtl/>
        </w:rPr>
        <w:lastRenderedPageBreak/>
        <w:t>الخاتمة:</w:t>
      </w:r>
    </w:p>
    <w:p w:rsidR="00E61DE8" w:rsidRPr="006A27B7" w:rsidRDefault="00E61DE8" w:rsidP="000A07A3">
      <w:pPr>
        <w:jc w:val="both"/>
        <w:rPr>
          <w:rFonts w:ascii="Calibri" w:hAnsi="Calibri" w:cs="DecoType Naskh Swashes"/>
          <w:sz w:val="56"/>
          <w:szCs w:val="52"/>
          <w:rtl/>
        </w:rPr>
      </w:pPr>
      <w:r w:rsidRPr="006A27B7">
        <w:rPr>
          <w:rFonts w:ascii="Calibri" w:hAnsi="Calibri" w:cs="DecoType Naskh Swashes" w:hint="cs"/>
          <w:sz w:val="56"/>
          <w:szCs w:val="52"/>
          <w:rtl/>
        </w:rPr>
        <w:t xml:space="preserve">الحمد لله والصلاة والسلام على رسول الله سيدنا محمد الصادق الوعد الأمين </w:t>
      </w:r>
      <w:r w:rsidRPr="006A27B7">
        <w:rPr>
          <w:rFonts w:ascii="Calibri" w:hAnsi="Calibri" w:cs="Times New Roman" w:hint="cs"/>
          <w:sz w:val="56"/>
          <w:szCs w:val="52"/>
          <w:rtl/>
        </w:rPr>
        <w:t>,</w:t>
      </w:r>
      <w:r w:rsidRPr="006A27B7">
        <w:rPr>
          <w:rFonts w:ascii="Calibri" w:hAnsi="Calibri" w:cs="DecoType Naskh Swashes" w:hint="cs"/>
          <w:sz w:val="56"/>
          <w:szCs w:val="52"/>
          <w:rtl/>
        </w:rPr>
        <w:t xml:space="preserve"> وعلى آله وصحبه الطيبين الطاهرين</w:t>
      </w:r>
      <w:r w:rsidRPr="006A27B7">
        <w:rPr>
          <w:rFonts w:ascii="Calibri" w:hAnsi="Calibri" w:cs="Times New Roman" w:hint="cs"/>
          <w:sz w:val="56"/>
          <w:szCs w:val="52"/>
          <w:rtl/>
        </w:rPr>
        <w:t>,</w:t>
      </w:r>
      <w:r w:rsidRPr="006A27B7">
        <w:rPr>
          <w:rFonts w:ascii="Calibri" w:hAnsi="Calibri" w:cs="DecoType Naskh Swashes" w:hint="cs"/>
          <w:sz w:val="56"/>
          <w:szCs w:val="52"/>
          <w:rtl/>
        </w:rPr>
        <w:t xml:space="preserve"> وعلى من تبعهم بإحسان إلى يوم الدين </w:t>
      </w:r>
      <w:r w:rsidRPr="006A27B7">
        <w:rPr>
          <w:rFonts w:ascii="Calibri" w:hAnsi="Calibri" w:cs="Times New Roman" w:hint="cs"/>
          <w:sz w:val="56"/>
          <w:szCs w:val="52"/>
          <w:rtl/>
        </w:rPr>
        <w:t>,</w:t>
      </w:r>
      <w:r w:rsidRPr="006A27B7">
        <w:rPr>
          <w:rFonts w:ascii="Calibri" w:hAnsi="Calibri" w:cs="DecoType Naskh Swashes" w:hint="cs"/>
          <w:sz w:val="56"/>
          <w:szCs w:val="52"/>
          <w:rtl/>
        </w:rPr>
        <w:t xml:space="preserve"> أما بعد :</w:t>
      </w:r>
    </w:p>
    <w:p w:rsidR="00E61DE8" w:rsidRDefault="00E61DE8" w:rsidP="00FA0BCD">
      <w:pPr>
        <w:jc w:val="both"/>
        <w:rPr>
          <w:rFonts w:ascii="Calibri" w:hAnsi="Calibri" w:cs="DecoType Naskh Swashes"/>
          <w:color w:val="4B734B" w:themeColor="accent2" w:themeShade="80"/>
          <w:sz w:val="56"/>
          <w:szCs w:val="52"/>
          <w:rtl/>
        </w:rPr>
      </w:pPr>
      <w:r w:rsidRPr="006A27B7">
        <w:rPr>
          <w:rFonts w:ascii="Calibri" w:hAnsi="Calibri" w:cs="DecoType Naskh Swashes" w:hint="cs"/>
          <w:sz w:val="56"/>
          <w:szCs w:val="52"/>
          <w:rtl/>
        </w:rPr>
        <w:t>وبحمد الله انتهى بحثي الذي من خلاله تعرفنا على أحد علماء هذه الأمة الإسلامية وأحد رجالها العلماء الصالحين وهو الإمام أبو عبدالله محمد بن إدر</w:t>
      </w:r>
      <w:r w:rsidR="00DD0BD2">
        <w:rPr>
          <w:rFonts w:ascii="Calibri" w:hAnsi="Calibri" w:cs="DecoType Naskh Swashes" w:hint="cs"/>
          <w:sz w:val="56"/>
          <w:szCs w:val="52"/>
          <w:rtl/>
        </w:rPr>
        <w:t xml:space="preserve">يس الشافعي  </w:t>
      </w:r>
      <w:r w:rsidR="00FB34EC">
        <w:rPr>
          <w:rFonts w:ascii="Calibri" w:hAnsi="Calibri" w:cs="DecoType Naskh Swashes" w:hint="cs"/>
          <w:sz w:val="56"/>
          <w:szCs w:val="52"/>
          <w:rtl/>
        </w:rPr>
        <w:t>المولود في غزة سنة150 للهجرة وقد تعرفنا على أنه يوجد خلاف على مكان ولادته ولكن الأرجح هو غزة  , وقد تعرفنا من خلال هذا البحث  على علمائه (الإمام مالك ,محمد بن الحسن الشيباني و</w:t>
      </w:r>
      <w:r w:rsidR="00FB34EC" w:rsidRPr="006A27B7">
        <w:rPr>
          <w:rFonts w:cs="Diwani Letter" w:hint="cs"/>
          <w:sz w:val="56"/>
          <w:szCs w:val="56"/>
          <w:rtl/>
          <w:lang w:bidi="ar-AE"/>
        </w:rPr>
        <w:t xml:space="preserve"> </w:t>
      </w:r>
      <w:r w:rsidR="00FB34EC" w:rsidRPr="00FB34EC">
        <w:rPr>
          <w:rFonts w:ascii="Calibri" w:hAnsi="Calibri" w:cs="DecoType Naskh Swashes" w:hint="cs"/>
          <w:sz w:val="56"/>
          <w:szCs w:val="52"/>
          <w:rtl/>
        </w:rPr>
        <w:t>مسلم بن محمد الزنجي و سفيان بن عيينة الهلالي</w:t>
      </w:r>
      <w:r w:rsidR="00FB34EC">
        <w:rPr>
          <w:rFonts w:ascii="Calibri" w:hAnsi="Calibri" w:cs="DecoType Naskh Swashes" w:hint="cs"/>
          <w:sz w:val="56"/>
          <w:szCs w:val="52"/>
          <w:rtl/>
        </w:rPr>
        <w:t xml:space="preserve">  , </w:t>
      </w:r>
      <w:r w:rsidR="00FB34EC">
        <w:rPr>
          <w:rFonts w:ascii="Calibri" w:hAnsi="Calibri" w:cs="DecoType Naskh Swashes" w:hint="cs"/>
          <w:sz w:val="56"/>
          <w:szCs w:val="52"/>
          <w:rtl/>
        </w:rPr>
        <w:lastRenderedPageBreak/>
        <w:t xml:space="preserve">وغيرهم الكثير من العلماء </w:t>
      </w:r>
      <w:r w:rsidR="005271A7">
        <w:rPr>
          <w:rFonts w:ascii="Calibri" w:hAnsi="Calibri" w:cs="DecoType Naskh Swashes"/>
          <w:sz w:val="56"/>
          <w:szCs w:val="52"/>
          <w:rtl/>
        </w:rPr>
        <w:t xml:space="preserve">)  , </w:t>
      </w:r>
      <w:r w:rsidR="005271A7">
        <w:rPr>
          <w:rFonts w:ascii="Calibri" w:hAnsi="Calibri" w:cs="DecoType Naskh Swashes" w:hint="cs"/>
          <w:sz w:val="56"/>
          <w:szCs w:val="52"/>
          <w:rtl/>
        </w:rPr>
        <w:t>وهذه حياة الشافعي وكانت رحلاته العلمية موفقة جدا لما لقيته من ترحيب من طلاب العلم الذين أحبو أن يلتقوا بالشافعي وينهلوا من علمه الوفير , ألف الشافعي الكثير الكثير من المؤلفات حيث ألف كتاب ال</w:t>
      </w:r>
      <w:r w:rsidR="00FA0BCD">
        <w:rPr>
          <w:rFonts w:ascii="Calibri" w:hAnsi="Calibri" w:cs="DecoType Naskh Swashes" w:hint="cs"/>
          <w:sz w:val="56"/>
          <w:szCs w:val="52"/>
          <w:rtl/>
        </w:rPr>
        <w:t>أم في  الفقه والرسالة في أصول الفقه , وتوفي رحمه الله سنة 204 للهجرة عن عمر 54 سنة .</w:t>
      </w:r>
    </w:p>
    <w:p w:rsidR="00FD6067" w:rsidRDefault="00FD6067" w:rsidP="00E61DE8">
      <w:pPr>
        <w:jc w:val="both"/>
        <w:rPr>
          <w:rFonts w:ascii="Calibri" w:hAnsi="Calibri" w:cs="DecoType Naskh Swashes"/>
          <w:color w:val="4B734B" w:themeColor="accent2" w:themeShade="80"/>
          <w:sz w:val="56"/>
          <w:szCs w:val="52"/>
          <w:rtl/>
        </w:rPr>
      </w:pPr>
    </w:p>
    <w:p w:rsidR="000D1464" w:rsidRDefault="000D1464" w:rsidP="00E61DE8">
      <w:pPr>
        <w:jc w:val="both"/>
        <w:rPr>
          <w:rFonts w:ascii="Calibri" w:hAnsi="Calibri" w:cs="DecoType Naskh Swashes"/>
          <w:color w:val="4B734B" w:themeColor="accent2" w:themeShade="80"/>
          <w:sz w:val="52"/>
          <w:szCs w:val="48"/>
          <w:rtl/>
        </w:rPr>
      </w:pPr>
    </w:p>
    <w:p w:rsidR="00FA0BCD" w:rsidRDefault="00FA0BCD" w:rsidP="00E61DE8">
      <w:pPr>
        <w:jc w:val="both"/>
        <w:rPr>
          <w:rFonts w:ascii="Calibri" w:hAnsi="Calibri" w:cs="DecoType Naskh Swashes"/>
          <w:color w:val="4B734B" w:themeColor="accent2" w:themeShade="80"/>
          <w:sz w:val="52"/>
          <w:szCs w:val="48"/>
          <w:rtl/>
        </w:rPr>
      </w:pPr>
    </w:p>
    <w:p w:rsidR="00FA0BCD" w:rsidRDefault="00FA0BCD" w:rsidP="00E61DE8">
      <w:pPr>
        <w:jc w:val="both"/>
        <w:rPr>
          <w:rFonts w:ascii="Calibri" w:hAnsi="Calibri" w:cs="DecoType Naskh Swashes"/>
          <w:color w:val="4B734B" w:themeColor="accent2" w:themeShade="80"/>
          <w:sz w:val="52"/>
          <w:szCs w:val="48"/>
          <w:rtl/>
        </w:rPr>
      </w:pPr>
    </w:p>
    <w:p w:rsidR="00FA0BCD" w:rsidRDefault="00FA0BCD" w:rsidP="00E61DE8">
      <w:pPr>
        <w:jc w:val="both"/>
        <w:rPr>
          <w:rFonts w:ascii="Calibri" w:hAnsi="Calibri" w:cs="DecoType Naskh Swashes"/>
          <w:color w:val="4B734B" w:themeColor="accent2" w:themeShade="80"/>
          <w:sz w:val="52"/>
          <w:szCs w:val="48"/>
          <w:rtl/>
        </w:rPr>
      </w:pPr>
    </w:p>
    <w:p w:rsidR="006A27B7" w:rsidRPr="00EC6B9D" w:rsidRDefault="006A27B7" w:rsidP="00E61DE8">
      <w:pPr>
        <w:jc w:val="both"/>
        <w:rPr>
          <w:rFonts w:ascii="Calibri" w:hAnsi="Calibri" w:cs="DecoType Naskh Swashes"/>
          <w:color w:val="4B734B" w:themeColor="accent2" w:themeShade="80"/>
          <w:sz w:val="52"/>
          <w:szCs w:val="48"/>
          <w:rtl/>
        </w:rPr>
      </w:pPr>
      <w:r w:rsidRPr="00EC6B9D">
        <w:rPr>
          <w:rFonts w:ascii="Calibri" w:hAnsi="Calibri" w:cs="DecoType Naskh Swashes" w:hint="cs"/>
          <w:color w:val="4B734B" w:themeColor="accent2" w:themeShade="80"/>
          <w:sz w:val="52"/>
          <w:szCs w:val="48"/>
          <w:rtl/>
        </w:rPr>
        <w:lastRenderedPageBreak/>
        <w:t>المصادر والمراجع :</w:t>
      </w:r>
    </w:p>
    <w:p w:rsidR="00FD6067" w:rsidRPr="00A51198" w:rsidRDefault="00FD6067" w:rsidP="00FD6067">
      <w:pPr>
        <w:pStyle w:val="a3"/>
        <w:numPr>
          <w:ilvl w:val="0"/>
          <w:numId w:val="3"/>
        </w:numPr>
        <w:jc w:val="both"/>
        <w:rPr>
          <w:rFonts w:ascii="Showcard Gothic" w:hAnsi="Showcard Gothic" w:cs="DecoType Naskh Swashes"/>
          <w:sz w:val="52"/>
          <w:szCs w:val="48"/>
        </w:rPr>
      </w:pPr>
      <w:r w:rsidRPr="00A51198">
        <w:rPr>
          <w:rFonts w:ascii="Showcard Gothic" w:hAnsi="Showcard Gothic" w:cs="DecoType Naskh Swashes" w:hint="cs"/>
          <w:sz w:val="52"/>
          <w:szCs w:val="48"/>
          <w:rtl/>
        </w:rPr>
        <w:t>الشافعي , لأحمد أبو زهرة , الطبعة الثانية  سنة 1948م.</w:t>
      </w:r>
    </w:p>
    <w:p w:rsidR="006A27B7" w:rsidRPr="00A51198" w:rsidRDefault="006A27B7" w:rsidP="006A27B7">
      <w:pPr>
        <w:pStyle w:val="a3"/>
        <w:numPr>
          <w:ilvl w:val="0"/>
          <w:numId w:val="3"/>
        </w:numPr>
        <w:jc w:val="both"/>
        <w:rPr>
          <w:rFonts w:ascii="Showcard Gothic" w:hAnsi="Showcard Gothic" w:cs="DecoType Naskh Swashes"/>
          <w:sz w:val="52"/>
          <w:szCs w:val="48"/>
        </w:rPr>
      </w:pPr>
      <w:r w:rsidRPr="00A51198">
        <w:rPr>
          <w:rFonts w:ascii="Showcard Gothic" w:hAnsi="Showcard Gothic" w:cs="DecoType Naskh Swashes"/>
          <w:sz w:val="52"/>
          <w:szCs w:val="48"/>
          <w:rtl/>
        </w:rPr>
        <w:t>كتاب التربية الإسلامية صف الحادي عشر.</w:t>
      </w:r>
    </w:p>
    <w:p w:rsidR="006A27B7" w:rsidRPr="00A51198" w:rsidRDefault="006A27B7" w:rsidP="006A27B7">
      <w:pPr>
        <w:pStyle w:val="a3"/>
        <w:numPr>
          <w:ilvl w:val="0"/>
          <w:numId w:val="3"/>
        </w:numPr>
        <w:jc w:val="both"/>
        <w:rPr>
          <w:rFonts w:ascii="Showcard Gothic" w:hAnsi="Showcard Gothic" w:cs="DecoType Naskh Swashes"/>
          <w:sz w:val="52"/>
          <w:szCs w:val="48"/>
        </w:rPr>
      </w:pPr>
      <w:r w:rsidRPr="00A51198">
        <w:rPr>
          <w:rFonts w:ascii="Showcard Gothic" w:hAnsi="Showcard Gothic" w:cs="DecoType Naskh Swashes"/>
          <w:sz w:val="52"/>
          <w:szCs w:val="48"/>
          <w:rtl/>
        </w:rPr>
        <w:t>الشافعي ملامح وآثار في ذكرى وفاته</w:t>
      </w:r>
      <w:r w:rsidR="00EC6B9D" w:rsidRPr="00A51198">
        <w:rPr>
          <w:rFonts w:ascii="Showcard Gothic" w:hAnsi="Showcard Gothic" w:cs="DecoType Naskh Swashes"/>
          <w:sz w:val="52"/>
          <w:szCs w:val="48"/>
          <w:rtl/>
        </w:rPr>
        <w:t>, لمحمد عبد الرحمن خميس</w:t>
      </w:r>
      <w:r w:rsidRPr="00A51198">
        <w:rPr>
          <w:rFonts w:ascii="Showcard Gothic" w:hAnsi="Showcard Gothic" w:cs="DecoType Naskh Swashes"/>
          <w:sz w:val="52"/>
          <w:szCs w:val="48"/>
          <w:rtl/>
        </w:rPr>
        <w:t>.</w:t>
      </w:r>
    </w:p>
    <w:p w:rsidR="006A27B7" w:rsidRPr="00A51198" w:rsidRDefault="006A27B7" w:rsidP="00DD0BD2">
      <w:pPr>
        <w:pStyle w:val="a3"/>
        <w:numPr>
          <w:ilvl w:val="0"/>
          <w:numId w:val="3"/>
        </w:numPr>
        <w:jc w:val="both"/>
        <w:rPr>
          <w:rFonts w:ascii="Showcard Gothic" w:hAnsi="Showcard Gothic" w:cs="DecoType Naskh Swashes"/>
          <w:sz w:val="52"/>
          <w:szCs w:val="48"/>
        </w:rPr>
      </w:pPr>
      <w:r w:rsidRPr="00A51198">
        <w:rPr>
          <w:rFonts w:ascii="Showcard Gothic" w:hAnsi="Showcard Gothic" w:cs="DecoType Naskh Swashes"/>
          <w:sz w:val="52"/>
          <w:szCs w:val="48"/>
          <w:rtl/>
        </w:rPr>
        <w:t>الموسوعة الالكترونية ويكي</w:t>
      </w:r>
      <w:r w:rsidR="00DD0BD2" w:rsidRPr="00A51198">
        <w:rPr>
          <w:rFonts w:ascii="Showcard Gothic" w:hAnsi="Showcard Gothic" w:cs="DecoType Naskh Swashes"/>
          <w:sz w:val="52"/>
          <w:szCs w:val="48"/>
          <w:rtl/>
        </w:rPr>
        <w:t>بي</w:t>
      </w:r>
      <w:r w:rsidRPr="00A51198">
        <w:rPr>
          <w:rFonts w:ascii="Showcard Gothic" w:hAnsi="Showcard Gothic" w:cs="DecoType Naskh Swashes"/>
          <w:sz w:val="52"/>
          <w:szCs w:val="48"/>
          <w:rtl/>
        </w:rPr>
        <w:t>ديا .</w:t>
      </w:r>
    </w:p>
    <w:p w:rsidR="006A27B7" w:rsidRPr="00EC6B9D" w:rsidRDefault="006A27B7" w:rsidP="00EC6B9D">
      <w:pPr>
        <w:pStyle w:val="a3"/>
        <w:numPr>
          <w:ilvl w:val="0"/>
          <w:numId w:val="3"/>
        </w:numPr>
        <w:jc w:val="both"/>
        <w:rPr>
          <w:rFonts w:ascii="Showcard Gothic" w:hAnsi="Showcard Gothic" w:cs="DecoType Naskh Swashes"/>
          <w:color w:val="4B734B" w:themeColor="accent2" w:themeShade="80"/>
          <w:sz w:val="52"/>
          <w:szCs w:val="48"/>
        </w:rPr>
      </w:pPr>
      <w:r w:rsidRPr="00A51198">
        <w:rPr>
          <w:rFonts w:ascii="Showcard Gothic" w:hAnsi="Showcard Gothic" w:cs="DecoType Naskh Swashes"/>
          <w:sz w:val="52"/>
          <w:szCs w:val="48"/>
          <w:rtl/>
        </w:rPr>
        <w:t xml:space="preserve"> الموقع:</w:t>
      </w:r>
      <w:r w:rsidRPr="00EC6B9D">
        <w:rPr>
          <w:rFonts w:ascii="Showcard Gothic" w:hAnsi="Showcard Gothic" w:cs="DecoType Naskh Swashes"/>
          <w:color w:val="4B734B" w:themeColor="accent2" w:themeShade="80"/>
          <w:sz w:val="52"/>
          <w:szCs w:val="48"/>
          <w:rtl/>
        </w:rPr>
        <w:t xml:space="preserve">  </w:t>
      </w:r>
      <w:hyperlink r:id="rId9" w:history="1">
        <w:r w:rsidRPr="00A51198">
          <w:rPr>
            <w:rStyle w:val="Hyperlink"/>
            <w:rFonts w:ascii="Showcard Gothic" w:hAnsi="Showcard Gothic" w:cs="DecoType Naskh Swashes"/>
            <w:sz w:val="48"/>
            <w:szCs w:val="48"/>
          </w:rPr>
          <w:t>http://www.saaid.net/bahoth/23.htm</w:t>
        </w:r>
      </w:hyperlink>
      <w:r w:rsidRPr="00EC6B9D">
        <w:rPr>
          <w:rFonts w:ascii="Showcard Gothic" w:hAnsi="Showcard Gothic" w:cs="DecoType Naskh Swashes"/>
          <w:color w:val="4B734B" w:themeColor="accent2" w:themeShade="80"/>
          <w:sz w:val="52"/>
          <w:szCs w:val="48"/>
          <w:rtl/>
        </w:rPr>
        <w:t xml:space="preserve"> </w:t>
      </w:r>
    </w:p>
    <w:p w:rsidR="006A27B7" w:rsidRDefault="00EC6B9D" w:rsidP="006A27B7">
      <w:pPr>
        <w:pStyle w:val="a3"/>
        <w:numPr>
          <w:ilvl w:val="0"/>
          <w:numId w:val="3"/>
        </w:numPr>
        <w:jc w:val="both"/>
        <w:rPr>
          <w:rFonts w:ascii="Showcard Gothic" w:hAnsi="Showcard Gothic" w:cs="DecoType Naskh Swashes"/>
          <w:color w:val="4B734B" w:themeColor="accent2" w:themeShade="80"/>
          <w:sz w:val="52"/>
          <w:szCs w:val="48"/>
        </w:rPr>
      </w:pPr>
      <w:r w:rsidRPr="00A51198">
        <w:rPr>
          <w:rFonts w:ascii="Showcard Gothic" w:hAnsi="Showcard Gothic" w:cs="DecoType Naskh Swashes"/>
          <w:sz w:val="52"/>
          <w:szCs w:val="48"/>
          <w:rtl/>
        </w:rPr>
        <w:t xml:space="preserve">الموقع: </w:t>
      </w:r>
      <w:hyperlink r:id="rId10" w:history="1">
        <w:r w:rsidRPr="00A51198">
          <w:rPr>
            <w:rStyle w:val="Hyperlink"/>
            <w:rFonts w:ascii="Showcard Gothic" w:hAnsi="Showcard Gothic" w:cs="DecoType Naskh Swashes"/>
            <w:sz w:val="48"/>
            <w:szCs w:val="48"/>
          </w:rPr>
          <w:t>http://www.egypty.com/top4/emam_alshaf3y.asp</w:t>
        </w:r>
      </w:hyperlink>
      <w:r w:rsidRPr="00EC6B9D">
        <w:rPr>
          <w:rFonts w:ascii="Showcard Gothic" w:hAnsi="Showcard Gothic" w:cs="DecoType Naskh Swashes"/>
          <w:color w:val="4B734B" w:themeColor="accent2" w:themeShade="80"/>
          <w:sz w:val="52"/>
          <w:szCs w:val="48"/>
          <w:rtl/>
        </w:rPr>
        <w:t xml:space="preserve"> </w:t>
      </w:r>
    </w:p>
    <w:p w:rsidR="000D1464" w:rsidRDefault="000D1464" w:rsidP="000D1464">
      <w:pPr>
        <w:rPr>
          <w:rFonts w:ascii="Showcard Gothic" w:hAnsi="Showcard Gothic" w:cs="DecoType Naskh Swashes" w:hint="cs"/>
          <w:color w:val="0D0D0D" w:themeColor="text1" w:themeTint="F2"/>
          <w:sz w:val="52"/>
          <w:szCs w:val="48"/>
          <w:rtl/>
          <w:lang w:bidi="ar-AE"/>
        </w:rPr>
      </w:pPr>
    </w:p>
    <w:p w:rsidR="00AE7919" w:rsidRPr="000D1464" w:rsidRDefault="00AE7919" w:rsidP="000D1464">
      <w:pPr>
        <w:jc w:val="center"/>
        <w:rPr>
          <w:rFonts w:ascii="Showcard Gothic" w:hAnsi="Showcard Gothic" w:cs="DecoType Naskh Swashes"/>
          <w:color w:val="0D0D0D" w:themeColor="text1" w:themeTint="F2"/>
          <w:sz w:val="52"/>
          <w:szCs w:val="48"/>
          <w:rtl/>
          <w:lang w:bidi="ar-AE"/>
        </w:rPr>
      </w:pPr>
      <w:r w:rsidRPr="000D1464">
        <w:rPr>
          <w:rFonts w:ascii="Showcard Gothic" w:hAnsi="Showcard Gothic" w:cs="DecoType Naskh Swashes" w:hint="cs"/>
          <w:color w:val="0D0D0D" w:themeColor="text1" w:themeTint="F2"/>
          <w:sz w:val="52"/>
          <w:szCs w:val="48"/>
          <w:rtl/>
          <w:lang w:bidi="ar-AE"/>
        </w:rPr>
        <w:lastRenderedPageBreak/>
        <w:t>الفهرس</w:t>
      </w:r>
    </w:p>
    <w:tbl>
      <w:tblPr>
        <w:tblStyle w:val="1-3"/>
        <w:bidiVisual/>
        <w:tblW w:w="0" w:type="auto"/>
        <w:tblLook w:val="04A0"/>
      </w:tblPr>
      <w:tblGrid>
        <w:gridCol w:w="6280"/>
        <w:gridCol w:w="2094"/>
      </w:tblGrid>
      <w:tr w:rsidR="00AE7919" w:rsidRPr="0076472F" w:rsidTr="00713487">
        <w:trPr>
          <w:cnfStyle w:val="100000000000"/>
          <w:trHeight w:val="649"/>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الموضوع</w:t>
            </w:r>
          </w:p>
        </w:tc>
        <w:tc>
          <w:tcPr>
            <w:tcW w:w="2094" w:type="dxa"/>
          </w:tcPr>
          <w:p w:rsidR="00AE7919" w:rsidRPr="0076472F" w:rsidRDefault="00AE7919" w:rsidP="00AE7919">
            <w:pPr>
              <w:pStyle w:val="a3"/>
              <w:ind w:left="0"/>
              <w:jc w:val="center"/>
              <w:cnfStyle w:val="100000000000"/>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الصفحة</w:t>
            </w:r>
          </w:p>
        </w:tc>
      </w:tr>
      <w:tr w:rsidR="00AE7919" w:rsidRPr="0076472F" w:rsidTr="00713487">
        <w:trPr>
          <w:cnfStyle w:val="000000100000"/>
          <w:trHeight w:val="465"/>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الغلاف</w:t>
            </w:r>
          </w:p>
        </w:tc>
        <w:tc>
          <w:tcPr>
            <w:tcW w:w="2094" w:type="dxa"/>
          </w:tcPr>
          <w:p w:rsidR="00AE7919" w:rsidRPr="0076472F" w:rsidRDefault="002C3B1C" w:rsidP="00AE7919">
            <w:pPr>
              <w:pStyle w:val="a3"/>
              <w:ind w:left="0"/>
              <w:jc w:val="center"/>
              <w:cnfStyle w:val="000000100000"/>
              <w:rPr>
                <w:rFonts w:ascii="Showcard Gothic" w:hAnsi="Showcard Gothic" w:cs="DecoType Naskh Swashes"/>
                <w:color w:val="0D0D0D" w:themeColor="text1" w:themeTint="F2"/>
                <w:sz w:val="48"/>
                <w:szCs w:val="44"/>
                <w:rtl/>
                <w:lang w:bidi="ar-AE"/>
              </w:rPr>
            </w:pPr>
            <w:r>
              <w:rPr>
                <w:rFonts w:ascii="Showcard Gothic" w:hAnsi="Showcard Gothic" w:cs="DecoType Naskh Swashes" w:hint="cs"/>
                <w:color w:val="0D0D0D" w:themeColor="text1" w:themeTint="F2"/>
                <w:sz w:val="48"/>
                <w:szCs w:val="44"/>
                <w:rtl/>
                <w:lang w:bidi="ar-AE"/>
              </w:rPr>
              <w:t>....</w:t>
            </w:r>
          </w:p>
        </w:tc>
      </w:tr>
      <w:tr w:rsidR="00AE7919" w:rsidRPr="0076472F" w:rsidTr="00713487">
        <w:trPr>
          <w:cnfStyle w:val="000000010000"/>
          <w:trHeight w:val="73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الفهرس</w:t>
            </w:r>
          </w:p>
        </w:tc>
        <w:tc>
          <w:tcPr>
            <w:tcW w:w="2094" w:type="dxa"/>
          </w:tcPr>
          <w:p w:rsidR="00AE7919" w:rsidRPr="0076472F" w:rsidRDefault="0012383E" w:rsidP="00AE7919">
            <w:pPr>
              <w:pStyle w:val="a3"/>
              <w:ind w:left="0"/>
              <w:jc w:val="center"/>
              <w:cnfStyle w:val="000000010000"/>
              <w:rPr>
                <w:rFonts w:ascii="Showcard Gothic" w:hAnsi="Showcard Gothic" w:cs="DecoType Naskh Swashes"/>
                <w:color w:val="0D0D0D" w:themeColor="text1" w:themeTint="F2"/>
                <w:sz w:val="48"/>
                <w:szCs w:val="44"/>
                <w:rtl/>
              </w:rPr>
            </w:pPr>
            <w:r>
              <w:rPr>
                <w:rFonts w:ascii="Showcard Gothic" w:hAnsi="Showcard Gothic" w:cs="DecoType Naskh Swashes" w:hint="cs"/>
                <w:color w:val="0D0D0D" w:themeColor="text1" w:themeTint="F2"/>
                <w:sz w:val="48"/>
                <w:szCs w:val="44"/>
                <w:rtl/>
              </w:rPr>
              <w:t>....</w:t>
            </w:r>
          </w:p>
        </w:tc>
      </w:tr>
      <w:tr w:rsidR="00AE7919" w:rsidRPr="0076472F" w:rsidTr="00713487">
        <w:trPr>
          <w:cnfStyle w:val="000000100000"/>
          <w:trHeight w:val="73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المقدمة</w:t>
            </w:r>
          </w:p>
        </w:tc>
        <w:tc>
          <w:tcPr>
            <w:tcW w:w="2094" w:type="dxa"/>
          </w:tcPr>
          <w:p w:rsidR="00AE7919" w:rsidRPr="0076472F" w:rsidRDefault="008579D3" w:rsidP="00AE7919">
            <w:pPr>
              <w:pStyle w:val="a3"/>
              <w:ind w:left="0"/>
              <w:jc w:val="center"/>
              <w:cnfStyle w:val="000000100000"/>
              <w:rPr>
                <w:rFonts w:ascii="Showcard Gothic" w:hAnsi="Showcard Gothic" w:cs="DecoType Naskh Swashes"/>
                <w:color w:val="0D0D0D" w:themeColor="text1" w:themeTint="F2"/>
                <w:sz w:val="48"/>
                <w:szCs w:val="44"/>
                <w:rtl/>
              </w:rPr>
            </w:pPr>
            <w:r>
              <w:rPr>
                <w:rFonts w:ascii="Showcard Gothic" w:hAnsi="Showcard Gothic" w:cs="DecoType Naskh Swashes" w:hint="cs"/>
                <w:color w:val="0D0D0D" w:themeColor="text1" w:themeTint="F2"/>
                <w:sz w:val="48"/>
                <w:szCs w:val="44"/>
                <w:rtl/>
              </w:rPr>
              <w:t>2</w:t>
            </w:r>
          </w:p>
        </w:tc>
      </w:tr>
      <w:tr w:rsidR="00AE7919" w:rsidRPr="0076472F" w:rsidTr="00713487">
        <w:trPr>
          <w:cnfStyle w:val="000000010000"/>
          <w:trHeight w:val="73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نسبه ومولده</w:t>
            </w:r>
          </w:p>
        </w:tc>
        <w:tc>
          <w:tcPr>
            <w:tcW w:w="2094" w:type="dxa"/>
          </w:tcPr>
          <w:p w:rsidR="00AE7919" w:rsidRPr="0076472F" w:rsidRDefault="008579D3" w:rsidP="00AE7919">
            <w:pPr>
              <w:pStyle w:val="a3"/>
              <w:ind w:left="0"/>
              <w:jc w:val="center"/>
              <w:cnfStyle w:val="000000010000"/>
              <w:rPr>
                <w:rFonts w:ascii="Showcard Gothic" w:hAnsi="Showcard Gothic" w:cs="DecoType Naskh Swashes"/>
                <w:color w:val="0D0D0D" w:themeColor="text1" w:themeTint="F2"/>
                <w:sz w:val="48"/>
                <w:szCs w:val="44"/>
                <w:rtl/>
              </w:rPr>
            </w:pPr>
            <w:r>
              <w:rPr>
                <w:rFonts w:ascii="Showcard Gothic" w:hAnsi="Showcard Gothic" w:cs="DecoType Naskh Swashes" w:hint="cs"/>
                <w:color w:val="0D0D0D" w:themeColor="text1" w:themeTint="F2"/>
                <w:sz w:val="48"/>
                <w:szCs w:val="44"/>
                <w:rtl/>
              </w:rPr>
              <w:t>3</w:t>
            </w:r>
          </w:p>
        </w:tc>
      </w:tr>
      <w:tr w:rsidR="00AE7919" w:rsidRPr="0076472F" w:rsidTr="00713487">
        <w:trPr>
          <w:cnfStyle w:val="000000100000"/>
          <w:trHeight w:val="72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نشأته</w:t>
            </w:r>
          </w:p>
        </w:tc>
        <w:tc>
          <w:tcPr>
            <w:tcW w:w="2094" w:type="dxa"/>
          </w:tcPr>
          <w:p w:rsidR="00AE7919" w:rsidRPr="0076472F" w:rsidRDefault="008579D3" w:rsidP="00AE7919">
            <w:pPr>
              <w:pStyle w:val="a3"/>
              <w:ind w:left="0"/>
              <w:jc w:val="center"/>
              <w:cnfStyle w:val="000000100000"/>
              <w:rPr>
                <w:rFonts w:ascii="Showcard Gothic" w:hAnsi="Showcard Gothic" w:cs="DecoType Naskh Swashes"/>
                <w:color w:val="0D0D0D" w:themeColor="text1" w:themeTint="F2"/>
                <w:sz w:val="48"/>
                <w:szCs w:val="44"/>
                <w:rtl/>
                <w:lang w:bidi="ar-AE"/>
              </w:rPr>
            </w:pPr>
            <w:r>
              <w:rPr>
                <w:rFonts w:ascii="Showcard Gothic" w:hAnsi="Showcard Gothic" w:cs="DecoType Naskh Swashes" w:hint="cs"/>
                <w:color w:val="0D0D0D" w:themeColor="text1" w:themeTint="F2"/>
                <w:sz w:val="48"/>
                <w:szCs w:val="44"/>
                <w:rtl/>
                <w:lang w:bidi="ar-AE"/>
              </w:rPr>
              <w:t>5</w:t>
            </w:r>
          </w:p>
        </w:tc>
      </w:tr>
      <w:tr w:rsidR="00AE7919" w:rsidRPr="0076472F" w:rsidTr="00713487">
        <w:trPr>
          <w:cnfStyle w:val="000000010000"/>
          <w:trHeight w:val="73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رحلاته</w:t>
            </w:r>
          </w:p>
        </w:tc>
        <w:tc>
          <w:tcPr>
            <w:tcW w:w="2094" w:type="dxa"/>
          </w:tcPr>
          <w:p w:rsidR="00AE7919" w:rsidRPr="0076472F" w:rsidRDefault="008579D3" w:rsidP="00AE7919">
            <w:pPr>
              <w:pStyle w:val="a3"/>
              <w:ind w:left="0"/>
              <w:jc w:val="center"/>
              <w:cnfStyle w:val="000000010000"/>
              <w:rPr>
                <w:rFonts w:ascii="Showcard Gothic" w:hAnsi="Showcard Gothic" w:cs="DecoType Naskh Swashes"/>
                <w:color w:val="0D0D0D" w:themeColor="text1" w:themeTint="F2"/>
                <w:sz w:val="48"/>
                <w:szCs w:val="44"/>
                <w:rtl/>
              </w:rPr>
            </w:pPr>
            <w:r>
              <w:rPr>
                <w:rFonts w:ascii="Showcard Gothic" w:hAnsi="Showcard Gothic" w:cs="DecoType Naskh Swashes" w:hint="cs"/>
                <w:color w:val="0D0D0D" w:themeColor="text1" w:themeTint="F2"/>
                <w:sz w:val="48"/>
                <w:szCs w:val="44"/>
                <w:rtl/>
              </w:rPr>
              <w:t>8</w:t>
            </w:r>
          </w:p>
        </w:tc>
      </w:tr>
      <w:tr w:rsidR="00AE7919" w:rsidRPr="0076472F" w:rsidTr="00713487">
        <w:trPr>
          <w:cnfStyle w:val="000000100000"/>
          <w:trHeight w:val="73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أهم تلاميذه</w:t>
            </w:r>
          </w:p>
        </w:tc>
        <w:tc>
          <w:tcPr>
            <w:tcW w:w="2094" w:type="dxa"/>
          </w:tcPr>
          <w:p w:rsidR="00AE7919" w:rsidRPr="0076472F" w:rsidRDefault="00713487" w:rsidP="008579D3">
            <w:pPr>
              <w:pStyle w:val="a3"/>
              <w:ind w:left="0"/>
              <w:jc w:val="center"/>
              <w:cnfStyle w:val="000000100000"/>
              <w:rPr>
                <w:rFonts w:ascii="Showcard Gothic" w:hAnsi="Showcard Gothic" w:cs="DecoType Naskh Swashes" w:hint="cs"/>
                <w:color w:val="0D0D0D" w:themeColor="text1" w:themeTint="F2"/>
                <w:sz w:val="48"/>
                <w:szCs w:val="44"/>
                <w:rtl/>
                <w:lang w:bidi="ar-AE"/>
              </w:rPr>
            </w:pPr>
            <w:r>
              <w:rPr>
                <w:rFonts w:ascii="Showcard Gothic" w:hAnsi="Showcard Gothic" w:cs="DecoType Naskh Swashes" w:hint="cs"/>
                <w:color w:val="0D0D0D" w:themeColor="text1" w:themeTint="F2"/>
                <w:sz w:val="48"/>
                <w:szCs w:val="44"/>
                <w:rtl/>
                <w:lang w:bidi="ar-AE"/>
              </w:rPr>
              <w:t>13</w:t>
            </w:r>
          </w:p>
        </w:tc>
      </w:tr>
      <w:tr w:rsidR="00AE7919" w:rsidRPr="0076472F" w:rsidTr="00713487">
        <w:trPr>
          <w:cnfStyle w:val="000000010000"/>
          <w:trHeight w:val="73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فصاحته وشعره</w:t>
            </w:r>
          </w:p>
        </w:tc>
        <w:tc>
          <w:tcPr>
            <w:tcW w:w="2094" w:type="dxa"/>
          </w:tcPr>
          <w:p w:rsidR="00AE7919" w:rsidRPr="0076472F" w:rsidRDefault="008579D3" w:rsidP="00AE7919">
            <w:pPr>
              <w:pStyle w:val="a3"/>
              <w:ind w:left="0"/>
              <w:jc w:val="center"/>
              <w:cnfStyle w:val="000000010000"/>
              <w:rPr>
                <w:rFonts w:ascii="Showcard Gothic" w:hAnsi="Showcard Gothic" w:cs="DecoType Naskh Swashes"/>
                <w:color w:val="0D0D0D" w:themeColor="text1" w:themeTint="F2"/>
                <w:sz w:val="48"/>
                <w:szCs w:val="44"/>
                <w:rtl/>
              </w:rPr>
            </w:pPr>
            <w:r>
              <w:rPr>
                <w:rFonts w:ascii="Showcard Gothic" w:hAnsi="Showcard Gothic" w:cs="DecoType Naskh Swashes" w:hint="cs"/>
                <w:color w:val="0D0D0D" w:themeColor="text1" w:themeTint="F2"/>
                <w:sz w:val="48"/>
                <w:szCs w:val="44"/>
                <w:rtl/>
              </w:rPr>
              <w:t>1</w:t>
            </w:r>
            <w:r w:rsidR="00713487">
              <w:rPr>
                <w:rFonts w:ascii="Showcard Gothic" w:hAnsi="Showcard Gothic" w:cs="DecoType Naskh Swashes" w:hint="cs"/>
                <w:color w:val="0D0D0D" w:themeColor="text1" w:themeTint="F2"/>
                <w:sz w:val="48"/>
                <w:szCs w:val="44"/>
                <w:rtl/>
              </w:rPr>
              <w:t>4</w:t>
            </w:r>
          </w:p>
        </w:tc>
      </w:tr>
      <w:tr w:rsidR="00AE7919" w:rsidRPr="0076472F" w:rsidTr="00713487">
        <w:trPr>
          <w:cnfStyle w:val="000000100000"/>
          <w:trHeight w:val="72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أهم كتبه</w:t>
            </w:r>
          </w:p>
        </w:tc>
        <w:tc>
          <w:tcPr>
            <w:tcW w:w="2094" w:type="dxa"/>
          </w:tcPr>
          <w:p w:rsidR="00AE7919" w:rsidRPr="0076472F" w:rsidRDefault="00510F59" w:rsidP="00510F59">
            <w:pPr>
              <w:pStyle w:val="a3"/>
              <w:ind w:left="0"/>
              <w:jc w:val="center"/>
              <w:cnfStyle w:val="000000100000"/>
              <w:rPr>
                <w:rFonts w:ascii="Showcard Gothic" w:hAnsi="Showcard Gothic" w:cs="DecoType Naskh Swashes" w:hint="cs"/>
                <w:color w:val="0D0D0D" w:themeColor="text1" w:themeTint="F2"/>
                <w:sz w:val="48"/>
                <w:szCs w:val="44"/>
                <w:rtl/>
                <w:lang w:bidi="ar-AE"/>
              </w:rPr>
            </w:pPr>
            <w:r>
              <w:rPr>
                <w:rFonts w:ascii="Showcard Gothic" w:hAnsi="Showcard Gothic" w:cs="DecoType Naskh Swashes" w:hint="cs"/>
                <w:color w:val="0D0D0D" w:themeColor="text1" w:themeTint="F2"/>
                <w:sz w:val="48"/>
                <w:szCs w:val="44"/>
                <w:rtl/>
                <w:lang w:bidi="ar-AE"/>
              </w:rPr>
              <w:t>1</w:t>
            </w:r>
            <w:r w:rsidR="00713487">
              <w:rPr>
                <w:rFonts w:ascii="Showcard Gothic" w:hAnsi="Showcard Gothic" w:cs="DecoType Naskh Swashes" w:hint="cs"/>
                <w:color w:val="0D0D0D" w:themeColor="text1" w:themeTint="F2"/>
                <w:sz w:val="48"/>
                <w:szCs w:val="44"/>
                <w:rtl/>
                <w:lang w:bidi="ar-AE"/>
              </w:rPr>
              <w:t>7</w:t>
            </w:r>
          </w:p>
        </w:tc>
      </w:tr>
      <w:tr w:rsidR="00AE7919" w:rsidRPr="0076472F" w:rsidTr="00713487">
        <w:trPr>
          <w:cnfStyle w:val="000000010000"/>
          <w:trHeight w:val="73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وفاته</w:t>
            </w:r>
          </w:p>
        </w:tc>
        <w:tc>
          <w:tcPr>
            <w:tcW w:w="2094" w:type="dxa"/>
          </w:tcPr>
          <w:p w:rsidR="00AE7919" w:rsidRPr="0076472F" w:rsidRDefault="00AE7919" w:rsidP="00AE7919">
            <w:pPr>
              <w:pStyle w:val="a3"/>
              <w:ind w:left="0"/>
              <w:jc w:val="center"/>
              <w:cnfStyle w:val="000000010000"/>
              <w:rPr>
                <w:rFonts w:ascii="Showcard Gothic" w:hAnsi="Showcard Gothic" w:cs="DecoType Naskh Swashes" w:hint="cs"/>
                <w:color w:val="0D0D0D" w:themeColor="text1" w:themeTint="F2"/>
                <w:sz w:val="48"/>
                <w:szCs w:val="44"/>
                <w:rtl/>
                <w:lang w:bidi="ar-AE"/>
              </w:rPr>
            </w:pPr>
            <w:r w:rsidRPr="0076472F">
              <w:rPr>
                <w:rFonts w:ascii="Showcard Gothic" w:hAnsi="Showcard Gothic" w:cs="DecoType Naskh Swashes" w:hint="cs"/>
                <w:color w:val="0D0D0D" w:themeColor="text1" w:themeTint="F2"/>
                <w:sz w:val="48"/>
                <w:szCs w:val="44"/>
                <w:rtl/>
              </w:rPr>
              <w:t>1</w:t>
            </w:r>
            <w:r w:rsidR="00713487">
              <w:rPr>
                <w:rFonts w:ascii="Showcard Gothic" w:hAnsi="Showcard Gothic" w:cs="DecoType Naskh Swashes" w:hint="cs"/>
                <w:color w:val="0D0D0D" w:themeColor="text1" w:themeTint="F2"/>
                <w:sz w:val="48"/>
                <w:szCs w:val="44"/>
                <w:rtl/>
              </w:rPr>
              <w:t>8</w:t>
            </w:r>
          </w:p>
        </w:tc>
      </w:tr>
      <w:tr w:rsidR="00AE7919" w:rsidRPr="0076472F" w:rsidTr="00713487">
        <w:trPr>
          <w:cnfStyle w:val="000000100000"/>
          <w:trHeight w:val="73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الخاتمة</w:t>
            </w:r>
          </w:p>
        </w:tc>
        <w:tc>
          <w:tcPr>
            <w:tcW w:w="2094" w:type="dxa"/>
          </w:tcPr>
          <w:p w:rsidR="00AE7919" w:rsidRPr="0076472F" w:rsidRDefault="00AE7919" w:rsidP="00AE7919">
            <w:pPr>
              <w:pStyle w:val="a3"/>
              <w:ind w:left="0"/>
              <w:jc w:val="center"/>
              <w:cnfStyle w:val="000000100000"/>
              <w:rPr>
                <w:rFonts w:ascii="Showcard Gothic" w:hAnsi="Showcard Gothic" w:cs="DecoType Naskh Swashes"/>
                <w:color w:val="0D0D0D" w:themeColor="text1" w:themeTint="F2"/>
                <w:sz w:val="48"/>
                <w:szCs w:val="44"/>
                <w:rtl/>
                <w:lang w:bidi="ar-AE"/>
              </w:rPr>
            </w:pPr>
            <w:r w:rsidRPr="0076472F">
              <w:rPr>
                <w:rFonts w:ascii="Showcard Gothic" w:hAnsi="Showcard Gothic" w:cs="DecoType Naskh Swashes" w:hint="cs"/>
                <w:color w:val="0D0D0D" w:themeColor="text1" w:themeTint="F2"/>
                <w:sz w:val="48"/>
                <w:szCs w:val="44"/>
                <w:rtl/>
              </w:rPr>
              <w:t>1</w:t>
            </w:r>
            <w:r w:rsidR="00713487">
              <w:rPr>
                <w:rFonts w:ascii="Showcard Gothic" w:hAnsi="Showcard Gothic" w:cs="DecoType Naskh Swashes" w:hint="cs"/>
                <w:color w:val="0D0D0D" w:themeColor="text1" w:themeTint="F2"/>
                <w:sz w:val="48"/>
                <w:szCs w:val="44"/>
                <w:rtl/>
              </w:rPr>
              <w:t>9</w:t>
            </w:r>
          </w:p>
        </w:tc>
      </w:tr>
      <w:tr w:rsidR="00AE7919" w:rsidRPr="0076472F" w:rsidTr="00713487">
        <w:trPr>
          <w:cnfStyle w:val="000000010000"/>
          <w:trHeight w:val="73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52"/>
                <w:szCs w:val="48"/>
                <w:rtl/>
                <w:lang w:bidi="ar-AE"/>
              </w:rPr>
            </w:pPr>
            <w:r w:rsidRPr="0076472F">
              <w:rPr>
                <w:rFonts w:ascii="Showcard Gothic" w:hAnsi="Showcard Gothic" w:cs="DecoType Naskh Swashes" w:hint="cs"/>
                <w:color w:val="0D0D0D" w:themeColor="text1" w:themeTint="F2"/>
                <w:sz w:val="52"/>
                <w:szCs w:val="48"/>
                <w:rtl/>
                <w:lang w:bidi="ar-AE"/>
              </w:rPr>
              <w:t>المصادر والمراجع</w:t>
            </w:r>
          </w:p>
        </w:tc>
        <w:tc>
          <w:tcPr>
            <w:tcW w:w="2094" w:type="dxa"/>
          </w:tcPr>
          <w:p w:rsidR="00AE7919" w:rsidRPr="0076472F" w:rsidRDefault="00D94806" w:rsidP="00AE7919">
            <w:pPr>
              <w:pStyle w:val="a3"/>
              <w:ind w:left="0"/>
              <w:jc w:val="center"/>
              <w:cnfStyle w:val="000000010000"/>
              <w:rPr>
                <w:rFonts w:ascii="Showcard Gothic" w:hAnsi="Showcard Gothic" w:cs="DecoType Naskh Swashes"/>
                <w:color w:val="0D0D0D" w:themeColor="text1" w:themeTint="F2"/>
                <w:sz w:val="52"/>
                <w:szCs w:val="48"/>
                <w:rtl/>
                <w:lang w:bidi="ar-AE"/>
              </w:rPr>
            </w:pPr>
            <w:r>
              <w:rPr>
                <w:rFonts w:ascii="Showcard Gothic" w:hAnsi="Showcard Gothic" w:cs="DecoType Naskh Swashes" w:hint="cs"/>
                <w:color w:val="0D0D0D" w:themeColor="text1" w:themeTint="F2"/>
                <w:sz w:val="52"/>
                <w:szCs w:val="48"/>
                <w:rtl/>
              </w:rPr>
              <w:t>2</w:t>
            </w:r>
            <w:r w:rsidR="00713487">
              <w:rPr>
                <w:rFonts w:ascii="Showcard Gothic" w:hAnsi="Showcard Gothic" w:cs="DecoType Naskh Swashes" w:hint="cs"/>
                <w:color w:val="0D0D0D" w:themeColor="text1" w:themeTint="F2"/>
                <w:sz w:val="52"/>
                <w:szCs w:val="48"/>
                <w:rtl/>
              </w:rPr>
              <w:t>1</w:t>
            </w:r>
          </w:p>
        </w:tc>
      </w:tr>
    </w:tbl>
    <w:p w:rsidR="00AE7919" w:rsidRPr="00AE7919" w:rsidRDefault="00AE7919" w:rsidP="00FD6067">
      <w:pPr>
        <w:rPr>
          <w:rFonts w:ascii="Showcard Gothic" w:hAnsi="Showcard Gothic" w:cs="DecoType Naskh Swashes"/>
          <w:color w:val="4B734B" w:themeColor="accent2" w:themeShade="80"/>
          <w:sz w:val="52"/>
          <w:szCs w:val="48"/>
          <w:rtl/>
        </w:rPr>
      </w:pPr>
    </w:p>
    <w:sectPr w:rsidR="00AE7919" w:rsidRPr="00AE7919" w:rsidSect="00F16DA8">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737" w:footer="708" w:gutter="0"/>
      <w:pgNumType w:start="1" w:chapStyle="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7A24" w:rsidRDefault="00BB7A24" w:rsidP="00A05729">
      <w:pPr>
        <w:spacing w:after="0" w:line="240" w:lineRule="auto"/>
      </w:pPr>
      <w:r>
        <w:separator/>
      </w:r>
    </w:p>
  </w:endnote>
  <w:endnote w:type="continuationSeparator" w:id="1">
    <w:p w:rsidR="00BB7A24" w:rsidRDefault="00BB7A24" w:rsidP="00A057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ae_Haramain">
    <w:panose1 w:val="02060603050605020204"/>
    <w:charset w:val="00"/>
    <w:family w:val="roman"/>
    <w:pitch w:val="variable"/>
    <w:sig w:usb0="800020AF" w:usb1="C000204A" w:usb2="00000008" w:usb3="00000000" w:csb0="00000041" w:csb1="00000000"/>
  </w:font>
  <w:font w:name="AGA Granada Regular">
    <w:panose1 w:val="00000000000000000000"/>
    <w:charset w:val="B2"/>
    <w:family w:val="auto"/>
    <w:pitch w:val="variable"/>
    <w:sig w:usb0="00002001" w:usb1="00000000" w:usb2="00000000" w:usb3="00000000" w:csb0="00000040" w:csb1="00000000"/>
  </w:font>
  <w:font w:name="DecoType Thuluth">
    <w:panose1 w:val="02010000000000000000"/>
    <w:charset w:val="B2"/>
    <w:family w:val="auto"/>
    <w:pitch w:val="variable"/>
    <w:sig w:usb0="00002001" w:usb1="80000000" w:usb2="00000008" w:usb3="00000000" w:csb0="00000040" w:csb1="00000000"/>
  </w:font>
  <w:font w:name="Showcard Gothic">
    <w:panose1 w:val="04020904020102020604"/>
    <w:charset w:val="00"/>
    <w:family w:val="decorative"/>
    <w:pitch w:val="variable"/>
    <w:sig w:usb0="00000003" w:usb1="00000000" w:usb2="00000000" w:usb3="00000000" w:csb0="00000001" w:csb1="00000000"/>
  </w:font>
  <w:font w:name="Diwani Bent">
    <w:panose1 w:val="02010400000000000000"/>
    <w:charset w:val="B2"/>
    <w:family w:val="auto"/>
    <w:pitch w:val="variable"/>
    <w:sig w:usb0="00002001" w:usb1="00000000" w:usb2="00000000" w:usb3="00000000" w:csb0="00000040" w:csb1="00000000"/>
  </w:font>
  <w:font w:name="Diwani Letter">
    <w:panose1 w:val="02010400000000000000"/>
    <w:charset w:val="B2"/>
    <w:family w:val="auto"/>
    <w:pitch w:val="variable"/>
    <w:sig w:usb0="00002001" w:usb1="80000000" w:usb2="00000008" w:usb3="00000000" w:csb0="00000040" w:csb1="00000000"/>
  </w:font>
  <w:font w:name="Akhbar MT">
    <w:panose1 w:val="00000000000000000000"/>
    <w:charset w:val="B2"/>
    <w:family w:val="auto"/>
    <w:pitch w:val="variable"/>
    <w:sig w:usb0="00002001" w:usb1="00000000" w:usb2="00000000" w:usb3="00000000" w:csb0="00000040" w:csb1="00000000"/>
  </w:font>
  <w:font w:name="DecoType Naskh Swashes">
    <w:panose1 w:val="0201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464" w:rsidRDefault="000D1464">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464" w:rsidRDefault="000D1464">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464" w:rsidRDefault="000D146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7A24" w:rsidRDefault="00BB7A24" w:rsidP="00A05729">
      <w:pPr>
        <w:spacing w:after="0" w:line="240" w:lineRule="auto"/>
      </w:pPr>
      <w:r>
        <w:separator/>
      </w:r>
    </w:p>
  </w:footnote>
  <w:footnote w:type="continuationSeparator" w:id="1">
    <w:p w:rsidR="00BB7A24" w:rsidRDefault="00BB7A24" w:rsidP="00A05729">
      <w:pPr>
        <w:spacing w:after="0" w:line="240" w:lineRule="auto"/>
      </w:pPr>
      <w:r>
        <w:continuationSeparator/>
      </w:r>
    </w:p>
  </w:footnote>
  <w:footnote w:id="2">
    <w:p w:rsidR="00FB34EC" w:rsidRDefault="00FB34EC">
      <w:pPr>
        <w:pStyle w:val="a9"/>
        <w:rPr>
          <w:rtl/>
        </w:rPr>
      </w:pPr>
      <w:r>
        <w:rPr>
          <w:rStyle w:val="aa"/>
        </w:rPr>
        <w:footnoteRef/>
      </w:r>
      <w:r>
        <w:rPr>
          <w:rtl/>
        </w:rPr>
        <w:t xml:space="preserve"> </w:t>
      </w:r>
      <w:r>
        <w:rPr>
          <w:rFonts w:hint="cs"/>
          <w:rtl/>
        </w:rPr>
        <w:t>الكتاب المدرسي للصف الحادي عشر  درس الشافعي .</w:t>
      </w:r>
    </w:p>
  </w:footnote>
  <w:footnote w:id="3">
    <w:p w:rsidR="00434CEE" w:rsidRDefault="00EF4C43" w:rsidP="00434CEE">
      <w:pPr>
        <w:pStyle w:val="a9"/>
        <w:rPr>
          <w:lang w:bidi="ar-AE"/>
        </w:rPr>
      </w:pPr>
      <w:r>
        <w:rPr>
          <w:rStyle w:val="aa"/>
        </w:rPr>
        <w:footnoteRef/>
      </w:r>
      <w:r>
        <w:rPr>
          <w:rtl/>
        </w:rPr>
        <w:t xml:space="preserve"> </w:t>
      </w:r>
      <w:r>
        <w:rPr>
          <w:rFonts w:hint="cs"/>
          <w:rtl/>
          <w:lang w:bidi="ar-AE"/>
        </w:rPr>
        <w:t xml:space="preserve">الروايات الثلاث رويت على لسان الشافعي روى أنه قال </w:t>
      </w:r>
      <w:r w:rsidR="00434CEE">
        <w:rPr>
          <w:rFonts w:hint="cs"/>
          <w:rtl/>
          <w:lang w:bidi="ar-AE"/>
        </w:rPr>
        <w:t>:</w:t>
      </w:r>
      <w:r w:rsidR="00434CEE">
        <w:rPr>
          <w:rtl/>
          <w:lang w:bidi="ar-AE"/>
        </w:rPr>
        <w:t>(</w:t>
      </w:r>
      <w:r w:rsidR="00434CEE">
        <w:rPr>
          <w:rFonts w:hint="cs"/>
          <w:rtl/>
          <w:lang w:bidi="ar-AE"/>
        </w:rPr>
        <w:t xml:space="preserve"> ولدت بغزة سنة خمسين ومائة وحملت إلى مكة و أنا ابن سنتين , وروي أنه قال :ولدت بعسقلان ) , ويقول ياقوت عسقلان من غزة على ثلاثة فراسخ . وكلاهما من فلسطين , وروى انه قال : (ولدت في اليمن فخافت أمي على الضيعة فحملتني إلى مكة .</w:t>
      </w:r>
    </w:p>
  </w:footnote>
  <w:footnote w:id="4">
    <w:p w:rsidR="0080309A" w:rsidRDefault="0080309A" w:rsidP="0080309A">
      <w:pPr>
        <w:pStyle w:val="a9"/>
        <w:rPr>
          <w:lang w:bidi="ar-AE"/>
        </w:rPr>
      </w:pPr>
      <w:r>
        <w:rPr>
          <w:rStyle w:val="aa"/>
        </w:rPr>
        <w:footnoteRef/>
      </w:r>
      <w:r>
        <w:rPr>
          <w:rFonts w:hint="cs"/>
          <w:rtl/>
          <w:lang w:bidi="ar-AE"/>
        </w:rPr>
        <w:t>- الشافعي ,لمحمد أبو زهرة, الطبعة الثانية سنة 1948م</w:t>
      </w:r>
      <w:r w:rsidR="00B92F3B">
        <w:rPr>
          <w:rFonts w:hint="cs"/>
          <w:rtl/>
          <w:lang w:bidi="ar-AE"/>
        </w:rPr>
        <w:t xml:space="preserve">  صفحة 14</w:t>
      </w:r>
      <w:r>
        <w:rPr>
          <w:rFonts w:hint="cs"/>
          <w:rtl/>
          <w:lang w:bidi="ar-AE"/>
        </w:rPr>
        <w:t>.</w:t>
      </w:r>
    </w:p>
  </w:footnote>
  <w:footnote w:id="5">
    <w:p w:rsidR="00B92F3B" w:rsidRDefault="00B92F3B">
      <w:pPr>
        <w:pStyle w:val="a9"/>
        <w:rPr>
          <w:lang w:bidi="ar-AE"/>
        </w:rPr>
      </w:pPr>
      <w:r>
        <w:rPr>
          <w:rStyle w:val="aa"/>
        </w:rPr>
        <w:footnoteRef/>
      </w:r>
      <w:r>
        <w:rPr>
          <w:rtl/>
        </w:rPr>
        <w:t xml:space="preserve"> </w:t>
      </w:r>
      <w:r>
        <w:rPr>
          <w:rFonts w:hint="cs"/>
          <w:rtl/>
          <w:lang w:bidi="ar-AE"/>
        </w:rPr>
        <w:t xml:space="preserve">انظر المرجع السابق ص 18. </w:t>
      </w:r>
    </w:p>
  </w:footnote>
  <w:footnote w:id="6">
    <w:p w:rsidR="00F16DA8" w:rsidRPr="00F16DA8" w:rsidRDefault="00F16DA8">
      <w:pPr>
        <w:pStyle w:val="a9"/>
        <w:rPr>
          <w:sz w:val="8"/>
          <w:szCs w:val="8"/>
          <w:rtl/>
        </w:rPr>
      </w:pPr>
      <w:r>
        <w:rPr>
          <w:rStyle w:val="aa"/>
        </w:rPr>
        <w:footnoteRef/>
      </w:r>
      <w:r>
        <w:rPr>
          <w:rtl/>
        </w:rPr>
        <w:t xml:space="preserve"> </w:t>
      </w:r>
      <w:r>
        <w:rPr>
          <w:rFonts w:hint="cs"/>
          <w:rtl/>
        </w:rPr>
        <w:t xml:space="preserve">انظر الموقع  </w:t>
      </w:r>
      <w:hyperlink r:id="rId1" w:history="1">
        <w:r w:rsidRPr="00F16DA8">
          <w:rPr>
            <w:rStyle w:val="Hyperlink"/>
            <w:rFonts w:ascii="Showcard Gothic" w:hAnsi="Showcard Gothic" w:cs="DecoType Naskh Swashes"/>
            <w:sz w:val="28"/>
            <w:szCs w:val="24"/>
          </w:rPr>
          <w:t>http://www.saaid.net/bahoth/23.htm</w:t>
        </w:r>
      </w:hyperlink>
    </w:p>
  </w:footnote>
  <w:footnote w:id="7">
    <w:p w:rsidR="002153F7" w:rsidRDefault="002153F7">
      <w:pPr>
        <w:pStyle w:val="a9"/>
        <w:rPr>
          <w:rtl/>
          <w:lang w:bidi="ar-AE"/>
        </w:rPr>
      </w:pPr>
      <w:r>
        <w:rPr>
          <w:rStyle w:val="aa"/>
        </w:rPr>
        <w:footnoteRef/>
      </w:r>
      <w:r>
        <w:rPr>
          <w:rtl/>
        </w:rPr>
        <w:t xml:space="preserve"> </w:t>
      </w:r>
      <w:r>
        <w:rPr>
          <w:rFonts w:hint="cs"/>
          <w:rtl/>
          <w:lang w:bidi="ar-AE"/>
        </w:rPr>
        <w:t>انظر كتاب التربية الإسلامية صف الحادي عشر صفحة 99.</w:t>
      </w:r>
    </w:p>
  </w:footnote>
  <w:footnote w:id="8">
    <w:p w:rsidR="002153F7" w:rsidRDefault="002153F7">
      <w:pPr>
        <w:pStyle w:val="a9"/>
      </w:pPr>
      <w:r>
        <w:rPr>
          <w:rStyle w:val="aa"/>
        </w:rPr>
        <w:footnoteRef/>
      </w:r>
      <w:r>
        <w:rPr>
          <w:rtl/>
        </w:rPr>
        <w:t xml:space="preserve"> </w:t>
      </w:r>
      <w:r>
        <w:rPr>
          <w:rFonts w:hint="cs"/>
          <w:rtl/>
        </w:rPr>
        <w:t xml:space="preserve">انظر الرابط التالي </w:t>
      </w:r>
      <w:hyperlink r:id="rId2" w:history="1">
        <w:r w:rsidRPr="002153F7">
          <w:rPr>
            <w:rStyle w:val="Hyperlink"/>
            <w:rFonts w:ascii="Showcard Gothic" w:hAnsi="Showcard Gothic" w:cs="DecoType Naskh Swashes"/>
            <w:sz w:val="24"/>
            <w:szCs w:val="22"/>
          </w:rPr>
          <w:t>http://www.egypty.com/top4/emam_alshaf3y.asp</w:t>
        </w:r>
      </w:hyperlink>
    </w:p>
  </w:footnote>
  <w:footnote w:id="9">
    <w:p w:rsidR="00F16DA8" w:rsidRDefault="00F16DA8">
      <w:pPr>
        <w:pStyle w:val="a9"/>
        <w:rPr>
          <w:rtl/>
        </w:rPr>
      </w:pPr>
      <w:r>
        <w:rPr>
          <w:rStyle w:val="aa"/>
        </w:rPr>
        <w:footnoteRef/>
      </w:r>
      <w:r>
        <w:rPr>
          <w:rtl/>
        </w:rPr>
        <w:t xml:space="preserve"> </w:t>
      </w:r>
      <w:r>
        <w:rPr>
          <w:rFonts w:hint="cs"/>
          <w:rtl/>
        </w:rPr>
        <w:t>انظر كتاب الطالب الحادي عشر الشافعي .</w:t>
      </w:r>
    </w:p>
  </w:footnote>
  <w:footnote w:id="10">
    <w:p w:rsidR="002153F7" w:rsidRDefault="002153F7">
      <w:pPr>
        <w:pStyle w:val="a9"/>
        <w:rPr>
          <w:lang w:bidi="ar-AE"/>
        </w:rPr>
      </w:pPr>
      <w:r>
        <w:rPr>
          <w:rStyle w:val="aa"/>
        </w:rPr>
        <w:footnoteRef/>
      </w:r>
      <w:r>
        <w:rPr>
          <w:rtl/>
        </w:rPr>
        <w:t xml:space="preserve"> </w:t>
      </w:r>
      <w:r>
        <w:rPr>
          <w:rFonts w:hint="cs"/>
          <w:rtl/>
          <w:lang w:bidi="ar-AE"/>
        </w:rPr>
        <w:t xml:space="preserve"> انظر الرابط التالي </w:t>
      </w:r>
      <w:hyperlink r:id="rId3" w:history="1">
        <w:r w:rsidRPr="002153F7">
          <w:rPr>
            <w:rStyle w:val="Hyperlink"/>
            <w:rFonts w:ascii="Showcard Gothic" w:hAnsi="Showcard Gothic" w:cs="DecoType Naskh Swashes"/>
            <w:sz w:val="24"/>
            <w:szCs w:val="22"/>
          </w:rPr>
          <w:t>http://www.saaid.net/bahoth/23.htm</w:t>
        </w:r>
      </w:hyperlink>
    </w:p>
  </w:footnote>
  <w:footnote w:id="11">
    <w:p w:rsidR="00F16DA8" w:rsidRDefault="00F16DA8">
      <w:pPr>
        <w:pStyle w:val="a9"/>
        <w:rPr>
          <w:rtl/>
          <w:lang w:bidi="ar-AE"/>
        </w:rPr>
      </w:pPr>
      <w:r>
        <w:rPr>
          <w:rStyle w:val="aa"/>
        </w:rPr>
        <w:footnoteRef/>
      </w:r>
      <w:r>
        <w:rPr>
          <w:rtl/>
        </w:rPr>
        <w:t xml:space="preserve"> </w:t>
      </w:r>
      <w:r>
        <w:rPr>
          <w:rFonts w:hint="cs"/>
          <w:rtl/>
          <w:lang w:bidi="ar-AE"/>
        </w:rPr>
        <w:t xml:space="preserve">موسوعة ويكيبيديا الالكترونية </w:t>
      </w:r>
    </w:p>
  </w:footnote>
  <w:footnote w:id="12">
    <w:p w:rsidR="00F16DA8" w:rsidRDefault="00F16DA8">
      <w:pPr>
        <w:pStyle w:val="a9"/>
      </w:pPr>
      <w:r>
        <w:rPr>
          <w:rStyle w:val="aa"/>
        </w:rPr>
        <w:footnoteRef/>
      </w:r>
      <w:r>
        <w:rPr>
          <w:rtl/>
        </w:rPr>
        <w:t xml:space="preserve"> </w:t>
      </w:r>
      <w:r>
        <w:rPr>
          <w:rFonts w:hint="cs"/>
          <w:rtl/>
        </w:rPr>
        <w:t>انظر الإمام الشافعي موسوعة ويكيبيديا .</w:t>
      </w:r>
    </w:p>
  </w:footnote>
  <w:footnote w:id="13">
    <w:p w:rsidR="00F16DA8" w:rsidRDefault="00F16DA8" w:rsidP="00F16DA8">
      <w:pPr>
        <w:pStyle w:val="a9"/>
      </w:pPr>
      <w:r>
        <w:rPr>
          <w:rStyle w:val="aa"/>
        </w:rPr>
        <w:footnoteRef/>
      </w:r>
      <w:r>
        <w:rPr>
          <w:rtl/>
        </w:rPr>
        <w:t xml:space="preserve"> </w:t>
      </w:r>
      <w:r>
        <w:rPr>
          <w:rFonts w:hint="cs"/>
          <w:rtl/>
        </w:rPr>
        <w:t xml:space="preserve">انظر الإمام الشافعي موسوعة ويكيبيديا </w:t>
      </w:r>
    </w:p>
  </w:footnote>
  <w:footnote w:id="14">
    <w:p w:rsidR="000D1464" w:rsidRDefault="000D1464">
      <w:pPr>
        <w:pStyle w:val="a9"/>
        <w:rPr>
          <w:rtl/>
          <w:lang w:bidi="ar-AE"/>
        </w:rPr>
      </w:pPr>
      <w:r>
        <w:rPr>
          <w:rStyle w:val="aa"/>
        </w:rPr>
        <w:footnoteRef/>
      </w:r>
      <w:r>
        <w:rPr>
          <w:rtl/>
        </w:rPr>
        <w:t xml:space="preserve"> </w:t>
      </w:r>
      <w:r>
        <w:rPr>
          <w:rFonts w:hint="cs"/>
          <w:rtl/>
        </w:rPr>
        <w:t>ويكيبيديا الشافعي  من قصائده .</w:t>
      </w:r>
    </w:p>
  </w:footnote>
  <w:footnote w:id="15">
    <w:p w:rsidR="00DD0BD2" w:rsidRPr="00DD0BD2" w:rsidRDefault="00DD0BD2" w:rsidP="00DD0BD2">
      <w:pPr>
        <w:pStyle w:val="a9"/>
        <w:rPr>
          <w:rtl/>
          <w:lang w:bidi="ar-AE"/>
        </w:rPr>
      </w:pPr>
      <w:r>
        <w:rPr>
          <w:rStyle w:val="aa"/>
        </w:rPr>
        <w:footnoteRef/>
      </w:r>
      <w:r>
        <w:rPr>
          <w:rtl/>
        </w:rPr>
        <w:t xml:space="preserve"> </w:t>
      </w:r>
      <w:r>
        <w:rPr>
          <w:rFonts w:hint="cs"/>
          <w:rtl/>
          <w:lang w:bidi="ar-AE"/>
        </w:rPr>
        <w:t xml:space="preserve">موسوعة ويكيبيديا انظر كتاب الأم  </w:t>
      </w:r>
      <w:r>
        <w:rPr>
          <w:lang w:bidi="ar-AE"/>
        </w:rPr>
        <w:t xml:space="preserve"> </w:t>
      </w:r>
      <w:hyperlink r:id="rId4" w:history="1">
        <w:r w:rsidRPr="005C2EA8">
          <w:rPr>
            <w:rStyle w:val="Hyperlink"/>
            <w:lang w:bidi="ar-AE"/>
          </w:rPr>
          <w:t>http://ar.wikipedia.org/wiki/</w:t>
        </w:r>
      </w:hyperlink>
      <w:r>
        <w:rPr>
          <w:lang w:bidi="ar-AE"/>
        </w:rPr>
        <w:t xml:space="preserve"> </w:t>
      </w:r>
    </w:p>
  </w:footnote>
  <w:footnote w:id="16">
    <w:p w:rsidR="00DD0BD2" w:rsidRDefault="00DD0BD2" w:rsidP="00DD0BD2">
      <w:pPr>
        <w:pStyle w:val="a9"/>
        <w:rPr>
          <w:rtl/>
          <w:lang w:bidi="ar-AE"/>
        </w:rPr>
      </w:pPr>
      <w:r>
        <w:rPr>
          <w:rStyle w:val="aa"/>
        </w:rPr>
        <w:footnoteRef/>
      </w:r>
      <w:r>
        <w:rPr>
          <w:rtl/>
        </w:rPr>
        <w:t xml:space="preserve"> </w:t>
      </w:r>
      <w:r>
        <w:rPr>
          <w:rFonts w:hint="cs"/>
          <w:rtl/>
          <w:lang w:bidi="ar-AE"/>
        </w:rPr>
        <w:t>موسوعة ويكيبيديا الشافعي  مصنفاته .</w:t>
      </w:r>
    </w:p>
  </w:footnote>
  <w:footnote w:id="17">
    <w:p w:rsidR="002153F7" w:rsidRDefault="002153F7">
      <w:pPr>
        <w:pStyle w:val="a9"/>
        <w:rPr>
          <w:rtl/>
          <w:lang w:bidi="ar-AE"/>
        </w:rPr>
      </w:pPr>
      <w:r>
        <w:rPr>
          <w:rStyle w:val="aa"/>
        </w:rPr>
        <w:footnoteRef/>
      </w:r>
      <w:r>
        <w:rPr>
          <w:rtl/>
        </w:rPr>
        <w:t xml:space="preserve"> </w:t>
      </w:r>
      <w:r>
        <w:rPr>
          <w:rFonts w:hint="cs"/>
          <w:rtl/>
          <w:lang w:bidi="ar-AE"/>
        </w:rPr>
        <w:t xml:space="preserve">موسوعة ويكيبيديا  الشافعي </w:t>
      </w:r>
      <w:r w:rsidR="00FB34EC">
        <w:rPr>
          <w:rFonts w:hint="cs"/>
          <w:rtl/>
          <w:lang w:bidi="ar-AE"/>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729" w:rsidRDefault="002D7868">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32963" o:spid="_x0000_s8194" type="#_x0000_t136" style="position:absolute;left:0;text-align:left;margin-left:0;margin-top:0;width:439.1pt;height:146.35pt;rotation:315;z-index:-251654144;mso-position-horizontal:center;mso-position-horizontal-relative:margin;mso-position-vertical:center;mso-position-vertical-relative:margin" o:allowincell="f" fillcolor="#bfbfbf [2412]" stroked="f">
          <v:fill opacity=".5"/>
          <v:textpath style="font-family:&quot;Old Antic Outline Shaded&quot;;font-size:1pt" string="الإمام الشافعي"/>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729" w:rsidRDefault="002D7868">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32964" o:spid="_x0000_s8195" type="#_x0000_t136" style="position:absolute;left:0;text-align:left;margin-left:0;margin-top:0;width:439.1pt;height:146.35pt;rotation:315;z-index:-251652096;mso-position-horizontal:center;mso-position-horizontal-relative:margin;mso-position-vertical:center;mso-position-vertical-relative:margin" o:allowincell="f" fillcolor="#bfbfbf [2412]" stroked="f">
          <v:fill opacity=".5"/>
          <v:textpath style="font-family:&quot;Old Antic Outline Shaded&quot;;font-size:1pt" string="الإمام الشافعي"/>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729" w:rsidRDefault="002D7868">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32962" o:spid="_x0000_s8193" type="#_x0000_t136" style="position:absolute;left:0;text-align:left;margin-left:0;margin-top:0;width:439.1pt;height:146.35pt;rotation:315;z-index:-251656192;mso-position-horizontal:center;mso-position-horizontal-relative:margin;mso-position-vertical:center;mso-position-vertical-relative:margin" o:allowincell="f" fillcolor="#bfbfbf [2412]" stroked="f">
          <v:fill opacity=".5"/>
          <v:textpath style="font-family:&quot;Old Antic Outline Shaded&quot;;font-size:1pt" string="الإمام الشافعي"/>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51EEF"/>
    <w:multiLevelType w:val="hybridMultilevel"/>
    <w:tmpl w:val="435685AC"/>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9273C7"/>
    <w:multiLevelType w:val="hybridMultilevel"/>
    <w:tmpl w:val="DD303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A9550A"/>
    <w:multiLevelType w:val="hybridMultilevel"/>
    <w:tmpl w:val="41F4A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1506"/>
    <o:shapelayout v:ext="edit">
      <o:idmap v:ext="edit" data="8"/>
    </o:shapelayout>
  </w:hdrShapeDefaults>
  <w:footnotePr>
    <w:footnote w:id="0"/>
    <w:footnote w:id="1"/>
  </w:footnotePr>
  <w:endnotePr>
    <w:endnote w:id="0"/>
    <w:endnote w:id="1"/>
  </w:endnotePr>
  <w:compat/>
  <w:rsids>
    <w:rsidRoot w:val="00BD4F7C"/>
    <w:rsid w:val="000156E2"/>
    <w:rsid w:val="000A07A3"/>
    <w:rsid w:val="000B2EEB"/>
    <w:rsid w:val="000D1464"/>
    <w:rsid w:val="0012383E"/>
    <w:rsid w:val="001B7892"/>
    <w:rsid w:val="002153F7"/>
    <w:rsid w:val="00216A3B"/>
    <w:rsid w:val="00227DD5"/>
    <w:rsid w:val="002B58D6"/>
    <w:rsid w:val="002C3B1C"/>
    <w:rsid w:val="002D7868"/>
    <w:rsid w:val="003B76FB"/>
    <w:rsid w:val="003F607C"/>
    <w:rsid w:val="00434CEE"/>
    <w:rsid w:val="004A2AFD"/>
    <w:rsid w:val="00510F59"/>
    <w:rsid w:val="005271A7"/>
    <w:rsid w:val="005B3F58"/>
    <w:rsid w:val="005B40CE"/>
    <w:rsid w:val="005B5ABF"/>
    <w:rsid w:val="006A27B7"/>
    <w:rsid w:val="006E66E2"/>
    <w:rsid w:val="007010F2"/>
    <w:rsid w:val="00713487"/>
    <w:rsid w:val="00731A83"/>
    <w:rsid w:val="0074769C"/>
    <w:rsid w:val="0076472F"/>
    <w:rsid w:val="00784805"/>
    <w:rsid w:val="007E5E79"/>
    <w:rsid w:val="0080309A"/>
    <w:rsid w:val="00814C6B"/>
    <w:rsid w:val="008579D3"/>
    <w:rsid w:val="0088434E"/>
    <w:rsid w:val="008A40D0"/>
    <w:rsid w:val="008D38E9"/>
    <w:rsid w:val="009208C9"/>
    <w:rsid w:val="00925BE8"/>
    <w:rsid w:val="00953A88"/>
    <w:rsid w:val="00A05729"/>
    <w:rsid w:val="00A4045C"/>
    <w:rsid w:val="00A51198"/>
    <w:rsid w:val="00AA0795"/>
    <w:rsid w:val="00AE7919"/>
    <w:rsid w:val="00B31FDC"/>
    <w:rsid w:val="00B92F3B"/>
    <w:rsid w:val="00B944D3"/>
    <w:rsid w:val="00BA47B8"/>
    <w:rsid w:val="00BB02D8"/>
    <w:rsid w:val="00BB7A24"/>
    <w:rsid w:val="00BD4F7C"/>
    <w:rsid w:val="00C0381E"/>
    <w:rsid w:val="00C47D05"/>
    <w:rsid w:val="00CA3B39"/>
    <w:rsid w:val="00CD4448"/>
    <w:rsid w:val="00CE0B9F"/>
    <w:rsid w:val="00D21FC2"/>
    <w:rsid w:val="00D43508"/>
    <w:rsid w:val="00D55B0C"/>
    <w:rsid w:val="00D94806"/>
    <w:rsid w:val="00DC4F18"/>
    <w:rsid w:val="00DD0BD2"/>
    <w:rsid w:val="00E61DE8"/>
    <w:rsid w:val="00E85568"/>
    <w:rsid w:val="00EC6B9D"/>
    <w:rsid w:val="00ED621E"/>
    <w:rsid w:val="00EE00D4"/>
    <w:rsid w:val="00EF4C43"/>
    <w:rsid w:val="00F16DA8"/>
    <w:rsid w:val="00F42C7D"/>
    <w:rsid w:val="00F74DC7"/>
    <w:rsid w:val="00F97A1E"/>
    <w:rsid w:val="00FA0B14"/>
    <w:rsid w:val="00FA0BCD"/>
    <w:rsid w:val="00FA1C7E"/>
    <w:rsid w:val="00FA4014"/>
    <w:rsid w:val="00FB34EC"/>
    <w:rsid w:val="00FD6067"/>
    <w:rsid w:val="00FE1AC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34E"/>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7DD5"/>
    <w:pPr>
      <w:ind w:left="720"/>
      <w:contextualSpacing/>
    </w:pPr>
  </w:style>
  <w:style w:type="paragraph" w:styleId="a4">
    <w:name w:val="Normal (Web)"/>
    <w:basedOn w:val="a"/>
    <w:uiPriority w:val="99"/>
    <w:semiHidden/>
    <w:unhideWhenUsed/>
    <w:rsid w:val="00FA1C7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6A27B7"/>
    <w:rPr>
      <w:color w:val="DB5353" w:themeColor="hyperlink"/>
      <w:u w:val="single"/>
    </w:rPr>
  </w:style>
  <w:style w:type="table" w:styleId="a5">
    <w:name w:val="Table Grid"/>
    <w:basedOn w:val="a1"/>
    <w:uiPriority w:val="59"/>
    <w:rsid w:val="00AE79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1">
    <w:name w:val="Light Shading Accent 1"/>
    <w:basedOn w:val="a1"/>
    <w:uiPriority w:val="60"/>
    <w:rsid w:val="00AE7919"/>
    <w:pPr>
      <w:spacing w:after="0" w:line="240" w:lineRule="auto"/>
    </w:pPr>
    <w:rPr>
      <w:color w:val="527D55" w:themeColor="accent1" w:themeShade="BF"/>
    </w:rPr>
    <w:tblPr>
      <w:tblStyleRowBandSize w:val="1"/>
      <w:tblStyleColBandSize w:val="1"/>
      <w:tblInd w:w="0" w:type="dxa"/>
      <w:tblBorders>
        <w:top w:val="single" w:sz="8" w:space="0" w:color="72A376" w:themeColor="accent1"/>
        <w:bottom w:val="single" w:sz="8" w:space="0" w:color="72A37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2A376" w:themeColor="accent1"/>
          <w:left w:val="nil"/>
          <w:bottom w:val="single" w:sz="8" w:space="0" w:color="72A376" w:themeColor="accent1"/>
          <w:right w:val="nil"/>
          <w:insideH w:val="nil"/>
          <w:insideV w:val="nil"/>
        </w:tcBorders>
      </w:tcPr>
    </w:tblStylePr>
    <w:tblStylePr w:type="lastRow">
      <w:pPr>
        <w:spacing w:before="0" w:after="0" w:line="240" w:lineRule="auto"/>
      </w:pPr>
      <w:rPr>
        <w:b/>
        <w:bCs/>
      </w:rPr>
      <w:tblPr/>
      <w:tcPr>
        <w:tcBorders>
          <w:top w:val="single" w:sz="8" w:space="0" w:color="72A376" w:themeColor="accent1"/>
          <w:left w:val="nil"/>
          <w:bottom w:val="single" w:sz="8" w:space="0" w:color="72A37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8DC" w:themeFill="accent1" w:themeFillTint="3F"/>
      </w:tcPr>
    </w:tblStylePr>
    <w:tblStylePr w:type="band1Horz">
      <w:tblPr/>
      <w:tcPr>
        <w:tcBorders>
          <w:left w:val="nil"/>
          <w:right w:val="nil"/>
          <w:insideH w:val="nil"/>
          <w:insideV w:val="nil"/>
        </w:tcBorders>
        <w:shd w:val="clear" w:color="auto" w:fill="DCE8DC" w:themeFill="accent1" w:themeFillTint="3F"/>
      </w:tcPr>
    </w:tblStylePr>
  </w:style>
  <w:style w:type="table" w:styleId="-5">
    <w:name w:val="Light List Accent 5"/>
    <w:basedOn w:val="a1"/>
    <w:uiPriority w:val="61"/>
    <w:rsid w:val="0076472F"/>
    <w:pPr>
      <w:spacing w:after="0" w:line="240" w:lineRule="auto"/>
    </w:pPr>
    <w:tblPr>
      <w:tblStyleRowBandSize w:val="1"/>
      <w:tblStyleColBandSize w:val="1"/>
      <w:tblInd w:w="0" w:type="dxa"/>
      <w:tblBorders>
        <w:top w:val="single" w:sz="8" w:space="0" w:color="CEC597" w:themeColor="accent5"/>
        <w:left w:val="single" w:sz="8" w:space="0" w:color="CEC597" w:themeColor="accent5"/>
        <w:bottom w:val="single" w:sz="8" w:space="0" w:color="CEC597" w:themeColor="accent5"/>
        <w:right w:val="single" w:sz="8" w:space="0" w:color="CEC597"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EC597" w:themeFill="accent5"/>
      </w:tcPr>
    </w:tblStylePr>
    <w:tblStylePr w:type="lastRow">
      <w:pPr>
        <w:spacing w:before="0" w:after="0" w:line="240" w:lineRule="auto"/>
      </w:pPr>
      <w:rPr>
        <w:b/>
        <w:bCs/>
      </w:rPr>
      <w:tblPr/>
      <w:tcPr>
        <w:tcBorders>
          <w:top w:val="double" w:sz="6" w:space="0" w:color="CEC597" w:themeColor="accent5"/>
          <w:left w:val="single" w:sz="8" w:space="0" w:color="CEC597" w:themeColor="accent5"/>
          <w:bottom w:val="single" w:sz="8" w:space="0" w:color="CEC597" w:themeColor="accent5"/>
          <w:right w:val="single" w:sz="8" w:space="0" w:color="CEC597" w:themeColor="accent5"/>
        </w:tcBorders>
      </w:tcPr>
    </w:tblStylePr>
    <w:tblStylePr w:type="firstCol">
      <w:rPr>
        <w:b/>
        <w:bCs/>
      </w:rPr>
    </w:tblStylePr>
    <w:tblStylePr w:type="lastCol">
      <w:rPr>
        <w:b/>
        <w:bCs/>
      </w:rPr>
    </w:tblStylePr>
    <w:tblStylePr w:type="band1Vert">
      <w:tblPr/>
      <w:tcPr>
        <w:tcBorders>
          <w:top w:val="single" w:sz="8" w:space="0" w:color="CEC597" w:themeColor="accent5"/>
          <w:left w:val="single" w:sz="8" w:space="0" w:color="CEC597" w:themeColor="accent5"/>
          <w:bottom w:val="single" w:sz="8" w:space="0" w:color="CEC597" w:themeColor="accent5"/>
          <w:right w:val="single" w:sz="8" w:space="0" w:color="CEC597" w:themeColor="accent5"/>
        </w:tcBorders>
      </w:tcPr>
    </w:tblStylePr>
    <w:tblStylePr w:type="band1Horz">
      <w:tblPr/>
      <w:tcPr>
        <w:tcBorders>
          <w:top w:val="single" w:sz="8" w:space="0" w:color="CEC597" w:themeColor="accent5"/>
          <w:left w:val="single" w:sz="8" w:space="0" w:color="CEC597" w:themeColor="accent5"/>
          <w:bottom w:val="single" w:sz="8" w:space="0" w:color="CEC597" w:themeColor="accent5"/>
          <w:right w:val="single" w:sz="8" w:space="0" w:color="CEC597" w:themeColor="accent5"/>
        </w:tcBorders>
      </w:tcPr>
    </w:tblStylePr>
  </w:style>
  <w:style w:type="table" w:styleId="1-5">
    <w:name w:val="Medium Shading 1 Accent 5"/>
    <w:basedOn w:val="a1"/>
    <w:uiPriority w:val="63"/>
    <w:rsid w:val="0076472F"/>
    <w:pPr>
      <w:spacing w:after="0" w:line="240" w:lineRule="auto"/>
    </w:pPr>
    <w:tblPr>
      <w:tblStyleRowBandSize w:val="1"/>
      <w:tblStyleColBandSize w:val="1"/>
      <w:tblInd w:w="0" w:type="dxa"/>
      <w:tblBorders>
        <w:top w:val="single" w:sz="8" w:space="0" w:color="DAD3B1" w:themeColor="accent5" w:themeTint="BF"/>
        <w:left w:val="single" w:sz="8" w:space="0" w:color="DAD3B1" w:themeColor="accent5" w:themeTint="BF"/>
        <w:bottom w:val="single" w:sz="8" w:space="0" w:color="DAD3B1" w:themeColor="accent5" w:themeTint="BF"/>
        <w:right w:val="single" w:sz="8" w:space="0" w:color="DAD3B1" w:themeColor="accent5" w:themeTint="BF"/>
        <w:insideH w:val="single" w:sz="8" w:space="0" w:color="DAD3B1"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AD3B1" w:themeColor="accent5" w:themeTint="BF"/>
          <w:left w:val="single" w:sz="8" w:space="0" w:color="DAD3B1" w:themeColor="accent5" w:themeTint="BF"/>
          <w:bottom w:val="single" w:sz="8" w:space="0" w:color="DAD3B1" w:themeColor="accent5" w:themeTint="BF"/>
          <w:right w:val="single" w:sz="8" w:space="0" w:color="DAD3B1" w:themeColor="accent5" w:themeTint="BF"/>
          <w:insideH w:val="nil"/>
          <w:insideV w:val="nil"/>
        </w:tcBorders>
        <w:shd w:val="clear" w:color="auto" w:fill="CEC597" w:themeFill="accent5"/>
      </w:tcPr>
    </w:tblStylePr>
    <w:tblStylePr w:type="lastRow">
      <w:pPr>
        <w:spacing w:before="0" w:after="0" w:line="240" w:lineRule="auto"/>
      </w:pPr>
      <w:rPr>
        <w:b/>
        <w:bCs/>
      </w:rPr>
      <w:tblPr/>
      <w:tcPr>
        <w:tcBorders>
          <w:top w:val="double" w:sz="6" w:space="0" w:color="DAD3B1" w:themeColor="accent5" w:themeTint="BF"/>
          <w:left w:val="single" w:sz="8" w:space="0" w:color="DAD3B1" w:themeColor="accent5" w:themeTint="BF"/>
          <w:bottom w:val="single" w:sz="8" w:space="0" w:color="DAD3B1" w:themeColor="accent5" w:themeTint="BF"/>
          <w:right w:val="single" w:sz="8" w:space="0" w:color="DAD3B1" w:themeColor="accent5" w:themeTint="BF"/>
          <w:insideH w:val="nil"/>
          <w:insideV w:val="nil"/>
        </w:tcBorders>
      </w:tcPr>
    </w:tblStylePr>
    <w:tblStylePr w:type="firstCol">
      <w:rPr>
        <w:b/>
        <w:bCs/>
      </w:rPr>
    </w:tblStylePr>
    <w:tblStylePr w:type="lastCol">
      <w:rPr>
        <w:b/>
        <w:bCs/>
      </w:rPr>
    </w:tblStylePr>
    <w:tblStylePr w:type="band1Vert">
      <w:tblPr/>
      <w:tcPr>
        <w:shd w:val="clear" w:color="auto" w:fill="F2F0E5" w:themeFill="accent5" w:themeFillTint="3F"/>
      </w:tcPr>
    </w:tblStylePr>
    <w:tblStylePr w:type="band1Horz">
      <w:tblPr/>
      <w:tcPr>
        <w:tcBorders>
          <w:insideH w:val="nil"/>
          <w:insideV w:val="nil"/>
        </w:tcBorders>
        <w:shd w:val="clear" w:color="auto" w:fill="F2F0E5" w:themeFill="accent5" w:themeFillTint="3F"/>
      </w:tcPr>
    </w:tblStylePr>
    <w:tblStylePr w:type="band2Horz">
      <w:tblPr/>
      <w:tcPr>
        <w:tcBorders>
          <w:insideH w:val="nil"/>
          <w:insideV w:val="nil"/>
        </w:tcBorders>
      </w:tcPr>
    </w:tblStylePr>
  </w:style>
  <w:style w:type="paragraph" w:styleId="a6">
    <w:name w:val="header"/>
    <w:basedOn w:val="a"/>
    <w:link w:val="Char"/>
    <w:uiPriority w:val="99"/>
    <w:semiHidden/>
    <w:unhideWhenUsed/>
    <w:rsid w:val="00A05729"/>
    <w:pPr>
      <w:tabs>
        <w:tab w:val="center" w:pos="4153"/>
        <w:tab w:val="right" w:pos="8306"/>
      </w:tabs>
      <w:spacing w:after="0" w:line="240" w:lineRule="auto"/>
    </w:pPr>
  </w:style>
  <w:style w:type="character" w:customStyle="1" w:styleId="Char">
    <w:name w:val="رأس صفحة Char"/>
    <w:basedOn w:val="a0"/>
    <w:link w:val="a6"/>
    <w:uiPriority w:val="99"/>
    <w:semiHidden/>
    <w:rsid w:val="00A05729"/>
  </w:style>
  <w:style w:type="paragraph" w:styleId="a7">
    <w:name w:val="footer"/>
    <w:basedOn w:val="a"/>
    <w:link w:val="Char0"/>
    <w:uiPriority w:val="99"/>
    <w:semiHidden/>
    <w:unhideWhenUsed/>
    <w:rsid w:val="00A05729"/>
    <w:pPr>
      <w:tabs>
        <w:tab w:val="center" w:pos="4153"/>
        <w:tab w:val="right" w:pos="8306"/>
      </w:tabs>
      <w:spacing w:after="0" w:line="240" w:lineRule="auto"/>
    </w:pPr>
  </w:style>
  <w:style w:type="character" w:customStyle="1" w:styleId="Char0">
    <w:name w:val="تذييل صفحة Char"/>
    <w:basedOn w:val="a0"/>
    <w:link w:val="a7"/>
    <w:uiPriority w:val="99"/>
    <w:semiHidden/>
    <w:rsid w:val="00A05729"/>
  </w:style>
  <w:style w:type="paragraph" w:styleId="a8">
    <w:name w:val="Balloon Text"/>
    <w:basedOn w:val="a"/>
    <w:link w:val="Char1"/>
    <w:uiPriority w:val="99"/>
    <w:semiHidden/>
    <w:unhideWhenUsed/>
    <w:rsid w:val="002C3B1C"/>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2C3B1C"/>
    <w:rPr>
      <w:rFonts w:ascii="Tahoma" w:hAnsi="Tahoma" w:cs="Tahoma"/>
      <w:sz w:val="16"/>
      <w:szCs w:val="16"/>
    </w:rPr>
  </w:style>
  <w:style w:type="table" w:styleId="-3">
    <w:name w:val="Dark List Accent 3"/>
    <w:basedOn w:val="a1"/>
    <w:uiPriority w:val="70"/>
    <w:rsid w:val="002C3B1C"/>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8CD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738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6A6B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6A6B8" w:themeFill="accent3" w:themeFillShade="BF"/>
      </w:tcPr>
    </w:tblStylePr>
    <w:tblStylePr w:type="band1Vert">
      <w:tblPr/>
      <w:tcPr>
        <w:tcBorders>
          <w:top w:val="nil"/>
          <w:left w:val="nil"/>
          <w:bottom w:val="nil"/>
          <w:right w:val="nil"/>
          <w:insideH w:val="nil"/>
          <w:insideV w:val="nil"/>
        </w:tcBorders>
        <w:shd w:val="clear" w:color="auto" w:fill="66A6B8" w:themeFill="accent3" w:themeFillShade="BF"/>
      </w:tcPr>
    </w:tblStylePr>
    <w:tblStylePr w:type="band1Horz">
      <w:tblPr/>
      <w:tcPr>
        <w:tcBorders>
          <w:top w:val="nil"/>
          <w:left w:val="nil"/>
          <w:bottom w:val="nil"/>
          <w:right w:val="nil"/>
          <w:insideH w:val="nil"/>
          <w:insideV w:val="nil"/>
        </w:tcBorders>
        <w:shd w:val="clear" w:color="auto" w:fill="66A6B8" w:themeFill="accent3" w:themeFillShade="BF"/>
      </w:tcPr>
    </w:tblStylePr>
  </w:style>
  <w:style w:type="table" w:styleId="-30">
    <w:name w:val="Light Grid Accent 3"/>
    <w:basedOn w:val="a1"/>
    <w:uiPriority w:val="62"/>
    <w:rsid w:val="002C3B1C"/>
    <w:pPr>
      <w:spacing w:after="0" w:line="240" w:lineRule="auto"/>
    </w:pPr>
    <w:tblPr>
      <w:tblStyleRowBandSize w:val="1"/>
      <w:tblStyleColBandSize w:val="1"/>
      <w:tblInd w:w="0" w:type="dxa"/>
      <w:tblBorders>
        <w:top w:val="single" w:sz="8" w:space="0" w:color="A8CDD7" w:themeColor="accent3"/>
        <w:left w:val="single" w:sz="8" w:space="0" w:color="A8CDD7" w:themeColor="accent3"/>
        <w:bottom w:val="single" w:sz="8" w:space="0" w:color="A8CDD7" w:themeColor="accent3"/>
        <w:right w:val="single" w:sz="8" w:space="0" w:color="A8CDD7" w:themeColor="accent3"/>
        <w:insideH w:val="single" w:sz="8" w:space="0" w:color="A8CDD7" w:themeColor="accent3"/>
        <w:insideV w:val="single" w:sz="8" w:space="0" w:color="A8CDD7"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8CDD7" w:themeColor="accent3"/>
          <w:left w:val="single" w:sz="8" w:space="0" w:color="A8CDD7" w:themeColor="accent3"/>
          <w:bottom w:val="single" w:sz="18" w:space="0" w:color="A8CDD7" w:themeColor="accent3"/>
          <w:right w:val="single" w:sz="8" w:space="0" w:color="A8CDD7" w:themeColor="accent3"/>
          <w:insideH w:val="nil"/>
          <w:insideV w:val="single" w:sz="8" w:space="0" w:color="A8CD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8CDD7" w:themeColor="accent3"/>
          <w:left w:val="single" w:sz="8" w:space="0" w:color="A8CDD7" w:themeColor="accent3"/>
          <w:bottom w:val="single" w:sz="8" w:space="0" w:color="A8CDD7" w:themeColor="accent3"/>
          <w:right w:val="single" w:sz="8" w:space="0" w:color="A8CDD7" w:themeColor="accent3"/>
          <w:insideH w:val="nil"/>
          <w:insideV w:val="single" w:sz="8" w:space="0" w:color="A8CD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8CDD7" w:themeColor="accent3"/>
          <w:left w:val="single" w:sz="8" w:space="0" w:color="A8CDD7" w:themeColor="accent3"/>
          <w:bottom w:val="single" w:sz="8" w:space="0" w:color="A8CDD7" w:themeColor="accent3"/>
          <w:right w:val="single" w:sz="8" w:space="0" w:color="A8CDD7" w:themeColor="accent3"/>
        </w:tcBorders>
      </w:tcPr>
    </w:tblStylePr>
    <w:tblStylePr w:type="band1Vert">
      <w:tblPr/>
      <w:tcPr>
        <w:tcBorders>
          <w:top w:val="single" w:sz="8" w:space="0" w:color="A8CDD7" w:themeColor="accent3"/>
          <w:left w:val="single" w:sz="8" w:space="0" w:color="A8CDD7" w:themeColor="accent3"/>
          <w:bottom w:val="single" w:sz="8" w:space="0" w:color="A8CDD7" w:themeColor="accent3"/>
          <w:right w:val="single" w:sz="8" w:space="0" w:color="A8CDD7" w:themeColor="accent3"/>
        </w:tcBorders>
        <w:shd w:val="clear" w:color="auto" w:fill="E9F2F5" w:themeFill="accent3" w:themeFillTint="3F"/>
      </w:tcPr>
    </w:tblStylePr>
    <w:tblStylePr w:type="band1Horz">
      <w:tblPr/>
      <w:tcPr>
        <w:tcBorders>
          <w:top w:val="single" w:sz="8" w:space="0" w:color="A8CDD7" w:themeColor="accent3"/>
          <w:left w:val="single" w:sz="8" w:space="0" w:color="A8CDD7" w:themeColor="accent3"/>
          <w:bottom w:val="single" w:sz="8" w:space="0" w:color="A8CDD7" w:themeColor="accent3"/>
          <w:right w:val="single" w:sz="8" w:space="0" w:color="A8CDD7" w:themeColor="accent3"/>
          <w:insideV w:val="single" w:sz="8" w:space="0" w:color="A8CDD7" w:themeColor="accent3"/>
        </w:tcBorders>
        <w:shd w:val="clear" w:color="auto" w:fill="E9F2F5" w:themeFill="accent3" w:themeFillTint="3F"/>
      </w:tcPr>
    </w:tblStylePr>
    <w:tblStylePr w:type="band2Horz">
      <w:tblPr/>
      <w:tcPr>
        <w:tcBorders>
          <w:top w:val="single" w:sz="8" w:space="0" w:color="A8CDD7" w:themeColor="accent3"/>
          <w:left w:val="single" w:sz="8" w:space="0" w:color="A8CDD7" w:themeColor="accent3"/>
          <w:bottom w:val="single" w:sz="8" w:space="0" w:color="A8CDD7" w:themeColor="accent3"/>
          <w:right w:val="single" w:sz="8" w:space="0" w:color="A8CDD7" w:themeColor="accent3"/>
          <w:insideV w:val="single" w:sz="8" w:space="0" w:color="A8CDD7" w:themeColor="accent3"/>
        </w:tcBorders>
      </w:tcPr>
    </w:tblStylePr>
  </w:style>
  <w:style w:type="table" w:styleId="1-1">
    <w:name w:val="Medium Shading 1 Accent 1"/>
    <w:basedOn w:val="a1"/>
    <w:uiPriority w:val="63"/>
    <w:rsid w:val="002C3B1C"/>
    <w:pPr>
      <w:spacing w:after="0" w:line="240" w:lineRule="auto"/>
    </w:pPr>
    <w:tblPr>
      <w:tblStyleRowBandSize w:val="1"/>
      <w:tblStyleColBandSize w:val="1"/>
      <w:tblInd w:w="0" w:type="dxa"/>
      <w:tblBorders>
        <w:top w:val="single" w:sz="8" w:space="0" w:color="95BA98" w:themeColor="accent1" w:themeTint="BF"/>
        <w:left w:val="single" w:sz="8" w:space="0" w:color="95BA98" w:themeColor="accent1" w:themeTint="BF"/>
        <w:bottom w:val="single" w:sz="8" w:space="0" w:color="95BA98" w:themeColor="accent1" w:themeTint="BF"/>
        <w:right w:val="single" w:sz="8" w:space="0" w:color="95BA98" w:themeColor="accent1" w:themeTint="BF"/>
        <w:insideH w:val="single" w:sz="8" w:space="0" w:color="95BA98"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5BA98" w:themeColor="accent1" w:themeTint="BF"/>
          <w:left w:val="single" w:sz="8" w:space="0" w:color="95BA98" w:themeColor="accent1" w:themeTint="BF"/>
          <w:bottom w:val="single" w:sz="8" w:space="0" w:color="95BA98" w:themeColor="accent1" w:themeTint="BF"/>
          <w:right w:val="single" w:sz="8" w:space="0" w:color="95BA98" w:themeColor="accent1" w:themeTint="BF"/>
          <w:insideH w:val="nil"/>
          <w:insideV w:val="nil"/>
        </w:tcBorders>
        <w:shd w:val="clear" w:color="auto" w:fill="72A376" w:themeFill="accent1"/>
      </w:tcPr>
    </w:tblStylePr>
    <w:tblStylePr w:type="lastRow">
      <w:pPr>
        <w:spacing w:before="0" w:after="0" w:line="240" w:lineRule="auto"/>
      </w:pPr>
      <w:rPr>
        <w:b/>
        <w:bCs/>
      </w:rPr>
      <w:tblPr/>
      <w:tcPr>
        <w:tcBorders>
          <w:top w:val="double" w:sz="6" w:space="0" w:color="95BA98" w:themeColor="accent1" w:themeTint="BF"/>
          <w:left w:val="single" w:sz="8" w:space="0" w:color="95BA98" w:themeColor="accent1" w:themeTint="BF"/>
          <w:bottom w:val="single" w:sz="8" w:space="0" w:color="95BA98" w:themeColor="accent1" w:themeTint="BF"/>
          <w:right w:val="single" w:sz="8" w:space="0" w:color="95BA98" w:themeColor="accent1" w:themeTint="BF"/>
          <w:insideH w:val="nil"/>
          <w:insideV w:val="nil"/>
        </w:tcBorders>
      </w:tcPr>
    </w:tblStylePr>
    <w:tblStylePr w:type="firstCol">
      <w:rPr>
        <w:b/>
        <w:bCs/>
      </w:rPr>
    </w:tblStylePr>
    <w:tblStylePr w:type="lastCol">
      <w:rPr>
        <w:b/>
        <w:bCs/>
      </w:rPr>
    </w:tblStylePr>
    <w:tblStylePr w:type="band1Vert">
      <w:tblPr/>
      <w:tcPr>
        <w:shd w:val="clear" w:color="auto" w:fill="DCE8DC" w:themeFill="accent1" w:themeFillTint="3F"/>
      </w:tcPr>
    </w:tblStylePr>
    <w:tblStylePr w:type="band1Horz">
      <w:tblPr/>
      <w:tcPr>
        <w:tcBorders>
          <w:insideH w:val="nil"/>
          <w:insideV w:val="nil"/>
        </w:tcBorders>
        <w:shd w:val="clear" w:color="auto" w:fill="DCE8DC" w:themeFill="accent1" w:themeFillTint="3F"/>
      </w:tcPr>
    </w:tblStylePr>
    <w:tblStylePr w:type="band2Horz">
      <w:tblPr/>
      <w:tcPr>
        <w:tcBorders>
          <w:insideH w:val="nil"/>
          <w:insideV w:val="nil"/>
        </w:tcBorders>
      </w:tcPr>
    </w:tblStylePr>
  </w:style>
  <w:style w:type="table" w:styleId="1-3">
    <w:name w:val="Medium Shading 1 Accent 3"/>
    <w:basedOn w:val="a1"/>
    <w:uiPriority w:val="63"/>
    <w:rsid w:val="002C3B1C"/>
    <w:pPr>
      <w:spacing w:after="0" w:line="240" w:lineRule="auto"/>
    </w:pPr>
    <w:tblPr>
      <w:tblStyleRowBandSize w:val="1"/>
      <w:tblStyleColBandSize w:val="1"/>
      <w:tblInd w:w="0" w:type="dxa"/>
      <w:tblBorders>
        <w:top w:val="single" w:sz="8" w:space="0" w:color="BDD9E1" w:themeColor="accent3" w:themeTint="BF"/>
        <w:left w:val="single" w:sz="8" w:space="0" w:color="BDD9E1" w:themeColor="accent3" w:themeTint="BF"/>
        <w:bottom w:val="single" w:sz="8" w:space="0" w:color="BDD9E1" w:themeColor="accent3" w:themeTint="BF"/>
        <w:right w:val="single" w:sz="8" w:space="0" w:color="BDD9E1" w:themeColor="accent3" w:themeTint="BF"/>
        <w:insideH w:val="single" w:sz="8" w:space="0" w:color="BDD9E1"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DD9E1" w:themeColor="accent3" w:themeTint="BF"/>
          <w:left w:val="single" w:sz="8" w:space="0" w:color="BDD9E1" w:themeColor="accent3" w:themeTint="BF"/>
          <w:bottom w:val="single" w:sz="8" w:space="0" w:color="BDD9E1" w:themeColor="accent3" w:themeTint="BF"/>
          <w:right w:val="single" w:sz="8" w:space="0" w:color="BDD9E1" w:themeColor="accent3" w:themeTint="BF"/>
          <w:insideH w:val="nil"/>
          <w:insideV w:val="nil"/>
        </w:tcBorders>
        <w:shd w:val="clear" w:color="auto" w:fill="A8CDD7" w:themeFill="accent3"/>
      </w:tcPr>
    </w:tblStylePr>
    <w:tblStylePr w:type="lastRow">
      <w:pPr>
        <w:spacing w:before="0" w:after="0" w:line="240" w:lineRule="auto"/>
      </w:pPr>
      <w:rPr>
        <w:b/>
        <w:bCs/>
      </w:rPr>
      <w:tblPr/>
      <w:tcPr>
        <w:tcBorders>
          <w:top w:val="double" w:sz="6" w:space="0" w:color="BDD9E1" w:themeColor="accent3" w:themeTint="BF"/>
          <w:left w:val="single" w:sz="8" w:space="0" w:color="BDD9E1" w:themeColor="accent3" w:themeTint="BF"/>
          <w:bottom w:val="single" w:sz="8" w:space="0" w:color="BDD9E1" w:themeColor="accent3" w:themeTint="BF"/>
          <w:right w:val="single" w:sz="8" w:space="0" w:color="BDD9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F2F5" w:themeFill="accent3" w:themeFillTint="3F"/>
      </w:tcPr>
    </w:tblStylePr>
    <w:tblStylePr w:type="band1Horz">
      <w:tblPr/>
      <w:tcPr>
        <w:tcBorders>
          <w:insideH w:val="nil"/>
          <w:insideV w:val="nil"/>
        </w:tcBorders>
        <w:shd w:val="clear" w:color="auto" w:fill="E9F2F5" w:themeFill="accent3" w:themeFillTint="3F"/>
      </w:tcPr>
    </w:tblStylePr>
    <w:tblStylePr w:type="band2Horz">
      <w:tblPr/>
      <w:tcPr>
        <w:tcBorders>
          <w:insideH w:val="nil"/>
          <w:insideV w:val="nil"/>
        </w:tcBorders>
      </w:tcPr>
    </w:tblStylePr>
  </w:style>
  <w:style w:type="paragraph" w:styleId="a9">
    <w:name w:val="footnote text"/>
    <w:basedOn w:val="a"/>
    <w:link w:val="Char2"/>
    <w:uiPriority w:val="99"/>
    <w:semiHidden/>
    <w:unhideWhenUsed/>
    <w:rsid w:val="00EF4C43"/>
    <w:pPr>
      <w:spacing w:after="0" w:line="240" w:lineRule="auto"/>
    </w:pPr>
    <w:rPr>
      <w:sz w:val="20"/>
      <w:szCs w:val="20"/>
    </w:rPr>
  </w:style>
  <w:style w:type="character" w:customStyle="1" w:styleId="Char2">
    <w:name w:val="نص حاشية سفلية Char"/>
    <w:basedOn w:val="a0"/>
    <w:link w:val="a9"/>
    <w:uiPriority w:val="99"/>
    <w:semiHidden/>
    <w:rsid w:val="00EF4C43"/>
    <w:rPr>
      <w:sz w:val="20"/>
      <w:szCs w:val="20"/>
    </w:rPr>
  </w:style>
  <w:style w:type="character" w:styleId="aa">
    <w:name w:val="footnote reference"/>
    <w:basedOn w:val="a0"/>
    <w:uiPriority w:val="99"/>
    <w:semiHidden/>
    <w:unhideWhenUsed/>
    <w:rsid w:val="00EF4C43"/>
    <w:rPr>
      <w:vertAlign w:val="superscript"/>
    </w:rPr>
  </w:style>
  <w:style w:type="paragraph" w:customStyle="1" w:styleId="1">
    <w:name w:val="نمط1"/>
    <w:basedOn w:val="a"/>
    <w:link w:val="1Char"/>
    <w:qFormat/>
    <w:rsid w:val="00EE00D4"/>
    <w:pPr>
      <w:jc w:val="center"/>
    </w:pPr>
    <w:rPr>
      <w:rFonts w:ascii="ae_Haramain" w:hAnsi="ae_Haramain" w:cs="ae_Haramain"/>
      <w:color w:val="00B050"/>
      <w:sz w:val="56"/>
      <w:szCs w:val="96"/>
      <w:lang w:bidi="ar-AE"/>
    </w:rPr>
  </w:style>
  <w:style w:type="character" w:customStyle="1" w:styleId="1Char">
    <w:name w:val="نمط1 Char"/>
    <w:basedOn w:val="a0"/>
    <w:link w:val="1"/>
    <w:rsid w:val="00EE00D4"/>
    <w:rPr>
      <w:rFonts w:ascii="ae_Haramain" w:hAnsi="ae_Haramain" w:cs="ae_Haramain"/>
      <w:color w:val="00B050"/>
      <w:sz w:val="56"/>
      <w:szCs w:val="96"/>
      <w:lang w:bidi="ar-AE"/>
    </w:rPr>
  </w:style>
  <w:style w:type="table" w:styleId="2-3">
    <w:name w:val="Medium List 2 Accent 3"/>
    <w:basedOn w:val="a1"/>
    <w:uiPriority w:val="66"/>
    <w:rsid w:val="0071348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8CDD7" w:themeColor="accent3"/>
        <w:left w:val="single" w:sz="8" w:space="0" w:color="A8CDD7" w:themeColor="accent3"/>
        <w:bottom w:val="single" w:sz="8" w:space="0" w:color="A8CDD7" w:themeColor="accent3"/>
        <w:right w:val="single" w:sz="8" w:space="0" w:color="A8CDD7"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8CDD7" w:themeColor="accent3"/>
          <w:right w:val="nil"/>
          <w:insideH w:val="nil"/>
          <w:insideV w:val="nil"/>
        </w:tcBorders>
        <w:shd w:val="clear" w:color="auto" w:fill="FFFFFF" w:themeFill="background1"/>
      </w:tcPr>
    </w:tblStylePr>
    <w:tblStylePr w:type="lastRow">
      <w:tblPr/>
      <w:tcPr>
        <w:tcBorders>
          <w:top w:val="single" w:sz="8" w:space="0" w:color="A8CD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8CDD7" w:themeColor="accent3"/>
          <w:insideH w:val="nil"/>
          <w:insideV w:val="nil"/>
        </w:tcBorders>
        <w:shd w:val="clear" w:color="auto" w:fill="FFFFFF" w:themeFill="background1"/>
      </w:tcPr>
    </w:tblStylePr>
    <w:tblStylePr w:type="lastCol">
      <w:tblPr/>
      <w:tcPr>
        <w:tcBorders>
          <w:top w:val="nil"/>
          <w:left w:val="single" w:sz="8" w:space="0" w:color="A8CD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2F5" w:themeFill="accent3" w:themeFillTint="3F"/>
      </w:tcPr>
    </w:tblStylePr>
    <w:tblStylePr w:type="band1Horz">
      <w:tblPr/>
      <w:tcPr>
        <w:tcBorders>
          <w:top w:val="nil"/>
          <w:bottom w:val="nil"/>
          <w:insideH w:val="nil"/>
          <w:insideV w:val="nil"/>
        </w:tcBorders>
        <w:shd w:val="clear" w:color="auto" w:fill="E9F2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Shading 2 Accent 4"/>
    <w:basedOn w:val="a1"/>
    <w:uiPriority w:val="64"/>
    <w:rsid w:val="0071348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BE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BEAF" w:themeFill="accent4"/>
      </w:tcPr>
    </w:tblStylePr>
    <w:tblStylePr w:type="lastCol">
      <w:rPr>
        <w:b/>
        <w:bCs/>
        <w:color w:val="FFFFFF" w:themeColor="background1"/>
      </w:rPr>
      <w:tblPr/>
      <w:tcPr>
        <w:tcBorders>
          <w:left w:val="nil"/>
          <w:right w:val="nil"/>
          <w:insideH w:val="nil"/>
          <w:insideV w:val="nil"/>
        </w:tcBorders>
        <w:shd w:val="clear" w:color="auto" w:fill="C0BE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6">
    <w:name w:val="Medium Shading 1 Accent 6"/>
    <w:basedOn w:val="a1"/>
    <w:uiPriority w:val="63"/>
    <w:rsid w:val="00713487"/>
    <w:pPr>
      <w:spacing w:after="0" w:line="240" w:lineRule="auto"/>
    </w:pPr>
    <w:tblPr>
      <w:tblStyleRowBandSize w:val="1"/>
      <w:tblStyleColBandSize w:val="1"/>
      <w:tblInd w:w="0" w:type="dxa"/>
      <w:tblBorders>
        <w:top w:val="single" w:sz="8" w:space="0" w:color="EDC8C8" w:themeColor="accent6" w:themeTint="BF"/>
        <w:left w:val="single" w:sz="8" w:space="0" w:color="EDC8C8" w:themeColor="accent6" w:themeTint="BF"/>
        <w:bottom w:val="single" w:sz="8" w:space="0" w:color="EDC8C8" w:themeColor="accent6" w:themeTint="BF"/>
        <w:right w:val="single" w:sz="8" w:space="0" w:color="EDC8C8" w:themeColor="accent6" w:themeTint="BF"/>
        <w:insideH w:val="single" w:sz="8" w:space="0" w:color="EDC8C8"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EDC8C8" w:themeColor="accent6" w:themeTint="BF"/>
          <w:left w:val="single" w:sz="8" w:space="0" w:color="EDC8C8" w:themeColor="accent6" w:themeTint="BF"/>
          <w:bottom w:val="single" w:sz="8" w:space="0" w:color="EDC8C8" w:themeColor="accent6" w:themeTint="BF"/>
          <w:right w:val="single" w:sz="8" w:space="0" w:color="EDC8C8" w:themeColor="accent6" w:themeTint="BF"/>
          <w:insideH w:val="nil"/>
          <w:insideV w:val="nil"/>
        </w:tcBorders>
        <w:shd w:val="clear" w:color="auto" w:fill="E8B7B7" w:themeFill="accent6"/>
      </w:tcPr>
    </w:tblStylePr>
    <w:tblStylePr w:type="lastRow">
      <w:pPr>
        <w:spacing w:before="0" w:after="0" w:line="240" w:lineRule="auto"/>
      </w:pPr>
      <w:rPr>
        <w:b/>
        <w:bCs/>
      </w:rPr>
      <w:tblPr/>
      <w:tcPr>
        <w:tcBorders>
          <w:top w:val="double" w:sz="6" w:space="0" w:color="EDC8C8" w:themeColor="accent6" w:themeTint="BF"/>
          <w:left w:val="single" w:sz="8" w:space="0" w:color="EDC8C8" w:themeColor="accent6" w:themeTint="BF"/>
          <w:bottom w:val="single" w:sz="8" w:space="0" w:color="EDC8C8" w:themeColor="accent6" w:themeTint="BF"/>
          <w:right w:val="single" w:sz="8" w:space="0" w:color="EDC8C8" w:themeColor="accent6" w:themeTint="BF"/>
          <w:insideH w:val="nil"/>
          <w:insideV w:val="nil"/>
        </w:tcBorders>
      </w:tcPr>
    </w:tblStylePr>
    <w:tblStylePr w:type="firstCol">
      <w:rPr>
        <w:b/>
        <w:bCs/>
      </w:rPr>
    </w:tblStylePr>
    <w:tblStylePr w:type="lastCol">
      <w:rPr>
        <w:b/>
        <w:bCs/>
      </w:rPr>
    </w:tblStylePr>
    <w:tblStylePr w:type="band1Vert">
      <w:tblPr/>
      <w:tcPr>
        <w:shd w:val="clear" w:color="auto" w:fill="F9EDED" w:themeFill="accent6" w:themeFillTint="3F"/>
      </w:tcPr>
    </w:tblStylePr>
    <w:tblStylePr w:type="band1Horz">
      <w:tblPr/>
      <w:tcPr>
        <w:tcBorders>
          <w:insideH w:val="nil"/>
          <w:insideV w:val="nil"/>
        </w:tcBorders>
        <w:shd w:val="clear" w:color="auto" w:fill="F9EDED" w:themeFill="accent6" w:themeFillTint="3F"/>
      </w:tcPr>
    </w:tblStylePr>
    <w:tblStylePr w:type="band2Horz">
      <w:tblPr/>
      <w:tcPr>
        <w:tcBorders>
          <w:insideH w:val="nil"/>
          <w:insideV w:val="nil"/>
        </w:tcBorders>
      </w:tcPr>
    </w:tblStylePr>
  </w:style>
  <w:style w:type="table" w:styleId="1-2">
    <w:name w:val="Medium Shading 1 Accent 2"/>
    <w:basedOn w:val="a1"/>
    <w:uiPriority w:val="63"/>
    <w:rsid w:val="00713487"/>
    <w:pPr>
      <w:spacing w:after="0" w:line="240" w:lineRule="auto"/>
    </w:pPr>
    <w:tblPr>
      <w:tblStyleRowBandSize w:val="1"/>
      <w:tblStyleColBandSize w:val="1"/>
      <w:tblInd w:w="0" w:type="dxa"/>
      <w:tblBorders>
        <w:top w:val="single" w:sz="8" w:space="0" w:color="C3D8C3" w:themeColor="accent2" w:themeTint="BF"/>
        <w:left w:val="single" w:sz="8" w:space="0" w:color="C3D8C3" w:themeColor="accent2" w:themeTint="BF"/>
        <w:bottom w:val="single" w:sz="8" w:space="0" w:color="C3D8C3" w:themeColor="accent2" w:themeTint="BF"/>
        <w:right w:val="single" w:sz="8" w:space="0" w:color="C3D8C3" w:themeColor="accent2" w:themeTint="BF"/>
        <w:insideH w:val="single" w:sz="8" w:space="0" w:color="C3D8C3"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3D8C3" w:themeColor="accent2" w:themeTint="BF"/>
          <w:left w:val="single" w:sz="8" w:space="0" w:color="C3D8C3" w:themeColor="accent2" w:themeTint="BF"/>
          <w:bottom w:val="single" w:sz="8" w:space="0" w:color="C3D8C3" w:themeColor="accent2" w:themeTint="BF"/>
          <w:right w:val="single" w:sz="8" w:space="0" w:color="C3D8C3" w:themeColor="accent2" w:themeTint="BF"/>
          <w:insideH w:val="nil"/>
          <w:insideV w:val="nil"/>
        </w:tcBorders>
        <w:shd w:val="clear" w:color="auto" w:fill="B0CCB0" w:themeFill="accent2"/>
      </w:tcPr>
    </w:tblStylePr>
    <w:tblStylePr w:type="lastRow">
      <w:pPr>
        <w:spacing w:before="0" w:after="0" w:line="240" w:lineRule="auto"/>
      </w:pPr>
      <w:rPr>
        <w:b/>
        <w:bCs/>
      </w:rPr>
      <w:tblPr/>
      <w:tcPr>
        <w:tcBorders>
          <w:top w:val="double" w:sz="6" w:space="0" w:color="C3D8C3" w:themeColor="accent2" w:themeTint="BF"/>
          <w:left w:val="single" w:sz="8" w:space="0" w:color="C3D8C3" w:themeColor="accent2" w:themeTint="BF"/>
          <w:bottom w:val="single" w:sz="8" w:space="0" w:color="C3D8C3" w:themeColor="accent2" w:themeTint="BF"/>
          <w:right w:val="single" w:sz="8" w:space="0" w:color="C3D8C3"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F2EB" w:themeFill="accent2" w:themeFillTint="3F"/>
      </w:tcPr>
    </w:tblStylePr>
    <w:tblStylePr w:type="band1Horz">
      <w:tblPr/>
      <w:tcPr>
        <w:tcBorders>
          <w:insideH w:val="nil"/>
          <w:insideV w:val="nil"/>
        </w:tcBorders>
        <w:shd w:val="clear" w:color="auto" w:fill="EBF2EB" w:themeFill="accent2"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5389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egypty.com/top4/emam_alshaf3y.asp" TargetMode="External"/><Relationship Id="rId4" Type="http://schemas.openxmlformats.org/officeDocument/2006/relationships/settings" Target="settings.xml"/><Relationship Id="rId9" Type="http://schemas.openxmlformats.org/officeDocument/2006/relationships/hyperlink" Target="http://www.saaid.net/bahoth/23.htm"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saaid.net/bahoth/23.htm" TargetMode="External"/><Relationship Id="rId2" Type="http://schemas.openxmlformats.org/officeDocument/2006/relationships/hyperlink" Target="http://www.egypty.com/top4/emam_alshaf3y.asp" TargetMode="External"/><Relationship Id="rId1" Type="http://schemas.openxmlformats.org/officeDocument/2006/relationships/hyperlink" Target="http://www.saaid.net/bahoth/23.htm" TargetMode="External"/><Relationship Id="rId4" Type="http://schemas.openxmlformats.org/officeDocument/2006/relationships/hyperlink" Target="http://ar.wikipedia.org/wiki/"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وافر">
  <a:themeElements>
    <a:clrScheme name="مسبوك">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وافر">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حركة">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78000"/>
                <a:satMod val="220000"/>
              </a:schemeClr>
            </a:gs>
            <a:gs pos="100000">
              <a:schemeClr val="phClr">
                <a:shade val="35000"/>
                <a:satMod val="155000"/>
              </a:schemeClr>
            </a:gs>
          </a:gsLst>
          <a:path path="circle">
            <a:fillToRect l="50000" t="50000" r="50000" b="50000"/>
          </a:path>
        </a:gradFill>
        <a:blipFill>
          <a:blip xmlns:r="http://schemas.openxmlformats.org/officeDocument/2006/relationships" r:embed="rId1">
            <a:duotone>
              <a:schemeClr val="phClr">
                <a:shade val="60000"/>
                <a:satMod val="180000"/>
              </a:schemeClr>
              <a:schemeClr val="phClr">
                <a:tint val="500"/>
                <a:satMod val="150000"/>
              </a:schemeClr>
            </a:duotone>
          </a:blip>
          <a:tile tx="0" ty="0" sx="50000" sy="5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FB88A-C662-4928-A0D7-99ACBA998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23</Pages>
  <Words>1375</Words>
  <Characters>7842</Characters>
  <Application>Microsoft Office Word</Application>
  <DocSecurity>0</DocSecurity>
  <Lines>65</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ammmar</dc:creator>
  <cp:keywords/>
  <dc:description/>
  <cp:lastModifiedBy>ammmar</cp:lastModifiedBy>
  <cp:revision>28</cp:revision>
  <cp:lastPrinted>2010-05-02T17:31:00Z</cp:lastPrinted>
  <dcterms:created xsi:type="dcterms:W3CDTF">2010-04-06T19:37:00Z</dcterms:created>
  <dcterms:modified xsi:type="dcterms:W3CDTF">2010-05-02T17:32:00Z</dcterms:modified>
</cp:coreProperties>
</file>