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D91" w:rsidRDefault="00437D91" w:rsidP="00437D91">
      <w:pPr>
        <w:jc w:val="right"/>
        <w:rPr>
          <w:sz w:val="32"/>
          <w:szCs w:val="32"/>
          <w:rtl/>
          <w:lang w:bidi="ar-AE"/>
        </w:rPr>
      </w:pPr>
    </w:p>
    <w:p w:rsidR="00437D91" w:rsidRDefault="00437D91" w:rsidP="00437D91">
      <w:pPr>
        <w:jc w:val="right"/>
        <w:rPr>
          <w:sz w:val="32"/>
          <w:szCs w:val="32"/>
          <w:rtl/>
          <w:lang w:bidi="ar-AE"/>
        </w:rPr>
      </w:pPr>
    </w:p>
    <w:p w:rsidR="00437D91" w:rsidRDefault="00B65E30" w:rsidP="00437D91">
      <w:pPr>
        <w:jc w:val="right"/>
        <w:rPr>
          <w:sz w:val="32"/>
          <w:szCs w:val="32"/>
          <w:rtl/>
          <w:lang w:bidi="ar-AE"/>
        </w:rPr>
      </w:pPr>
      <w:r w:rsidRPr="00B65E30">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69.15pt;margin-top:2.75pt;width:341.3pt;height:114.1pt;z-index:251663360" fillcolor="#622423 [1605]" strokecolor="#622423 [1605]">
            <v:shadow on="t" color="#868686" opacity=".5" offset="-6pt,-6pt"/>
            <v:textpath style="font-family:&quot;Andalus&quot;;font-size:48pt;v-text-kern:t" trim="t" fitpath="t" string="الاقليات الاسلامية"/>
          </v:shape>
        </w:pict>
      </w:r>
    </w:p>
    <w:p w:rsidR="00437D91" w:rsidRDefault="00437D91" w:rsidP="00437D91">
      <w:pPr>
        <w:jc w:val="right"/>
        <w:rPr>
          <w:sz w:val="32"/>
          <w:szCs w:val="32"/>
          <w:rtl/>
          <w:lang w:bidi="ar-AE"/>
        </w:rPr>
      </w:pPr>
    </w:p>
    <w:p w:rsidR="00437D91" w:rsidRDefault="00437D91" w:rsidP="00437D91">
      <w:pPr>
        <w:jc w:val="right"/>
        <w:rPr>
          <w:sz w:val="32"/>
          <w:szCs w:val="32"/>
          <w:rtl/>
          <w:lang w:bidi="ar-AE"/>
        </w:rPr>
      </w:pPr>
    </w:p>
    <w:p w:rsidR="00437D91" w:rsidRDefault="00437D91" w:rsidP="00437D91">
      <w:pPr>
        <w:jc w:val="right"/>
        <w:rPr>
          <w:sz w:val="32"/>
          <w:szCs w:val="32"/>
          <w:rtl/>
          <w:lang w:bidi="ar-AE"/>
        </w:rPr>
      </w:pPr>
    </w:p>
    <w:p w:rsidR="00437D91" w:rsidRDefault="00437D91" w:rsidP="00437D91">
      <w:pPr>
        <w:jc w:val="right"/>
        <w:rPr>
          <w:sz w:val="32"/>
          <w:szCs w:val="32"/>
          <w:rtl/>
          <w:lang w:bidi="ar-AE"/>
        </w:rPr>
      </w:pPr>
    </w:p>
    <w:p w:rsidR="00437D91" w:rsidRDefault="00437D91" w:rsidP="00437D91">
      <w:pPr>
        <w:jc w:val="right"/>
        <w:rPr>
          <w:sz w:val="32"/>
          <w:szCs w:val="32"/>
          <w:rtl/>
          <w:lang w:bidi="ar-AE"/>
        </w:rPr>
      </w:pPr>
    </w:p>
    <w:p w:rsidR="00437D91" w:rsidRDefault="006A4E48" w:rsidP="00437D91">
      <w:pPr>
        <w:jc w:val="right"/>
        <w:rPr>
          <w:sz w:val="32"/>
          <w:szCs w:val="32"/>
          <w:rtl/>
          <w:lang w:bidi="ar-AE"/>
        </w:rPr>
      </w:pPr>
      <w:r>
        <w:rPr>
          <w:noProof/>
          <w:sz w:val="32"/>
          <w:szCs w:val="32"/>
          <w:rtl/>
        </w:rPr>
        <w:drawing>
          <wp:anchor distT="0" distB="0" distL="114300" distR="114300" simplePos="0" relativeHeight="251661312" behindDoc="0" locked="0" layoutInCell="1" allowOverlap="1">
            <wp:simplePos x="0" y="0"/>
            <wp:positionH relativeFrom="column">
              <wp:posOffset>2266950</wp:posOffset>
            </wp:positionH>
            <wp:positionV relativeFrom="paragraph">
              <wp:posOffset>92075</wp:posOffset>
            </wp:positionV>
            <wp:extent cx="3771900" cy="2705100"/>
            <wp:effectExtent l="19050" t="0" r="0" b="0"/>
            <wp:wrapNone/>
            <wp:docPr id="1" name="Picture 1" descr="http://www.aljazeera.net/mritems/images/2000/9/30/image_occurrence1878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jazeera.net/mritems/images/2000/9/30/image_occurrence1878_3.jpg"/>
                    <pic:cNvPicPr>
                      <a:picLocks noChangeAspect="1" noChangeArrowheads="1"/>
                    </pic:cNvPicPr>
                  </pic:nvPicPr>
                  <pic:blipFill>
                    <a:blip r:embed="rId6" cstate="print"/>
                    <a:srcRect/>
                    <a:stretch>
                      <a:fillRect/>
                    </a:stretch>
                  </pic:blipFill>
                  <pic:spPr bwMode="auto">
                    <a:xfrm>
                      <a:off x="0" y="0"/>
                      <a:ext cx="3771900" cy="2705100"/>
                    </a:xfrm>
                    <a:prstGeom prst="rect">
                      <a:avLst/>
                    </a:prstGeom>
                    <a:noFill/>
                    <a:ln w="9525">
                      <a:noFill/>
                      <a:miter lim="800000"/>
                      <a:headEnd/>
                      <a:tailEnd/>
                    </a:ln>
                  </pic:spPr>
                </pic:pic>
              </a:graphicData>
            </a:graphic>
          </wp:anchor>
        </w:drawing>
      </w:r>
    </w:p>
    <w:p w:rsidR="00437D91" w:rsidRDefault="00437D91" w:rsidP="00437D91">
      <w:pPr>
        <w:jc w:val="right"/>
        <w:rPr>
          <w:sz w:val="32"/>
          <w:szCs w:val="32"/>
          <w:rtl/>
          <w:lang w:bidi="ar-AE"/>
        </w:rPr>
      </w:pPr>
    </w:p>
    <w:p w:rsidR="00437D91" w:rsidRDefault="00437D91" w:rsidP="00437D91">
      <w:pPr>
        <w:jc w:val="right"/>
        <w:rPr>
          <w:sz w:val="32"/>
          <w:szCs w:val="32"/>
          <w:rtl/>
          <w:lang w:bidi="ar-AE"/>
        </w:rPr>
      </w:pPr>
    </w:p>
    <w:p w:rsidR="00437D91" w:rsidRDefault="00437D91" w:rsidP="00437D91">
      <w:pPr>
        <w:jc w:val="right"/>
        <w:rPr>
          <w:sz w:val="32"/>
          <w:szCs w:val="32"/>
          <w:rtl/>
          <w:lang w:bidi="ar-AE"/>
        </w:rPr>
      </w:pPr>
    </w:p>
    <w:p w:rsidR="00437D91" w:rsidRDefault="00437D91" w:rsidP="00437D91">
      <w:pPr>
        <w:jc w:val="right"/>
        <w:rPr>
          <w:sz w:val="32"/>
          <w:szCs w:val="32"/>
          <w:rtl/>
          <w:lang w:bidi="ar-AE"/>
        </w:rPr>
      </w:pPr>
    </w:p>
    <w:p w:rsidR="00437D91" w:rsidRDefault="00437D91" w:rsidP="00437D91">
      <w:pPr>
        <w:jc w:val="right"/>
        <w:rPr>
          <w:sz w:val="32"/>
          <w:szCs w:val="32"/>
          <w:rtl/>
          <w:lang w:bidi="ar-AE"/>
        </w:rPr>
      </w:pPr>
    </w:p>
    <w:p w:rsidR="00437D91" w:rsidRDefault="00437D91" w:rsidP="00437D91">
      <w:pPr>
        <w:jc w:val="right"/>
        <w:rPr>
          <w:sz w:val="32"/>
          <w:szCs w:val="32"/>
          <w:rtl/>
          <w:lang w:bidi="ar-AE"/>
        </w:rPr>
      </w:pPr>
    </w:p>
    <w:p w:rsidR="00437D91" w:rsidRDefault="00437D91" w:rsidP="006A4E48">
      <w:pPr>
        <w:rPr>
          <w:sz w:val="32"/>
          <w:szCs w:val="32"/>
          <w:rtl/>
          <w:lang w:bidi="ar-AE"/>
        </w:rPr>
      </w:pPr>
    </w:p>
    <w:p w:rsidR="00437D91" w:rsidRDefault="00437D91" w:rsidP="00437D91">
      <w:pPr>
        <w:jc w:val="right"/>
        <w:rPr>
          <w:sz w:val="32"/>
          <w:szCs w:val="32"/>
          <w:rtl/>
          <w:lang w:bidi="ar-AE"/>
        </w:rPr>
      </w:pPr>
    </w:p>
    <w:p w:rsidR="00FE655A" w:rsidRDefault="00FE655A" w:rsidP="00E646EC">
      <w:pPr>
        <w:jc w:val="lowKashida"/>
        <w:rPr>
          <w:rFonts w:ascii="Andalus" w:hAnsi="Andalus" w:cs="Andalus"/>
          <w:color w:val="632423" w:themeColor="accent2" w:themeShade="80"/>
          <w:sz w:val="34"/>
          <w:szCs w:val="34"/>
          <w:lang w:bidi="ar-AE"/>
        </w:rPr>
      </w:pPr>
    </w:p>
    <w:p w:rsidR="00E646EC" w:rsidRPr="00E646EC" w:rsidRDefault="00E646EC" w:rsidP="00E646EC">
      <w:pPr>
        <w:jc w:val="lowKashida"/>
        <w:rPr>
          <w:rFonts w:ascii="Andalus" w:hAnsi="Andalus" w:cs="Andalus"/>
          <w:color w:val="632423" w:themeColor="accent2" w:themeShade="80"/>
          <w:sz w:val="32"/>
          <w:szCs w:val="32"/>
          <w:rtl/>
          <w:lang w:bidi="ar-AE"/>
        </w:rPr>
      </w:pPr>
      <w:r>
        <w:rPr>
          <w:rFonts w:ascii="Andalus" w:hAnsi="Andalus" w:cs="Andalus" w:hint="cs"/>
          <w:color w:val="632423" w:themeColor="accent2" w:themeShade="80"/>
          <w:sz w:val="34"/>
          <w:szCs w:val="34"/>
          <w:rtl/>
          <w:lang w:bidi="ar-AE"/>
        </w:rPr>
        <w:t xml:space="preserve">      </w:t>
      </w:r>
    </w:p>
    <w:p w:rsidR="00437D91" w:rsidRDefault="00437D91" w:rsidP="00437D91">
      <w:pPr>
        <w:jc w:val="right"/>
        <w:rPr>
          <w:sz w:val="32"/>
          <w:szCs w:val="32"/>
          <w:rtl/>
          <w:lang w:bidi="ar-AE"/>
        </w:rPr>
      </w:pPr>
    </w:p>
    <w:p w:rsidR="00437D91" w:rsidRDefault="00437D91" w:rsidP="00437D91">
      <w:pPr>
        <w:jc w:val="right"/>
        <w:rPr>
          <w:sz w:val="32"/>
          <w:szCs w:val="32"/>
          <w:rtl/>
          <w:lang w:bidi="ar-AE"/>
        </w:rPr>
      </w:pPr>
    </w:p>
    <w:p w:rsidR="00437D91" w:rsidRPr="00E646EC" w:rsidRDefault="00437D91" w:rsidP="00437D91">
      <w:pPr>
        <w:jc w:val="right"/>
        <w:rPr>
          <w:rFonts w:ascii="Andalus" w:hAnsi="Andalus" w:cs="Andalus"/>
          <w:color w:val="632423" w:themeColor="accent2" w:themeShade="80"/>
          <w:sz w:val="32"/>
          <w:szCs w:val="32"/>
          <w:u w:val="double"/>
          <w:rtl/>
          <w:lang w:bidi="ar-AE"/>
        </w:rPr>
      </w:pPr>
      <w:r w:rsidRPr="00E646EC">
        <w:rPr>
          <w:rFonts w:ascii="Andalus" w:hAnsi="Andalus" w:cs="Andalus"/>
          <w:color w:val="632423" w:themeColor="accent2" w:themeShade="80"/>
          <w:sz w:val="32"/>
          <w:szCs w:val="32"/>
          <w:u w:val="double"/>
          <w:rtl/>
          <w:lang w:bidi="ar-AE"/>
        </w:rPr>
        <w:t>الفهرس</w:t>
      </w:r>
    </w:p>
    <w:p w:rsidR="00437D91" w:rsidRDefault="00437D91" w:rsidP="00437D91">
      <w:pPr>
        <w:jc w:val="right"/>
        <w:rPr>
          <w:sz w:val="32"/>
          <w:szCs w:val="32"/>
          <w:rtl/>
          <w:lang w:bidi="ar-AE"/>
        </w:rPr>
      </w:pPr>
    </w:p>
    <w:tbl>
      <w:tblPr>
        <w:tblStyle w:val="MediumShading1-Accent2"/>
        <w:tblW w:w="0" w:type="auto"/>
        <w:tblInd w:w="198" w:type="dxa"/>
        <w:tblLook w:val="04A0"/>
      </w:tblPr>
      <w:tblGrid>
        <w:gridCol w:w="4320"/>
        <w:gridCol w:w="3960"/>
        <w:gridCol w:w="810"/>
      </w:tblGrid>
      <w:tr w:rsidR="00E646EC" w:rsidTr="00E646EC">
        <w:trPr>
          <w:cnfStyle w:val="100000000000"/>
          <w:trHeight w:val="907"/>
        </w:trPr>
        <w:tc>
          <w:tcPr>
            <w:cnfStyle w:val="001000000000"/>
            <w:tcW w:w="4320" w:type="dxa"/>
          </w:tcPr>
          <w:p w:rsidR="00E646EC" w:rsidRPr="00E646EC" w:rsidRDefault="00E646EC" w:rsidP="00E646EC">
            <w:pPr>
              <w:jc w:val="center"/>
              <w:rPr>
                <w:rFonts w:ascii="Andalus" w:hAnsi="Andalus" w:cs="Andalus"/>
                <w:color w:val="000000" w:themeColor="text1"/>
                <w:sz w:val="32"/>
                <w:szCs w:val="32"/>
                <w:lang w:bidi="ar-AE"/>
              </w:rPr>
            </w:pPr>
            <w:r w:rsidRPr="00E646EC">
              <w:rPr>
                <w:rFonts w:ascii="Andalus" w:hAnsi="Andalus" w:cs="Andalus"/>
                <w:color w:val="000000" w:themeColor="text1"/>
                <w:sz w:val="32"/>
                <w:szCs w:val="32"/>
                <w:rtl/>
                <w:lang w:bidi="ar-AE"/>
              </w:rPr>
              <w:t>الصفحه 3</w:t>
            </w:r>
          </w:p>
        </w:tc>
        <w:tc>
          <w:tcPr>
            <w:tcW w:w="3960" w:type="dxa"/>
          </w:tcPr>
          <w:p w:rsidR="00E646EC" w:rsidRPr="00E646EC" w:rsidRDefault="00E646EC" w:rsidP="00E646EC">
            <w:pPr>
              <w:jc w:val="center"/>
              <w:cnfStyle w:val="100000000000"/>
              <w:rPr>
                <w:rFonts w:ascii="Andalus" w:hAnsi="Andalus" w:cs="Andalus"/>
                <w:color w:val="000000" w:themeColor="text1"/>
                <w:sz w:val="32"/>
                <w:szCs w:val="32"/>
                <w:rtl/>
                <w:lang w:bidi="ar-AE"/>
              </w:rPr>
            </w:pPr>
            <w:r w:rsidRPr="00E646EC">
              <w:rPr>
                <w:rFonts w:ascii="Andalus" w:hAnsi="Andalus" w:cs="Andalus"/>
                <w:color w:val="000000" w:themeColor="text1"/>
                <w:sz w:val="32"/>
                <w:szCs w:val="32"/>
                <w:rtl/>
                <w:lang w:bidi="ar-AE"/>
              </w:rPr>
              <w:t>المقدمه</w:t>
            </w:r>
          </w:p>
        </w:tc>
        <w:tc>
          <w:tcPr>
            <w:tcW w:w="810" w:type="dxa"/>
          </w:tcPr>
          <w:p w:rsidR="00E646EC" w:rsidRPr="00E646EC" w:rsidRDefault="00E646EC" w:rsidP="00E646EC">
            <w:pPr>
              <w:jc w:val="center"/>
              <w:cnfStyle w:val="100000000000"/>
              <w:rPr>
                <w:rFonts w:ascii="Andalus" w:hAnsi="Andalus" w:cs="Andalus"/>
                <w:color w:val="000000" w:themeColor="text1"/>
                <w:sz w:val="32"/>
                <w:szCs w:val="32"/>
                <w:lang w:bidi="ar-AE"/>
              </w:rPr>
            </w:pPr>
            <w:r w:rsidRPr="00E646EC">
              <w:rPr>
                <w:rFonts w:ascii="Andalus" w:hAnsi="Andalus" w:cs="Andalus"/>
                <w:color w:val="000000" w:themeColor="text1"/>
                <w:sz w:val="32"/>
                <w:szCs w:val="32"/>
                <w:lang w:bidi="ar-AE"/>
              </w:rPr>
              <w:t>1</w:t>
            </w:r>
          </w:p>
        </w:tc>
      </w:tr>
      <w:tr w:rsidR="00E646EC" w:rsidTr="00E646EC">
        <w:trPr>
          <w:cnfStyle w:val="000000100000"/>
          <w:trHeight w:val="880"/>
        </w:trPr>
        <w:tc>
          <w:tcPr>
            <w:cnfStyle w:val="001000000000"/>
            <w:tcW w:w="4320" w:type="dxa"/>
          </w:tcPr>
          <w:p w:rsidR="00E646EC" w:rsidRPr="00E646EC" w:rsidRDefault="00E646EC" w:rsidP="00E646EC">
            <w:pPr>
              <w:jc w:val="center"/>
              <w:rPr>
                <w:rFonts w:ascii="Andalus" w:hAnsi="Andalus" w:cs="Andalus"/>
                <w:color w:val="000000" w:themeColor="text1"/>
                <w:sz w:val="32"/>
                <w:szCs w:val="32"/>
                <w:lang w:bidi="ar-AE"/>
              </w:rPr>
            </w:pPr>
            <w:r w:rsidRPr="00E646EC">
              <w:rPr>
                <w:rFonts w:ascii="Andalus" w:hAnsi="Andalus" w:cs="Andalus"/>
                <w:color w:val="000000" w:themeColor="text1"/>
                <w:sz w:val="32"/>
                <w:szCs w:val="32"/>
                <w:rtl/>
                <w:lang w:bidi="ar-AE"/>
              </w:rPr>
              <w:t>الصفحه 12 - 4</w:t>
            </w:r>
          </w:p>
        </w:tc>
        <w:tc>
          <w:tcPr>
            <w:tcW w:w="3960" w:type="dxa"/>
          </w:tcPr>
          <w:p w:rsidR="00E646EC" w:rsidRPr="00E646EC" w:rsidRDefault="00E646EC" w:rsidP="00E646EC">
            <w:pPr>
              <w:jc w:val="center"/>
              <w:cnfStyle w:val="000000100000"/>
              <w:rPr>
                <w:rFonts w:ascii="Andalus" w:hAnsi="Andalus" w:cs="Andalus"/>
                <w:b/>
                <w:bCs/>
                <w:color w:val="000000" w:themeColor="text1"/>
                <w:sz w:val="32"/>
                <w:szCs w:val="32"/>
                <w:lang w:bidi="ar-AE"/>
              </w:rPr>
            </w:pPr>
            <w:r w:rsidRPr="00E646EC">
              <w:rPr>
                <w:rFonts w:ascii="Andalus" w:hAnsi="Andalus" w:cs="Andalus"/>
                <w:b/>
                <w:bCs/>
                <w:color w:val="000000" w:themeColor="text1"/>
                <w:sz w:val="32"/>
                <w:szCs w:val="32"/>
                <w:rtl/>
                <w:lang w:bidi="ar-AE"/>
              </w:rPr>
              <w:t>الموضوع</w:t>
            </w:r>
          </w:p>
        </w:tc>
        <w:tc>
          <w:tcPr>
            <w:tcW w:w="810" w:type="dxa"/>
          </w:tcPr>
          <w:p w:rsidR="00E646EC" w:rsidRPr="00E646EC" w:rsidRDefault="00E646EC" w:rsidP="00E646EC">
            <w:pPr>
              <w:jc w:val="center"/>
              <w:cnfStyle w:val="000000100000"/>
              <w:rPr>
                <w:rFonts w:ascii="Andalus" w:hAnsi="Andalus" w:cs="Andalus"/>
                <w:b/>
                <w:bCs/>
                <w:color w:val="000000" w:themeColor="text1"/>
                <w:sz w:val="32"/>
                <w:szCs w:val="32"/>
                <w:lang w:bidi="ar-AE"/>
              </w:rPr>
            </w:pPr>
            <w:r w:rsidRPr="00E646EC">
              <w:rPr>
                <w:rFonts w:ascii="Andalus" w:hAnsi="Andalus" w:cs="Andalus"/>
                <w:b/>
                <w:bCs/>
                <w:color w:val="000000" w:themeColor="text1"/>
                <w:sz w:val="32"/>
                <w:szCs w:val="32"/>
                <w:rtl/>
                <w:lang w:bidi="ar-AE"/>
              </w:rPr>
              <w:t>2</w:t>
            </w:r>
          </w:p>
        </w:tc>
      </w:tr>
      <w:tr w:rsidR="00E646EC" w:rsidTr="00E646EC">
        <w:trPr>
          <w:cnfStyle w:val="000000010000"/>
          <w:trHeight w:val="880"/>
        </w:trPr>
        <w:tc>
          <w:tcPr>
            <w:cnfStyle w:val="001000000000"/>
            <w:tcW w:w="4320" w:type="dxa"/>
          </w:tcPr>
          <w:p w:rsidR="00E646EC" w:rsidRPr="00E646EC" w:rsidRDefault="00E646EC" w:rsidP="00E646EC">
            <w:pPr>
              <w:jc w:val="center"/>
              <w:rPr>
                <w:rFonts w:ascii="Andalus" w:hAnsi="Andalus" w:cs="Andalus"/>
                <w:color w:val="000000" w:themeColor="text1"/>
                <w:sz w:val="32"/>
                <w:szCs w:val="32"/>
                <w:lang w:bidi="ar-AE"/>
              </w:rPr>
            </w:pPr>
            <w:r w:rsidRPr="00E646EC">
              <w:rPr>
                <w:rFonts w:ascii="Andalus" w:hAnsi="Andalus" w:cs="Andalus"/>
                <w:color w:val="000000" w:themeColor="text1"/>
                <w:sz w:val="32"/>
                <w:szCs w:val="32"/>
                <w:rtl/>
                <w:lang w:bidi="ar-AE"/>
              </w:rPr>
              <w:t>الصفحه 4</w:t>
            </w:r>
          </w:p>
        </w:tc>
        <w:tc>
          <w:tcPr>
            <w:tcW w:w="3960" w:type="dxa"/>
          </w:tcPr>
          <w:p w:rsidR="00E646EC" w:rsidRPr="00E646EC" w:rsidRDefault="00E646EC" w:rsidP="00E646EC">
            <w:pPr>
              <w:jc w:val="center"/>
              <w:cnfStyle w:val="000000010000"/>
              <w:rPr>
                <w:rFonts w:ascii="Andalus" w:hAnsi="Andalus" w:cs="Andalus"/>
                <w:b/>
                <w:bCs/>
                <w:color w:val="000000" w:themeColor="text1"/>
                <w:sz w:val="32"/>
                <w:szCs w:val="32"/>
                <w:lang w:bidi="ar-AE"/>
              </w:rPr>
            </w:pPr>
            <w:r w:rsidRPr="00E646EC">
              <w:rPr>
                <w:rFonts w:ascii="Andalus" w:hAnsi="Andalus" w:cs="Andalus"/>
                <w:b/>
                <w:bCs/>
                <w:color w:val="000000" w:themeColor="text1"/>
                <w:sz w:val="32"/>
                <w:szCs w:val="32"/>
                <w:rtl/>
                <w:lang w:bidi="ar-AE"/>
              </w:rPr>
              <w:t>الفصل الاول</w:t>
            </w:r>
          </w:p>
        </w:tc>
        <w:tc>
          <w:tcPr>
            <w:tcW w:w="810" w:type="dxa"/>
          </w:tcPr>
          <w:p w:rsidR="00E646EC" w:rsidRPr="00E646EC" w:rsidRDefault="00E646EC" w:rsidP="00E646EC">
            <w:pPr>
              <w:jc w:val="center"/>
              <w:cnfStyle w:val="000000010000"/>
              <w:rPr>
                <w:rFonts w:ascii="Andalus" w:hAnsi="Andalus" w:cs="Andalus"/>
                <w:b/>
                <w:bCs/>
                <w:color w:val="000000" w:themeColor="text1"/>
                <w:sz w:val="32"/>
                <w:szCs w:val="32"/>
                <w:lang w:bidi="ar-AE"/>
              </w:rPr>
            </w:pPr>
            <w:r w:rsidRPr="00E646EC">
              <w:rPr>
                <w:rFonts w:ascii="Andalus" w:hAnsi="Andalus" w:cs="Andalus"/>
                <w:b/>
                <w:bCs/>
                <w:color w:val="000000" w:themeColor="text1"/>
                <w:sz w:val="32"/>
                <w:szCs w:val="32"/>
                <w:rtl/>
                <w:lang w:bidi="ar-AE"/>
              </w:rPr>
              <w:t>3</w:t>
            </w:r>
          </w:p>
        </w:tc>
      </w:tr>
      <w:tr w:rsidR="00E646EC" w:rsidTr="00E646EC">
        <w:trPr>
          <w:cnfStyle w:val="000000100000"/>
          <w:trHeight w:val="970"/>
        </w:trPr>
        <w:tc>
          <w:tcPr>
            <w:cnfStyle w:val="001000000000"/>
            <w:tcW w:w="4320" w:type="dxa"/>
          </w:tcPr>
          <w:p w:rsidR="00E646EC" w:rsidRPr="00E646EC" w:rsidRDefault="00E646EC" w:rsidP="00E646EC">
            <w:pPr>
              <w:jc w:val="center"/>
              <w:rPr>
                <w:rFonts w:ascii="Andalus" w:hAnsi="Andalus" w:cs="Andalus"/>
                <w:color w:val="000000" w:themeColor="text1"/>
                <w:sz w:val="32"/>
                <w:szCs w:val="32"/>
                <w:lang w:bidi="ar-AE"/>
              </w:rPr>
            </w:pPr>
            <w:r w:rsidRPr="00E646EC">
              <w:rPr>
                <w:rFonts w:ascii="Andalus" w:hAnsi="Andalus" w:cs="Andalus"/>
                <w:color w:val="000000" w:themeColor="text1"/>
                <w:sz w:val="32"/>
                <w:szCs w:val="32"/>
                <w:rtl/>
                <w:lang w:bidi="ar-AE"/>
              </w:rPr>
              <w:t>الصفحه 4</w:t>
            </w:r>
          </w:p>
        </w:tc>
        <w:tc>
          <w:tcPr>
            <w:tcW w:w="3960" w:type="dxa"/>
          </w:tcPr>
          <w:p w:rsidR="00E646EC" w:rsidRPr="00E646EC" w:rsidRDefault="00E646EC" w:rsidP="00E646EC">
            <w:pPr>
              <w:jc w:val="center"/>
              <w:cnfStyle w:val="000000100000"/>
              <w:rPr>
                <w:rFonts w:ascii="Andalus" w:hAnsi="Andalus" w:cs="Andalus"/>
                <w:b/>
                <w:bCs/>
                <w:color w:val="000000" w:themeColor="text1"/>
                <w:sz w:val="32"/>
                <w:szCs w:val="32"/>
                <w:lang w:bidi="ar-AE"/>
              </w:rPr>
            </w:pPr>
            <w:r w:rsidRPr="00E646EC">
              <w:rPr>
                <w:rFonts w:ascii="Andalus" w:hAnsi="Andalus" w:cs="Andalus"/>
                <w:b/>
                <w:bCs/>
                <w:color w:val="000000" w:themeColor="text1"/>
                <w:sz w:val="32"/>
                <w:szCs w:val="32"/>
                <w:rtl/>
                <w:lang w:bidi="ar-AE"/>
              </w:rPr>
              <w:t>الفصل الثاني</w:t>
            </w:r>
          </w:p>
        </w:tc>
        <w:tc>
          <w:tcPr>
            <w:tcW w:w="810" w:type="dxa"/>
          </w:tcPr>
          <w:p w:rsidR="00E646EC" w:rsidRPr="00E646EC" w:rsidRDefault="00E646EC" w:rsidP="00E646EC">
            <w:pPr>
              <w:jc w:val="center"/>
              <w:cnfStyle w:val="000000100000"/>
              <w:rPr>
                <w:rFonts w:ascii="Andalus" w:hAnsi="Andalus" w:cs="Andalus"/>
                <w:b/>
                <w:bCs/>
                <w:color w:val="000000" w:themeColor="text1"/>
                <w:sz w:val="32"/>
                <w:szCs w:val="32"/>
                <w:lang w:bidi="ar-AE"/>
              </w:rPr>
            </w:pPr>
            <w:r w:rsidRPr="00E646EC">
              <w:rPr>
                <w:rFonts w:ascii="Andalus" w:hAnsi="Andalus" w:cs="Andalus"/>
                <w:b/>
                <w:bCs/>
                <w:color w:val="000000" w:themeColor="text1"/>
                <w:sz w:val="32"/>
                <w:szCs w:val="32"/>
                <w:rtl/>
                <w:lang w:bidi="ar-AE"/>
              </w:rPr>
              <w:t>4</w:t>
            </w:r>
          </w:p>
        </w:tc>
      </w:tr>
      <w:tr w:rsidR="00E646EC" w:rsidTr="00E646EC">
        <w:trPr>
          <w:cnfStyle w:val="000000010000"/>
          <w:trHeight w:val="880"/>
        </w:trPr>
        <w:tc>
          <w:tcPr>
            <w:cnfStyle w:val="001000000000"/>
            <w:tcW w:w="4320" w:type="dxa"/>
          </w:tcPr>
          <w:p w:rsidR="00E646EC" w:rsidRPr="00E646EC" w:rsidRDefault="00E646EC" w:rsidP="00E646EC">
            <w:pPr>
              <w:jc w:val="center"/>
              <w:rPr>
                <w:rFonts w:ascii="Andalus" w:hAnsi="Andalus" w:cs="Andalus"/>
                <w:color w:val="000000" w:themeColor="text1"/>
                <w:sz w:val="32"/>
                <w:szCs w:val="32"/>
                <w:lang w:bidi="ar-AE"/>
              </w:rPr>
            </w:pPr>
            <w:r w:rsidRPr="00E646EC">
              <w:rPr>
                <w:rFonts w:ascii="Andalus" w:hAnsi="Andalus" w:cs="Andalus"/>
                <w:color w:val="000000" w:themeColor="text1"/>
                <w:sz w:val="32"/>
                <w:szCs w:val="32"/>
                <w:rtl/>
                <w:lang w:bidi="ar-AE"/>
              </w:rPr>
              <w:t>الصفحه 5</w:t>
            </w:r>
          </w:p>
        </w:tc>
        <w:tc>
          <w:tcPr>
            <w:tcW w:w="3960" w:type="dxa"/>
          </w:tcPr>
          <w:p w:rsidR="00E646EC" w:rsidRPr="00E646EC" w:rsidRDefault="00E646EC" w:rsidP="00E646EC">
            <w:pPr>
              <w:jc w:val="center"/>
              <w:cnfStyle w:val="000000010000"/>
              <w:rPr>
                <w:rFonts w:ascii="Andalus" w:hAnsi="Andalus" w:cs="Andalus"/>
                <w:b/>
                <w:bCs/>
                <w:color w:val="000000" w:themeColor="text1"/>
                <w:sz w:val="32"/>
                <w:szCs w:val="32"/>
                <w:lang w:bidi="ar-AE"/>
              </w:rPr>
            </w:pPr>
            <w:r w:rsidRPr="00E646EC">
              <w:rPr>
                <w:rFonts w:ascii="Andalus" w:hAnsi="Andalus" w:cs="Andalus"/>
                <w:b/>
                <w:bCs/>
                <w:color w:val="000000" w:themeColor="text1"/>
                <w:sz w:val="32"/>
                <w:szCs w:val="32"/>
                <w:rtl/>
                <w:lang w:bidi="ar-AE"/>
              </w:rPr>
              <w:t>الفصل الثالث</w:t>
            </w:r>
          </w:p>
        </w:tc>
        <w:tc>
          <w:tcPr>
            <w:tcW w:w="810" w:type="dxa"/>
          </w:tcPr>
          <w:p w:rsidR="00E646EC" w:rsidRPr="00E646EC" w:rsidRDefault="00E646EC" w:rsidP="00E646EC">
            <w:pPr>
              <w:jc w:val="center"/>
              <w:cnfStyle w:val="000000010000"/>
              <w:rPr>
                <w:rFonts w:ascii="Andalus" w:hAnsi="Andalus" w:cs="Andalus"/>
                <w:b/>
                <w:bCs/>
                <w:color w:val="000000" w:themeColor="text1"/>
                <w:sz w:val="32"/>
                <w:szCs w:val="32"/>
                <w:lang w:bidi="ar-AE"/>
              </w:rPr>
            </w:pPr>
            <w:r w:rsidRPr="00E646EC">
              <w:rPr>
                <w:rFonts w:ascii="Andalus" w:hAnsi="Andalus" w:cs="Andalus"/>
                <w:b/>
                <w:bCs/>
                <w:color w:val="000000" w:themeColor="text1"/>
                <w:sz w:val="32"/>
                <w:szCs w:val="32"/>
                <w:rtl/>
                <w:lang w:bidi="ar-AE"/>
              </w:rPr>
              <w:t>5</w:t>
            </w:r>
          </w:p>
        </w:tc>
      </w:tr>
      <w:tr w:rsidR="00E646EC" w:rsidTr="00E646EC">
        <w:trPr>
          <w:cnfStyle w:val="000000100000"/>
          <w:trHeight w:val="880"/>
        </w:trPr>
        <w:tc>
          <w:tcPr>
            <w:cnfStyle w:val="001000000000"/>
            <w:tcW w:w="4320" w:type="dxa"/>
          </w:tcPr>
          <w:p w:rsidR="00E646EC" w:rsidRPr="00E646EC" w:rsidRDefault="00E646EC" w:rsidP="00E646EC">
            <w:pPr>
              <w:jc w:val="center"/>
              <w:rPr>
                <w:rFonts w:ascii="Andalus" w:hAnsi="Andalus" w:cs="Andalus"/>
                <w:color w:val="000000" w:themeColor="text1"/>
                <w:sz w:val="32"/>
                <w:szCs w:val="32"/>
                <w:lang w:bidi="ar-AE"/>
              </w:rPr>
            </w:pPr>
            <w:r w:rsidRPr="00E646EC">
              <w:rPr>
                <w:rFonts w:ascii="Andalus" w:hAnsi="Andalus" w:cs="Andalus"/>
                <w:color w:val="000000" w:themeColor="text1"/>
                <w:sz w:val="32"/>
                <w:szCs w:val="32"/>
                <w:rtl/>
                <w:lang w:bidi="ar-AE"/>
              </w:rPr>
              <w:t>الصفحه 6</w:t>
            </w:r>
          </w:p>
        </w:tc>
        <w:tc>
          <w:tcPr>
            <w:tcW w:w="3960" w:type="dxa"/>
          </w:tcPr>
          <w:p w:rsidR="00E646EC" w:rsidRPr="00E646EC" w:rsidRDefault="00E646EC" w:rsidP="00E646EC">
            <w:pPr>
              <w:jc w:val="center"/>
              <w:cnfStyle w:val="000000100000"/>
              <w:rPr>
                <w:rFonts w:ascii="Andalus" w:hAnsi="Andalus" w:cs="Andalus"/>
                <w:b/>
                <w:bCs/>
                <w:color w:val="000000" w:themeColor="text1"/>
                <w:sz w:val="32"/>
                <w:szCs w:val="32"/>
                <w:lang w:bidi="ar-AE"/>
              </w:rPr>
            </w:pPr>
            <w:r w:rsidRPr="00E646EC">
              <w:rPr>
                <w:rFonts w:ascii="Andalus" w:hAnsi="Andalus" w:cs="Andalus"/>
                <w:b/>
                <w:bCs/>
                <w:color w:val="000000" w:themeColor="text1"/>
                <w:sz w:val="32"/>
                <w:szCs w:val="32"/>
                <w:rtl/>
                <w:lang w:bidi="ar-AE"/>
              </w:rPr>
              <w:t>الفصل الرابع</w:t>
            </w:r>
          </w:p>
        </w:tc>
        <w:tc>
          <w:tcPr>
            <w:tcW w:w="810" w:type="dxa"/>
          </w:tcPr>
          <w:p w:rsidR="00E646EC" w:rsidRPr="00E646EC" w:rsidRDefault="00E646EC" w:rsidP="00E646EC">
            <w:pPr>
              <w:jc w:val="center"/>
              <w:cnfStyle w:val="000000100000"/>
              <w:rPr>
                <w:rFonts w:ascii="Andalus" w:hAnsi="Andalus" w:cs="Andalus"/>
                <w:b/>
                <w:bCs/>
                <w:color w:val="000000" w:themeColor="text1"/>
                <w:sz w:val="32"/>
                <w:szCs w:val="32"/>
                <w:lang w:bidi="ar-AE"/>
              </w:rPr>
            </w:pPr>
            <w:r w:rsidRPr="00E646EC">
              <w:rPr>
                <w:rFonts w:ascii="Andalus" w:hAnsi="Andalus" w:cs="Andalus"/>
                <w:b/>
                <w:bCs/>
                <w:color w:val="000000" w:themeColor="text1"/>
                <w:sz w:val="32"/>
                <w:szCs w:val="32"/>
                <w:rtl/>
                <w:lang w:bidi="ar-AE"/>
              </w:rPr>
              <w:t>6</w:t>
            </w:r>
          </w:p>
        </w:tc>
      </w:tr>
      <w:tr w:rsidR="00E646EC" w:rsidTr="00E646EC">
        <w:trPr>
          <w:cnfStyle w:val="000000010000"/>
          <w:trHeight w:val="880"/>
        </w:trPr>
        <w:tc>
          <w:tcPr>
            <w:cnfStyle w:val="001000000000"/>
            <w:tcW w:w="4320" w:type="dxa"/>
          </w:tcPr>
          <w:p w:rsidR="00E646EC" w:rsidRPr="00E646EC" w:rsidRDefault="00E646EC" w:rsidP="00E646EC">
            <w:pPr>
              <w:jc w:val="center"/>
              <w:rPr>
                <w:rFonts w:ascii="Andalus" w:hAnsi="Andalus" w:cs="Andalus"/>
                <w:color w:val="000000" w:themeColor="text1"/>
                <w:sz w:val="32"/>
                <w:szCs w:val="32"/>
                <w:lang w:bidi="ar-AE"/>
              </w:rPr>
            </w:pPr>
            <w:r w:rsidRPr="00E646EC">
              <w:rPr>
                <w:rFonts w:ascii="Andalus" w:hAnsi="Andalus" w:cs="Andalus"/>
                <w:color w:val="000000" w:themeColor="text1"/>
                <w:sz w:val="32"/>
                <w:szCs w:val="32"/>
                <w:rtl/>
                <w:lang w:bidi="ar-AE"/>
              </w:rPr>
              <w:t>الصفحه 13</w:t>
            </w:r>
          </w:p>
        </w:tc>
        <w:tc>
          <w:tcPr>
            <w:tcW w:w="3960" w:type="dxa"/>
          </w:tcPr>
          <w:p w:rsidR="00E646EC" w:rsidRPr="00E646EC" w:rsidRDefault="00E646EC" w:rsidP="00E646EC">
            <w:pPr>
              <w:jc w:val="center"/>
              <w:cnfStyle w:val="000000010000"/>
              <w:rPr>
                <w:rFonts w:ascii="Andalus" w:hAnsi="Andalus" w:cs="Andalus"/>
                <w:b/>
                <w:bCs/>
                <w:color w:val="000000" w:themeColor="text1"/>
                <w:sz w:val="32"/>
                <w:szCs w:val="32"/>
                <w:lang w:bidi="ar-AE"/>
              </w:rPr>
            </w:pPr>
            <w:r w:rsidRPr="00E646EC">
              <w:rPr>
                <w:rFonts w:ascii="Andalus" w:hAnsi="Andalus" w:cs="Andalus"/>
                <w:b/>
                <w:bCs/>
                <w:color w:val="000000" w:themeColor="text1"/>
                <w:sz w:val="32"/>
                <w:szCs w:val="32"/>
                <w:rtl/>
                <w:lang w:bidi="ar-AE"/>
              </w:rPr>
              <w:t>الخاتمه</w:t>
            </w:r>
          </w:p>
        </w:tc>
        <w:tc>
          <w:tcPr>
            <w:tcW w:w="810" w:type="dxa"/>
          </w:tcPr>
          <w:p w:rsidR="00E646EC" w:rsidRPr="00E646EC" w:rsidRDefault="00E646EC" w:rsidP="00E646EC">
            <w:pPr>
              <w:jc w:val="center"/>
              <w:cnfStyle w:val="000000010000"/>
              <w:rPr>
                <w:rFonts w:ascii="Andalus" w:hAnsi="Andalus" w:cs="Andalus"/>
                <w:b/>
                <w:bCs/>
                <w:color w:val="000000" w:themeColor="text1"/>
                <w:sz w:val="32"/>
                <w:szCs w:val="32"/>
                <w:lang w:bidi="ar-AE"/>
              </w:rPr>
            </w:pPr>
            <w:r w:rsidRPr="00E646EC">
              <w:rPr>
                <w:rFonts w:ascii="Andalus" w:hAnsi="Andalus" w:cs="Andalus"/>
                <w:b/>
                <w:bCs/>
                <w:color w:val="000000" w:themeColor="text1"/>
                <w:sz w:val="32"/>
                <w:szCs w:val="32"/>
                <w:rtl/>
                <w:lang w:bidi="ar-AE"/>
              </w:rPr>
              <w:t>7</w:t>
            </w:r>
          </w:p>
        </w:tc>
      </w:tr>
      <w:tr w:rsidR="00E646EC" w:rsidTr="00E646EC">
        <w:trPr>
          <w:cnfStyle w:val="000000100000"/>
          <w:trHeight w:val="970"/>
        </w:trPr>
        <w:tc>
          <w:tcPr>
            <w:cnfStyle w:val="001000000000"/>
            <w:tcW w:w="4320" w:type="dxa"/>
          </w:tcPr>
          <w:p w:rsidR="00E646EC" w:rsidRPr="00E646EC" w:rsidRDefault="00E646EC" w:rsidP="00E646EC">
            <w:pPr>
              <w:jc w:val="center"/>
              <w:rPr>
                <w:rFonts w:ascii="Andalus" w:hAnsi="Andalus" w:cs="Andalus"/>
                <w:color w:val="000000" w:themeColor="text1"/>
                <w:sz w:val="32"/>
                <w:szCs w:val="32"/>
                <w:lang w:bidi="ar-AE"/>
              </w:rPr>
            </w:pPr>
            <w:r w:rsidRPr="00E646EC">
              <w:rPr>
                <w:rFonts w:ascii="Andalus" w:hAnsi="Andalus" w:cs="Andalus"/>
                <w:color w:val="000000" w:themeColor="text1"/>
                <w:sz w:val="32"/>
                <w:szCs w:val="32"/>
                <w:rtl/>
                <w:lang w:bidi="ar-AE"/>
              </w:rPr>
              <w:t>الصفحه 13</w:t>
            </w:r>
          </w:p>
        </w:tc>
        <w:tc>
          <w:tcPr>
            <w:tcW w:w="3960" w:type="dxa"/>
          </w:tcPr>
          <w:p w:rsidR="00E646EC" w:rsidRPr="00E646EC" w:rsidRDefault="00E646EC" w:rsidP="00E646EC">
            <w:pPr>
              <w:jc w:val="center"/>
              <w:cnfStyle w:val="000000100000"/>
              <w:rPr>
                <w:rFonts w:ascii="Andalus" w:hAnsi="Andalus" w:cs="Andalus"/>
                <w:b/>
                <w:bCs/>
                <w:color w:val="000000" w:themeColor="text1"/>
                <w:sz w:val="32"/>
                <w:szCs w:val="32"/>
                <w:lang w:bidi="ar-AE"/>
              </w:rPr>
            </w:pPr>
            <w:r w:rsidRPr="00E646EC">
              <w:rPr>
                <w:rFonts w:ascii="Andalus" w:hAnsi="Andalus" w:cs="Andalus"/>
                <w:b/>
                <w:bCs/>
                <w:color w:val="000000" w:themeColor="text1"/>
                <w:sz w:val="32"/>
                <w:szCs w:val="32"/>
                <w:rtl/>
                <w:lang w:bidi="ar-AE"/>
              </w:rPr>
              <w:t>المصادر والمراجع</w:t>
            </w:r>
          </w:p>
        </w:tc>
        <w:tc>
          <w:tcPr>
            <w:tcW w:w="810" w:type="dxa"/>
          </w:tcPr>
          <w:p w:rsidR="00E646EC" w:rsidRPr="00E646EC" w:rsidRDefault="00E646EC" w:rsidP="00E646EC">
            <w:pPr>
              <w:jc w:val="center"/>
              <w:cnfStyle w:val="000000100000"/>
              <w:rPr>
                <w:rFonts w:ascii="Andalus" w:hAnsi="Andalus" w:cs="Andalus"/>
                <w:b/>
                <w:bCs/>
                <w:color w:val="000000" w:themeColor="text1"/>
                <w:sz w:val="32"/>
                <w:szCs w:val="32"/>
                <w:lang w:bidi="ar-AE"/>
              </w:rPr>
            </w:pPr>
            <w:r w:rsidRPr="00E646EC">
              <w:rPr>
                <w:rFonts w:ascii="Andalus" w:hAnsi="Andalus" w:cs="Andalus"/>
                <w:b/>
                <w:bCs/>
                <w:color w:val="000000" w:themeColor="text1"/>
                <w:sz w:val="32"/>
                <w:szCs w:val="32"/>
                <w:rtl/>
                <w:lang w:bidi="ar-AE"/>
              </w:rPr>
              <w:t>8</w:t>
            </w:r>
          </w:p>
        </w:tc>
      </w:tr>
    </w:tbl>
    <w:p w:rsidR="00437D91" w:rsidRDefault="00437D91" w:rsidP="00437D91">
      <w:pPr>
        <w:jc w:val="right"/>
        <w:rPr>
          <w:sz w:val="32"/>
          <w:szCs w:val="32"/>
          <w:rtl/>
          <w:lang w:bidi="ar-AE"/>
        </w:rPr>
      </w:pPr>
    </w:p>
    <w:p w:rsidR="00437D91" w:rsidRDefault="00437D91" w:rsidP="00E646EC">
      <w:pPr>
        <w:rPr>
          <w:sz w:val="32"/>
          <w:szCs w:val="32"/>
          <w:rtl/>
          <w:lang w:bidi="ar-AE"/>
        </w:rPr>
      </w:pPr>
    </w:p>
    <w:p w:rsidR="00E646EC" w:rsidRDefault="00E646EC" w:rsidP="00E646EC">
      <w:pPr>
        <w:rPr>
          <w:sz w:val="32"/>
          <w:szCs w:val="32"/>
          <w:rtl/>
          <w:lang w:bidi="ar-AE"/>
        </w:rPr>
      </w:pPr>
    </w:p>
    <w:p w:rsidR="00D81F4C" w:rsidRDefault="00D81F4C" w:rsidP="00D81F4C">
      <w:pPr>
        <w:jc w:val="center"/>
        <w:rPr>
          <w:rFonts w:ascii="Andalus" w:hAnsi="Andalus" w:cs="Andalus"/>
          <w:color w:val="632423" w:themeColor="accent2" w:themeShade="80"/>
          <w:sz w:val="32"/>
          <w:szCs w:val="32"/>
          <w:u w:val="double"/>
          <w:rtl/>
          <w:lang w:bidi="ar-AE"/>
        </w:rPr>
      </w:pPr>
    </w:p>
    <w:p w:rsidR="00E646EC" w:rsidRDefault="00E646EC" w:rsidP="00D81F4C">
      <w:pPr>
        <w:jc w:val="center"/>
        <w:rPr>
          <w:rFonts w:ascii="Andalus" w:hAnsi="Andalus" w:cs="Andalus"/>
          <w:color w:val="632423" w:themeColor="accent2" w:themeShade="80"/>
          <w:sz w:val="32"/>
          <w:szCs w:val="32"/>
          <w:u w:val="double"/>
          <w:rtl/>
          <w:lang w:bidi="ar-AE"/>
        </w:rPr>
      </w:pPr>
    </w:p>
    <w:p w:rsidR="00E646EC" w:rsidRDefault="00D81F4C" w:rsidP="00E646EC">
      <w:pPr>
        <w:jc w:val="center"/>
        <w:rPr>
          <w:rFonts w:ascii="Andalus" w:hAnsi="Andalus" w:cs="Andalus"/>
          <w:color w:val="632423" w:themeColor="accent2" w:themeShade="80"/>
          <w:sz w:val="32"/>
          <w:szCs w:val="32"/>
          <w:u w:val="double"/>
          <w:rtl/>
          <w:lang w:bidi="ar-AE"/>
        </w:rPr>
      </w:pPr>
      <w:r w:rsidRPr="00D81F4C">
        <w:rPr>
          <w:rFonts w:ascii="Andalus" w:hAnsi="Andalus" w:cs="Andalus"/>
          <w:color w:val="632423" w:themeColor="accent2" w:themeShade="80"/>
          <w:sz w:val="32"/>
          <w:szCs w:val="32"/>
          <w:u w:val="double"/>
          <w:rtl/>
          <w:lang w:bidi="ar-AE"/>
        </w:rPr>
        <w:lastRenderedPageBreak/>
        <w:t>المقدمه</w:t>
      </w:r>
    </w:p>
    <w:p w:rsidR="00D81F4C" w:rsidRPr="00D81F4C" w:rsidRDefault="00D81F4C" w:rsidP="00D81F4C">
      <w:pPr>
        <w:rPr>
          <w:rFonts w:ascii="Andalus" w:hAnsi="Andalus" w:cs="Andalus"/>
          <w:color w:val="632423" w:themeColor="accent2" w:themeShade="80"/>
          <w:sz w:val="32"/>
          <w:szCs w:val="32"/>
          <w:u w:val="double"/>
          <w:rtl/>
          <w:lang w:bidi="ar-AE"/>
        </w:rPr>
      </w:pPr>
    </w:p>
    <w:p w:rsidR="00D81F4C" w:rsidRPr="00D81F4C" w:rsidRDefault="00D81F4C" w:rsidP="00D81F4C">
      <w:pPr>
        <w:pStyle w:val="NormalWeb"/>
        <w:bidi/>
        <w:rPr>
          <w:rFonts w:ascii="Andalus" w:hAnsi="Andalus" w:cs="Andalus"/>
          <w:sz w:val="32"/>
          <w:szCs w:val="32"/>
          <w:rtl/>
        </w:rPr>
      </w:pPr>
      <w:r w:rsidRPr="00D81F4C">
        <w:rPr>
          <w:rFonts w:ascii="Andalus" w:hAnsi="Andalus" w:cs="Andalus"/>
          <w:sz w:val="32"/>
          <w:szCs w:val="32"/>
          <w:rtl/>
        </w:rPr>
        <w:t>وهناك صعوبات فنية وسياسية تحول دون معرفة حجم الأقليات الإسلامية بدقة، فالعديد من الدول التي توجد فيها أقليات إسلامية لا تتوافر فيها إحصائيات رسمية دقيقة عن التوزيع الديني للسكان، أو أنها تعيش في دول فقيرة لا تتوافر فيها الإمكانيات المادية لمعرفة نسبة المواليد والوفيات والزواج والطلاق وعدد أفراد الأقليات الدينية.. إلخ، أو إذا توافرت تلك الإحصائيات فإن العديد من الدول التي تقيم فيها الأقليات الإسلامية تفرض عليها طوقاً من السرية والكتمان خوفاً من إثارة المشكلات الطائفية والعرقية.</w:t>
      </w:r>
    </w:p>
    <w:p w:rsidR="00D81F4C" w:rsidRPr="00D81F4C" w:rsidRDefault="00D81F4C" w:rsidP="00D81F4C">
      <w:pPr>
        <w:jc w:val="right"/>
        <w:rPr>
          <w:rFonts w:ascii="Andalus" w:hAnsi="Andalus" w:cs="Andalus"/>
          <w:sz w:val="32"/>
          <w:szCs w:val="32"/>
          <w:rtl/>
          <w:lang w:bidi="ar-AE"/>
        </w:rPr>
      </w:pPr>
      <w:r w:rsidRPr="00D81F4C">
        <w:rPr>
          <w:rFonts w:ascii="Andalus" w:hAnsi="Andalus" w:cs="Andalus"/>
          <w:sz w:val="32"/>
          <w:szCs w:val="32"/>
          <w:rtl/>
        </w:rPr>
        <w:t>حروب وصراعات.. فقر وقلة في الموارد والإمكانيات.. تهميش اجتماعي وسياسي.. هذه هي أبرز هموم الأقليات الإسلامية في العديد من قارات العالم وبالأخص في أفريقيا وآسيا.</w:t>
      </w:r>
    </w:p>
    <w:p w:rsidR="00D81F4C" w:rsidRPr="00D81F4C" w:rsidRDefault="00D81F4C" w:rsidP="00D81F4C">
      <w:pPr>
        <w:pStyle w:val="NormalWeb"/>
        <w:bidi/>
        <w:rPr>
          <w:rFonts w:ascii="Andalus" w:hAnsi="Andalus" w:cs="Andalus"/>
          <w:sz w:val="32"/>
          <w:szCs w:val="32"/>
          <w:rtl/>
        </w:rPr>
      </w:pPr>
      <w:r w:rsidRPr="00D81F4C">
        <w:rPr>
          <w:rFonts w:ascii="Andalus" w:hAnsi="Andalus" w:cs="Andalus"/>
          <w:sz w:val="32"/>
          <w:szCs w:val="32"/>
          <w:rtl/>
        </w:rPr>
        <w:t>وقد أدى هذا الوضع إلى معاناة هذه الأقليات مما يمكن تسميته بالتهميش السياسي الذي يظهر في قلة مشاركتهم في أنظمة الحكم والإدارة بما يتوافق مع نسبتهم العددية، وهذا بدوره أثر في مدى اهتمام حكومات الدول التي يعيشون فيها بمطالبهم وحقوقهم. وتأتي بعد ذلك مشكلة الذوبان الثقافي والهوية الإسلامية التي يشعرون بأنها تواجه تحديات كبيرة وسط المجتمعات غير الإسلامية التي يعيشون فيها.</w:t>
      </w:r>
    </w:p>
    <w:p w:rsidR="00D81F4C" w:rsidRDefault="00D81F4C" w:rsidP="006A4E48">
      <w:pPr>
        <w:rPr>
          <w:sz w:val="32"/>
          <w:szCs w:val="32"/>
          <w:rtl/>
          <w:lang w:bidi="ar-AE"/>
        </w:rPr>
      </w:pPr>
    </w:p>
    <w:p w:rsidR="00E646EC" w:rsidRDefault="00E646EC" w:rsidP="006A4E48">
      <w:pPr>
        <w:rPr>
          <w:sz w:val="32"/>
          <w:szCs w:val="32"/>
          <w:rtl/>
          <w:lang w:bidi="ar-AE"/>
        </w:rPr>
      </w:pPr>
    </w:p>
    <w:p w:rsidR="00E646EC" w:rsidRDefault="00E646EC" w:rsidP="006A4E48">
      <w:pPr>
        <w:rPr>
          <w:sz w:val="32"/>
          <w:szCs w:val="32"/>
          <w:rtl/>
          <w:lang w:bidi="ar-AE"/>
        </w:rPr>
      </w:pPr>
    </w:p>
    <w:p w:rsidR="00E646EC" w:rsidRDefault="00E646EC" w:rsidP="006A4E48">
      <w:pPr>
        <w:rPr>
          <w:sz w:val="32"/>
          <w:szCs w:val="32"/>
          <w:rtl/>
          <w:lang w:bidi="ar-AE"/>
        </w:rPr>
      </w:pPr>
    </w:p>
    <w:p w:rsidR="00437D91" w:rsidRDefault="00437D91" w:rsidP="00437D91">
      <w:pPr>
        <w:jc w:val="right"/>
        <w:rPr>
          <w:sz w:val="32"/>
          <w:szCs w:val="32"/>
          <w:rtl/>
          <w:lang w:bidi="ar-AE"/>
        </w:rPr>
      </w:pPr>
    </w:p>
    <w:p w:rsidR="00437D91" w:rsidRPr="00D81F4C" w:rsidRDefault="00437D91" w:rsidP="00D81F4C">
      <w:pPr>
        <w:jc w:val="center"/>
        <w:rPr>
          <w:rFonts w:ascii="Andalus" w:hAnsi="Andalus" w:cs="Andalus"/>
          <w:color w:val="632423" w:themeColor="accent2" w:themeShade="80"/>
          <w:sz w:val="32"/>
          <w:szCs w:val="32"/>
          <w:u w:val="double"/>
          <w:lang w:bidi="ar-AE"/>
        </w:rPr>
      </w:pPr>
      <w:r w:rsidRPr="00D81F4C">
        <w:rPr>
          <w:rFonts w:ascii="Andalus" w:hAnsi="Andalus" w:cs="Andalus"/>
          <w:color w:val="632423" w:themeColor="accent2" w:themeShade="80"/>
          <w:sz w:val="32"/>
          <w:szCs w:val="32"/>
          <w:u w:val="double"/>
          <w:rtl/>
          <w:lang w:bidi="ar-AE"/>
        </w:rPr>
        <w:t>الموضوع</w:t>
      </w:r>
    </w:p>
    <w:p w:rsidR="00F734FA" w:rsidRPr="00D81F4C" w:rsidRDefault="00F734FA" w:rsidP="00D81F4C">
      <w:pPr>
        <w:jc w:val="center"/>
        <w:rPr>
          <w:rFonts w:ascii="Andalus" w:hAnsi="Andalus" w:cs="Andalus"/>
          <w:color w:val="632423" w:themeColor="accent2" w:themeShade="80"/>
          <w:sz w:val="32"/>
          <w:szCs w:val="32"/>
          <w:u w:val="single"/>
          <w:rtl/>
          <w:lang w:bidi="ar-AE"/>
        </w:rPr>
      </w:pPr>
      <w:r w:rsidRPr="00D81F4C">
        <w:rPr>
          <w:rFonts w:ascii="Andalus" w:hAnsi="Andalus" w:cs="Andalus"/>
          <w:color w:val="632423" w:themeColor="accent2" w:themeShade="80"/>
          <w:sz w:val="32"/>
          <w:szCs w:val="32"/>
          <w:u w:val="single"/>
          <w:rtl/>
          <w:lang w:bidi="ar-AE"/>
        </w:rPr>
        <w:lastRenderedPageBreak/>
        <w:t>الفصل الاول : مصطلح الاقليات...</w:t>
      </w:r>
    </w:p>
    <w:p w:rsidR="00F734FA" w:rsidRPr="00D81F4C" w:rsidRDefault="00F734FA" w:rsidP="00F734FA">
      <w:pPr>
        <w:jc w:val="right"/>
        <w:rPr>
          <w:rFonts w:ascii="Andalus" w:hAnsi="Andalus" w:cs="Andalus"/>
          <w:sz w:val="32"/>
          <w:szCs w:val="32"/>
          <w:rtl/>
          <w:lang w:bidi="ar-AE"/>
        </w:rPr>
      </w:pPr>
      <w:r w:rsidRPr="00D81F4C">
        <w:rPr>
          <w:rFonts w:ascii="Andalus" w:hAnsi="Andalus" w:cs="Andalus"/>
          <w:sz w:val="32"/>
          <w:szCs w:val="32"/>
          <w:rtl/>
          <w:lang w:bidi="ar-AE"/>
        </w:rPr>
        <w:t xml:space="preserve">لما ضعفت الدوله الاسلاميه وفقدت نفوذها بدأ هذا المصطلح بالظهور، مما يؤكد القول بان مصطلح اللاقليات ليس مصطلحاً اسلامياً، وانما هو مصطلح سياسي جديد بدأ ظهوره واستعماله بشكل كبير في بدايه العهد الاستعماري الحديث. </w:t>
      </w:r>
    </w:p>
    <w:p w:rsidR="00F734FA" w:rsidRPr="00D81F4C" w:rsidRDefault="00D81F4C" w:rsidP="00F734FA">
      <w:pPr>
        <w:jc w:val="right"/>
        <w:rPr>
          <w:rFonts w:ascii="Andalus" w:hAnsi="Andalus" w:cs="Andalus"/>
          <w:sz w:val="32"/>
          <w:szCs w:val="32"/>
          <w:rtl/>
          <w:lang w:bidi="ar-AE"/>
        </w:rPr>
      </w:pPr>
      <w:r>
        <w:rPr>
          <w:rFonts w:ascii="Andalus" w:hAnsi="Andalus" w:cs="Andalus" w:hint="cs"/>
          <w:sz w:val="32"/>
          <w:szCs w:val="32"/>
          <w:rtl/>
          <w:lang w:bidi="ar-AE"/>
        </w:rPr>
        <w:t>*</w:t>
      </w:r>
      <w:r w:rsidR="00F734FA" w:rsidRPr="00D81F4C">
        <w:rPr>
          <w:rFonts w:ascii="Andalus" w:hAnsi="Andalus" w:cs="Andalus"/>
          <w:sz w:val="32"/>
          <w:szCs w:val="32"/>
          <w:rtl/>
          <w:lang w:bidi="ar-AE"/>
        </w:rPr>
        <w:t xml:space="preserve">وقد ورت عده تعريفات لهذا المصطلح، منها: </w:t>
      </w:r>
    </w:p>
    <w:p w:rsidR="00F734FA" w:rsidRPr="00D81F4C" w:rsidRDefault="00F734FA" w:rsidP="00F734FA">
      <w:pPr>
        <w:pStyle w:val="ListParagraph"/>
        <w:ind w:left="1080"/>
        <w:jc w:val="right"/>
        <w:rPr>
          <w:rFonts w:ascii="Andalus" w:hAnsi="Andalus" w:cs="Andalus"/>
          <w:sz w:val="32"/>
          <w:szCs w:val="32"/>
          <w:rtl/>
          <w:lang w:bidi="ar-AE"/>
        </w:rPr>
      </w:pPr>
      <w:r w:rsidRPr="00D81F4C">
        <w:rPr>
          <w:rFonts w:ascii="Andalus" w:hAnsi="Andalus" w:cs="Andalus"/>
          <w:sz w:val="32"/>
          <w:szCs w:val="32"/>
          <w:rtl/>
          <w:lang w:bidi="ar-AE"/>
        </w:rPr>
        <w:t>1-مجموعه من سكان قطر او اقليم او دوله ما تخالف الاغلبيه في الانتماء العرقي او اللغوي او الديني، دون ان يعني ذلك بالضروره موقفا سياسيا متميزا.</w:t>
      </w:r>
    </w:p>
    <w:p w:rsidR="00F734FA" w:rsidRPr="00D81F4C" w:rsidRDefault="00F734FA" w:rsidP="00F734FA">
      <w:pPr>
        <w:pStyle w:val="ListParagraph"/>
        <w:ind w:left="1080"/>
        <w:jc w:val="right"/>
        <w:rPr>
          <w:rFonts w:ascii="Andalus" w:hAnsi="Andalus" w:cs="Andalus"/>
          <w:sz w:val="32"/>
          <w:szCs w:val="32"/>
          <w:rtl/>
          <w:lang w:bidi="ar-AE"/>
        </w:rPr>
      </w:pPr>
      <w:r w:rsidRPr="00D81F4C">
        <w:rPr>
          <w:rFonts w:ascii="Andalus" w:hAnsi="Andalus" w:cs="Andalus"/>
          <w:sz w:val="32"/>
          <w:szCs w:val="32"/>
          <w:rtl/>
          <w:lang w:bidi="ar-AE"/>
        </w:rPr>
        <w:t>2-مئات من رعايا دوله من الدول تنتمي من حيث الجنس او اللغه او الدين الى غير ذلك اغلبيه رعاياها.</w:t>
      </w:r>
    </w:p>
    <w:p w:rsidR="00F734FA" w:rsidRPr="00D81F4C" w:rsidRDefault="00F734FA" w:rsidP="00F734FA">
      <w:pPr>
        <w:pStyle w:val="ListParagraph"/>
        <w:ind w:left="1080"/>
        <w:jc w:val="right"/>
        <w:rPr>
          <w:rFonts w:ascii="Andalus" w:hAnsi="Andalus" w:cs="Andalus"/>
          <w:sz w:val="32"/>
          <w:szCs w:val="32"/>
          <w:rtl/>
          <w:lang w:bidi="ar-AE"/>
        </w:rPr>
      </w:pPr>
      <w:r w:rsidRPr="00D81F4C">
        <w:rPr>
          <w:rFonts w:ascii="Andalus" w:hAnsi="Andalus" w:cs="Andalus"/>
          <w:sz w:val="32"/>
          <w:szCs w:val="32"/>
          <w:rtl/>
          <w:lang w:bidi="ar-AE"/>
        </w:rPr>
        <w:t>ومن ثم يمكن القول ان الاقليه المسلمه هي كل مجموعه بشريه تعيش بين مجموعه اكبر منها، وتختلف عنها في كونها تنتمي الى الاسلام، وتحاول بكل جهدها الحفاظ عليه.</w:t>
      </w:r>
    </w:p>
    <w:p w:rsidR="00F734FA" w:rsidRPr="00D81F4C" w:rsidRDefault="00F734FA" w:rsidP="00D81F4C">
      <w:pPr>
        <w:pStyle w:val="ListParagraph"/>
        <w:ind w:left="1080"/>
        <w:jc w:val="center"/>
        <w:rPr>
          <w:rFonts w:ascii="Andalus" w:hAnsi="Andalus" w:cs="Andalus"/>
          <w:color w:val="632423" w:themeColor="accent2" w:themeShade="80"/>
          <w:sz w:val="32"/>
          <w:szCs w:val="32"/>
          <w:u w:val="single"/>
          <w:rtl/>
          <w:lang w:bidi="ar-AE"/>
        </w:rPr>
      </w:pPr>
      <w:r w:rsidRPr="00D81F4C">
        <w:rPr>
          <w:rFonts w:ascii="Andalus" w:hAnsi="Andalus" w:cs="Andalus"/>
          <w:color w:val="632423" w:themeColor="accent2" w:themeShade="80"/>
          <w:sz w:val="32"/>
          <w:szCs w:val="32"/>
          <w:u w:val="single"/>
          <w:rtl/>
          <w:lang w:bidi="ar-AE"/>
        </w:rPr>
        <w:t>الفصل الثاني: نشأة الاقليات الاسلاميه...</w:t>
      </w:r>
    </w:p>
    <w:p w:rsidR="00F734FA" w:rsidRPr="00D81F4C" w:rsidRDefault="00F734FA" w:rsidP="00F734FA">
      <w:pPr>
        <w:pStyle w:val="ListParagraph"/>
        <w:ind w:left="1080"/>
        <w:jc w:val="right"/>
        <w:rPr>
          <w:rFonts w:ascii="Andalus" w:hAnsi="Andalus" w:cs="Andalus"/>
          <w:sz w:val="32"/>
          <w:szCs w:val="32"/>
          <w:rtl/>
          <w:lang w:bidi="ar-AE"/>
        </w:rPr>
      </w:pPr>
      <w:r w:rsidRPr="00D81F4C">
        <w:rPr>
          <w:rFonts w:ascii="Andalus" w:hAnsi="Andalus" w:cs="Andalus"/>
          <w:sz w:val="32"/>
          <w:szCs w:val="32"/>
          <w:rtl/>
          <w:lang w:bidi="ar-AE"/>
        </w:rPr>
        <w:t>لم يكن لمصطلح الاقليات وجود عند المسلمين لأن الاسلام لا يعترف بالتجزئه الجغرافيه بين الدول التي كانت السبب الرئيسي في ظهور الاقليات في المجتمعات الاسلاميه وغيرها من المجتمعات.</w:t>
      </w:r>
    </w:p>
    <w:p w:rsidR="00F734FA" w:rsidRPr="00D81F4C" w:rsidRDefault="00F734FA" w:rsidP="00F734FA">
      <w:pPr>
        <w:pStyle w:val="ListParagraph"/>
        <w:ind w:left="1080"/>
        <w:jc w:val="right"/>
        <w:rPr>
          <w:rFonts w:ascii="Andalus" w:hAnsi="Andalus" w:cs="Andalus"/>
          <w:sz w:val="32"/>
          <w:szCs w:val="32"/>
          <w:rtl/>
          <w:lang w:bidi="ar-AE"/>
        </w:rPr>
      </w:pPr>
      <w:r w:rsidRPr="00D81F4C">
        <w:rPr>
          <w:rFonts w:ascii="Andalus" w:hAnsi="Andalus" w:cs="Andalus"/>
          <w:sz w:val="32"/>
          <w:szCs w:val="32"/>
          <w:rtl/>
          <w:lang w:bidi="ar-AE"/>
        </w:rPr>
        <w:t xml:space="preserve">وإن كان المسلمون فعلاً قد شكلوا أقليه في بدايه العهد الاسلامي الاول في مكه المكرمه، عندما كانوا مضطهدين م قبل كفار قريش وهذا يشبه الى حد كبير </w:t>
      </w:r>
      <w:r w:rsidR="00D81F4C">
        <w:rPr>
          <w:rFonts w:ascii="Andalus" w:hAnsi="Andalus" w:cs="Andalus" w:hint="cs"/>
          <w:sz w:val="32"/>
          <w:szCs w:val="32"/>
          <w:rtl/>
          <w:lang w:bidi="ar-AE"/>
        </w:rPr>
        <w:t>*</w:t>
      </w:r>
      <w:r w:rsidRPr="00D81F4C">
        <w:rPr>
          <w:rFonts w:ascii="Andalus" w:hAnsi="Andalus" w:cs="Andalus"/>
          <w:sz w:val="32"/>
          <w:szCs w:val="32"/>
          <w:rtl/>
          <w:lang w:bidi="ar-AE"/>
        </w:rPr>
        <w:t>الاقليات المسلمه اليوم، حيث نشأت الاقليات المسلمه في العصر الحالي بواحده من الطرق التاليه:</w:t>
      </w:r>
    </w:p>
    <w:p w:rsidR="00F734FA" w:rsidRPr="00D81F4C" w:rsidRDefault="00F734FA" w:rsidP="00F734FA">
      <w:pPr>
        <w:pStyle w:val="ListParagraph"/>
        <w:ind w:left="1080"/>
        <w:jc w:val="right"/>
        <w:rPr>
          <w:rFonts w:ascii="Andalus" w:hAnsi="Andalus" w:cs="Andalus"/>
          <w:sz w:val="32"/>
          <w:szCs w:val="32"/>
          <w:rtl/>
          <w:lang w:bidi="ar-AE"/>
        </w:rPr>
      </w:pPr>
      <w:r w:rsidRPr="00D81F4C">
        <w:rPr>
          <w:rFonts w:ascii="Andalus" w:hAnsi="Andalus" w:cs="Andalus"/>
          <w:sz w:val="32"/>
          <w:szCs w:val="32"/>
          <w:rtl/>
          <w:lang w:bidi="ar-AE"/>
        </w:rPr>
        <w:lastRenderedPageBreak/>
        <w:t>1-اعتناق الاسلام: فإنه من الممكن ان تشكل الاقليه المسلمه في اي بقعه من بقاع الارض اذا اعتنق بعض اهلها الاسلام، كحال الرسول عليه السلام والمسلمين الذين اسلموا في بدايه الدعوه الاسلاميه وسط مجتمع مكه المشرك.</w:t>
      </w:r>
    </w:p>
    <w:p w:rsidR="00F734FA" w:rsidRPr="00D81F4C" w:rsidRDefault="00F734FA" w:rsidP="00F734FA">
      <w:pPr>
        <w:pStyle w:val="ListParagraph"/>
        <w:ind w:left="1080"/>
        <w:jc w:val="right"/>
        <w:rPr>
          <w:rFonts w:ascii="Andalus" w:hAnsi="Andalus" w:cs="Andalus"/>
          <w:sz w:val="32"/>
          <w:szCs w:val="32"/>
          <w:rtl/>
          <w:lang w:bidi="ar-AE"/>
        </w:rPr>
      </w:pPr>
      <w:r w:rsidRPr="00D81F4C">
        <w:rPr>
          <w:rFonts w:ascii="Andalus" w:hAnsi="Andalus" w:cs="Andalus"/>
          <w:sz w:val="32"/>
          <w:szCs w:val="32"/>
          <w:rtl/>
          <w:lang w:bidi="ar-AE"/>
        </w:rPr>
        <w:t>2-هجره بعض المسلمين الى ارض غير مسلمه، وهذه الهجره قد تكون لآسباب سياسيه او اقتصاديه او اجتماعيه، كما هو الحال اليوم في تكون الاقليات المسلمه في اوروبا وامريكا وغيرها.</w:t>
      </w:r>
    </w:p>
    <w:p w:rsidR="00F734FA" w:rsidRPr="00D81F4C" w:rsidRDefault="00F734FA" w:rsidP="00F734FA">
      <w:pPr>
        <w:pStyle w:val="ListParagraph"/>
        <w:ind w:left="1080"/>
        <w:jc w:val="right"/>
        <w:rPr>
          <w:rFonts w:ascii="Andalus" w:hAnsi="Andalus" w:cs="Andalus"/>
          <w:sz w:val="32"/>
          <w:szCs w:val="32"/>
          <w:rtl/>
          <w:lang w:bidi="ar-AE"/>
        </w:rPr>
      </w:pPr>
      <w:r w:rsidRPr="00D81F4C">
        <w:rPr>
          <w:rFonts w:ascii="Andalus" w:hAnsi="Andalus" w:cs="Andalus"/>
          <w:sz w:val="32"/>
          <w:szCs w:val="32"/>
          <w:rtl/>
          <w:lang w:bidi="ar-AE"/>
        </w:rPr>
        <w:t>3-احتلال ارض المسلمين، فقد يحدث ان تحتل ارض إسلاميه من قبل دوله غير إسلاميه، تحاول الدوله المحتله بطرق مختلفه طرد سكان الارض الاصليين، او ان يذبح هؤلاء المسلمين مع سكان البلد المحتل، كما حدث في شرق اوروبا والهند وتركستان الشرقيه.</w:t>
      </w:r>
    </w:p>
    <w:p w:rsidR="00F734FA" w:rsidRPr="00D81F4C" w:rsidRDefault="00F734FA" w:rsidP="00F734FA">
      <w:pPr>
        <w:pStyle w:val="ListParagraph"/>
        <w:ind w:left="1080"/>
        <w:jc w:val="right"/>
        <w:rPr>
          <w:rFonts w:ascii="Andalus" w:hAnsi="Andalus" w:cs="Andalus"/>
          <w:sz w:val="32"/>
          <w:szCs w:val="32"/>
          <w:rtl/>
          <w:lang w:bidi="ar-AE"/>
        </w:rPr>
      </w:pPr>
      <w:r w:rsidRPr="00D81F4C">
        <w:rPr>
          <w:rFonts w:ascii="Andalus" w:hAnsi="Andalus" w:cs="Andalus"/>
          <w:sz w:val="32"/>
          <w:szCs w:val="32"/>
          <w:rtl/>
          <w:lang w:bidi="ar-AE"/>
        </w:rPr>
        <w:t>4-يمكن احيانا ان تتكون الاقليه الاسلاميه من اكثر من طريق واحد كان تتطون عن طريق الهجره واعتناق الاسلام. ولابد من الاشاره هنا الى انه اذا كانت الاقليه الاسلاميه متمسكه بالاسلام والعقيده الاسلاميه متماسكه ومتحده فيما بينها فلابد بإذن الله ان تصبح هي الاكثريه ببركه الاسلام وتعاليمه، ويصبح البلد بكامله بلداً إسلامياً وهذا ما حدث بالفعل في اندونسيا وماليزيا.</w:t>
      </w:r>
    </w:p>
    <w:p w:rsidR="00F734FA" w:rsidRPr="00D81F4C" w:rsidRDefault="00F734FA" w:rsidP="00F734FA">
      <w:pPr>
        <w:pStyle w:val="ListParagraph"/>
        <w:ind w:left="1080"/>
        <w:jc w:val="right"/>
        <w:rPr>
          <w:rFonts w:ascii="Andalus" w:hAnsi="Andalus" w:cs="Andalus"/>
          <w:sz w:val="32"/>
          <w:szCs w:val="32"/>
          <w:rtl/>
          <w:lang w:bidi="ar-AE"/>
        </w:rPr>
      </w:pPr>
    </w:p>
    <w:p w:rsidR="00F734FA" w:rsidRPr="00D81F4C" w:rsidRDefault="00F734FA" w:rsidP="00D81F4C">
      <w:pPr>
        <w:pStyle w:val="ListParagraph"/>
        <w:ind w:left="1080"/>
        <w:jc w:val="center"/>
        <w:rPr>
          <w:rFonts w:ascii="Andalus" w:hAnsi="Andalus" w:cs="Andalus"/>
          <w:color w:val="632423" w:themeColor="accent2" w:themeShade="80"/>
          <w:sz w:val="32"/>
          <w:szCs w:val="32"/>
          <w:u w:val="single"/>
          <w:rtl/>
          <w:lang w:bidi="ar-AE"/>
        </w:rPr>
      </w:pPr>
      <w:r w:rsidRPr="00D81F4C">
        <w:rPr>
          <w:rFonts w:ascii="Andalus" w:hAnsi="Andalus" w:cs="Andalus"/>
          <w:color w:val="632423" w:themeColor="accent2" w:themeShade="80"/>
          <w:sz w:val="32"/>
          <w:szCs w:val="32"/>
          <w:u w:val="single"/>
          <w:rtl/>
          <w:lang w:bidi="ar-AE"/>
        </w:rPr>
        <w:t>الفصل الثالث: خصائص الاقليات الاسلاميه...</w:t>
      </w:r>
    </w:p>
    <w:p w:rsidR="00F734FA" w:rsidRPr="00D81F4C" w:rsidRDefault="00F734FA" w:rsidP="00F734FA">
      <w:pPr>
        <w:pStyle w:val="ListParagraph"/>
        <w:ind w:left="1080"/>
        <w:jc w:val="right"/>
        <w:rPr>
          <w:rFonts w:ascii="Andalus" w:hAnsi="Andalus" w:cs="Andalus"/>
          <w:sz w:val="32"/>
          <w:szCs w:val="32"/>
          <w:rtl/>
          <w:lang w:bidi="ar-AE"/>
        </w:rPr>
      </w:pPr>
      <w:r w:rsidRPr="00D81F4C">
        <w:rPr>
          <w:rFonts w:ascii="Andalus" w:hAnsi="Andalus" w:cs="Andalus"/>
          <w:sz w:val="32"/>
          <w:szCs w:val="32"/>
          <w:rtl/>
          <w:lang w:bidi="ar-AE"/>
        </w:rPr>
        <w:t>يوجد للاقليات الاسلاميه خصائص والتي بعضها :</w:t>
      </w:r>
    </w:p>
    <w:p w:rsidR="00F734FA" w:rsidRPr="00D81F4C" w:rsidRDefault="00D81F4C" w:rsidP="00F734FA">
      <w:pPr>
        <w:pStyle w:val="ListParagraph"/>
        <w:ind w:left="1440"/>
        <w:jc w:val="right"/>
        <w:rPr>
          <w:rFonts w:ascii="Andalus" w:hAnsi="Andalus" w:cs="Andalus"/>
          <w:sz w:val="32"/>
          <w:szCs w:val="32"/>
          <w:rtl/>
          <w:lang w:bidi="ar-AE"/>
        </w:rPr>
      </w:pPr>
      <w:r>
        <w:rPr>
          <w:rFonts w:ascii="Andalus" w:hAnsi="Andalus" w:cs="Andalus" w:hint="cs"/>
          <w:sz w:val="32"/>
          <w:szCs w:val="32"/>
          <w:rtl/>
          <w:lang w:bidi="ar-AE"/>
        </w:rPr>
        <w:t>1-</w:t>
      </w:r>
      <w:r w:rsidR="00F734FA" w:rsidRPr="00D81F4C">
        <w:rPr>
          <w:rFonts w:ascii="Andalus" w:hAnsi="Andalus" w:cs="Andalus"/>
          <w:sz w:val="32"/>
          <w:szCs w:val="32"/>
          <w:rtl/>
          <w:lang w:bidi="ar-AE"/>
        </w:rPr>
        <w:t>ان الاقليات المسلمه تحاول ان تنظم نفسه</w:t>
      </w:r>
      <w:r>
        <w:rPr>
          <w:rFonts w:ascii="Andalus" w:hAnsi="Andalus" w:cs="Andalus"/>
          <w:sz w:val="32"/>
          <w:szCs w:val="32"/>
          <w:rtl/>
          <w:lang w:bidi="ar-AE"/>
        </w:rPr>
        <w:t>ا في مؤسسات مختلفه لكي تستطيع ا</w:t>
      </w:r>
      <w:r>
        <w:rPr>
          <w:rFonts w:ascii="Andalus" w:hAnsi="Andalus" w:cs="Andalus" w:hint="cs"/>
          <w:sz w:val="32"/>
          <w:szCs w:val="32"/>
          <w:rtl/>
          <w:lang w:bidi="ar-AE"/>
        </w:rPr>
        <w:t>ن</w:t>
      </w:r>
      <w:r w:rsidR="00F734FA" w:rsidRPr="00D81F4C">
        <w:rPr>
          <w:rFonts w:ascii="Andalus" w:hAnsi="Andalus" w:cs="Andalus"/>
          <w:sz w:val="32"/>
          <w:szCs w:val="32"/>
          <w:rtl/>
          <w:lang w:bidi="ar-AE"/>
        </w:rPr>
        <w:t xml:space="preserve"> تتصدى للمخاطر التي تهددها، وتحاول القضاء على الاسلام الذي هو قلبها، والضمان المحيد لبقائها، واستقلالها الشخصي والثقافي والاجتماعي، وهذه الخاصيه تشترك فيها جميع الاقليات الاسلاميه.</w:t>
      </w:r>
    </w:p>
    <w:p w:rsidR="00F734FA" w:rsidRPr="00D81F4C" w:rsidRDefault="00D81F4C" w:rsidP="00F734FA">
      <w:pPr>
        <w:pStyle w:val="ListParagraph"/>
        <w:ind w:left="1440"/>
        <w:jc w:val="right"/>
        <w:rPr>
          <w:rFonts w:ascii="Andalus" w:hAnsi="Andalus" w:cs="Andalus"/>
          <w:sz w:val="32"/>
          <w:szCs w:val="32"/>
          <w:rtl/>
          <w:lang w:bidi="ar-AE"/>
        </w:rPr>
      </w:pPr>
      <w:r>
        <w:rPr>
          <w:rFonts w:ascii="Andalus" w:hAnsi="Andalus" w:cs="Andalus" w:hint="cs"/>
          <w:sz w:val="32"/>
          <w:szCs w:val="32"/>
          <w:rtl/>
          <w:lang w:bidi="ar-AE"/>
        </w:rPr>
        <w:lastRenderedPageBreak/>
        <w:t>2-</w:t>
      </w:r>
      <w:r w:rsidR="00042E5A" w:rsidRPr="00D81F4C">
        <w:rPr>
          <w:rFonts w:ascii="Andalus" w:hAnsi="Andalus" w:cs="Andalus"/>
          <w:sz w:val="32"/>
          <w:szCs w:val="32"/>
          <w:rtl/>
          <w:lang w:bidi="ar-AE"/>
        </w:rPr>
        <w:t>انها مجموعه اجتماعيه محكومه، وافرادها يعانون من التمييز والتفرقه والاحتقار.</w:t>
      </w:r>
    </w:p>
    <w:p w:rsidR="00042E5A" w:rsidRPr="00D81F4C" w:rsidRDefault="00D81F4C" w:rsidP="00F734FA">
      <w:pPr>
        <w:pStyle w:val="ListParagraph"/>
        <w:ind w:left="1440"/>
        <w:jc w:val="right"/>
        <w:rPr>
          <w:rFonts w:ascii="Andalus" w:hAnsi="Andalus" w:cs="Andalus"/>
          <w:sz w:val="32"/>
          <w:szCs w:val="32"/>
          <w:rtl/>
          <w:lang w:bidi="ar-AE"/>
        </w:rPr>
      </w:pPr>
      <w:r>
        <w:rPr>
          <w:rFonts w:ascii="Andalus" w:hAnsi="Andalus" w:cs="Andalus" w:hint="cs"/>
          <w:sz w:val="32"/>
          <w:szCs w:val="32"/>
          <w:rtl/>
          <w:lang w:bidi="ar-AE"/>
        </w:rPr>
        <w:t>3-</w:t>
      </w:r>
      <w:r w:rsidR="00042E5A" w:rsidRPr="00D81F4C">
        <w:rPr>
          <w:rFonts w:ascii="Andalus" w:hAnsi="Andalus" w:cs="Andalus"/>
          <w:sz w:val="32"/>
          <w:szCs w:val="32"/>
          <w:rtl/>
          <w:lang w:bidi="ar-AE"/>
        </w:rPr>
        <w:t>ان اعضاء الاقليه يتمتعون بصفات طبيعيه وثقافيه خاصه، غالباً ما تعتبرها الاكثريه صفات منحطه.</w:t>
      </w:r>
    </w:p>
    <w:p w:rsidR="00042E5A" w:rsidRPr="00D81F4C" w:rsidRDefault="00D81F4C" w:rsidP="00F734FA">
      <w:pPr>
        <w:pStyle w:val="ListParagraph"/>
        <w:ind w:left="1440"/>
        <w:jc w:val="right"/>
        <w:rPr>
          <w:rFonts w:ascii="Andalus" w:hAnsi="Andalus" w:cs="Andalus"/>
          <w:sz w:val="32"/>
          <w:szCs w:val="32"/>
          <w:rtl/>
          <w:lang w:bidi="ar-AE"/>
        </w:rPr>
      </w:pPr>
      <w:r>
        <w:rPr>
          <w:rFonts w:ascii="Andalus" w:hAnsi="Andalus" w:cs="Andalus" w:hint="cs"/>
          <w:sz w:val="32"/>
          <w:szCs w:val="32"/>
          <w:rtl/>
          <w:lang w:bidi="ar-AE"/>
        </w:rPr>
        <w:t>4-</w:t>
      </w:r>
      <w:r w:rsidR="00042E5A" w:rsidRPr="00D81F4C">
        <w:rPr>
          <w:rFonts w:ascii="Andalus" w:hAnsi="Andalus" w:cs="Andalus"/>
          <w:sz w:val="32"/>
          <w:szCs w:val="32"/>
          <w:rtl/>
          <w:lang w:bidi="ar-AE"/>
        </w:rPr>
        <w:t>العضويه في مجموعه الاقليات ليست في الغالب اختياريه حيث ان الشخص يولد فيها.</w:t>
      </w:r>
    </w:p>
    <w:p w:rsidR="00042E5A" w:rsidRPr="00D81F4C" w:rsidRDefault="00D81F4C" w:rsidP="00F734FA">
      <w:pPr>
        <w:pStyle w:val="ListParagraph"/>
        <w:ind w:left="1440"/>
        <w:jc w:val="right"/>
        <w:rPr>
          <w:rFonts w:ascii="Andalus" w:hAnsi="Andalus" w:cs="Andalus"/>
          <w:sz w:val="32"/>
          <w:szCs w:val="32"/>
          <w:rtl/>
          <w:lang w:bidi="ar-AE"/>
        </w:rPr>
      </w:pPr>
      <w:r>
        <w:rPr>
          <w:rFonts w:ascii="Andalus" w:hAnsi="Andalus" w:cs="Andalus" w:hint="cs"/>
          <w:sz w:val="32"/>
          <w:szCs w:val="32"/>
          <w:rtl/>
          <w:lang w:bidi="ar-AE"/>
        </w:rPr>
        <w:t>5-</w:t>
      </w:r>
      <w:r w:rsidR="00042E5A" w:rsidRPr="00D81F4C">
        <w:rPr>
          <w:rFonts w:ascii="Andalus" w:hAnsi="Andalus" w:cs="Andalus"/>
          <w:sz w:val="32"/>
          <w:szCs w:val="32"/>
          <w:rtl/>
          <w:lang w:bidi="ar-AE"/>
        </w:rPr>
        <w:t>افراد الاقليات في الغالب يتزوجون من بعضهم البعض.</w:t>
      </w:r>
    </w:p>
    <w:p w:rsidR="00042E5A" w:rsidRPr="00D81F4C" w:rsidRDefault="00042E5A" w:rsidP="00F734FA">
      <w:pPr>
        <w:pStyle w:val="ListParagraph"/>
        <w:ind w:left="1440"/>
        <w:jc w:val="right"/>
        <w:rPr>
          <w:rFonts w:ascii="Andalus" w:hAnsi="Andalus" w:cs="Andalus"/>
          <w:sz w:val="32"/>
          <w:szCs w:val="32"/>
          <w:rtl/>
          <w:lang w:bidi="ar-AE"/>
        </w:rPr>
      </w:pPr>
    </w:p>
    <w:p w:rsidR="00042E5A" w:rsidRPr="00D81F4C" w:rsidRDefault="00042E5A" w:rsidP="00D81F4C">
      <w:pPr>
        <w:pStyle w:val="ListParagraph"/>
        <w:ind w:left="1440"/>
        <w:jc w:val="center"/>
        <w:rPr>
          <w:rFonts w:ascii="Andalus" w:hAnsi="Andalus" w:cs="Andalus"/>
          <w:color w:val="632423" w:themeColor="accent2" w:themeShade="80"/>
          <w:sz w:val="32"/>
          <w:szCs w:val="32"/>
          <w:u w:val="single"/>
          <w:rtl/>
          <w:lang w:bidi="ar-AE"/>
        </w:rPr>
      </w:pPr>
      <w:r w:rsidRPr="00D81F4C">
        <w:rPr>
          <w:rFonts w:ascii="Andalus" w:hAnsi="Andalus" w:cs="Andalus"/>
          <w:color w:val="632423" w:themeColor="accent2" w:themeShade="80"/>
          <w:sz w:val="32"/>
          <w:szCs w:val="32"/>
          <w:u w:val="single"/>
          <w:rtl/>
          <w:lang w:bidi="ar-AE"/>
        </w:rPr>
        <w:t>الفصل الرابع: أهم الاقيات الاسلاميه ونبذه عن كل منها...</w:t>
      </w:r>
    </w:p>
    <w:p w:rsidR="00042E5A" w:rsidRPr="00D81F4C" w:rsidRDefault="00042E5A" w:rsidP="00F734FA">
      <w:pPr>
        <w:pStyle w:val="ListParagraph"/>
        <w:ind w:left="1440"/>
        <w:jc w:val="right"/>
        <w:rPr>
          <w:rFonts w:ascii="Andalus" w:hAnsi="Andalus" w:cs="Andalus"/>
          <w:sz w:val="32"/>
          <w:szCs w:val="32"/>
          <w:rtl/>
          <w:lang w:bidi="ar-AE"/>
        </w:rPr>
      </w:pPr>
    </w:p>
    <w:p w:rsidR="00F734FA" w:rsidRPr="00D81F4C" w:rsidRDefault="00B65E30" w:rsidP="00F734FA">
      <w:pPr>
        <w:pStyle w:val="ListParagraph"/>
        <w:ind w:left="1080"/>
        <w:jc w:val="right"/>
        <w:rPr>
          <w:rFonts w:ascii="Andalus" w:hAnsi="Andalus" w:cs="Andalus"/>
          <w:sz w:val="32"/>
          <w:szCs w:val="32"/>
          <w:rtl/>
        </w:rPr>
      </w:pPr>
      <w:r w:rsidRPr="00B65E30">
        <w:rPr>
          <w:rFonts w:ascii="Andalus" w:hAnsi="Andalus" w:cs="Andalus"/>
          <w:noProof/>
          <w:sz w:val="32"/>
          <w:szCs w:val="32"/>
          <w:u w:val="dotted"/>
          <w:rt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left:0;text-align:left;margin-left:14.95pt;margin-top:96.3pt;width:168.3pt;height:180.15pt;z-index:-251658240" wrapcoords="2507 -90 1736 0 -96 990 -96 1350 -579 2070 -771 2430 -771 20610 -193 21510 -193 21600 1061 22230 1254 22230 18707 22230 18996 22230 20250 21510 21504 20070 21696 18630 21696 2880 21504 900 19864 0 18996 -90 2507 -90" fillcolor="#d99594 [1941]" strokecolor="#d99594 [1941]" strokeweight="1pt">
            <v:fill color2="#f2dbdb [661]" angle="-45" focusposition="1" focussize="" focus="-50%" type="gradient"/>
            <v:shadow on="t" color="#622423 [1605]" opacity=".5" offset="-6pt,6pt"/>
            <v:textbox>
              <w:txbxContent>
                <w:p w:rsidR="00042E5A" w:rsidRPr="00D81F4C" w:rsidRDefault="00042E5A" w:rsidP="00042E5A">
                  <w:pPr>
                    <w:jc w:val="center"/>
                    <w:rPr>
                      <w:rFonts w:ascii="Andalus" w:hAnsi="Andalus" w:cs="Andalus"/>
                      <w:color w:val="632423" w:themeColor="accent2" w:themeShade="80"/>
                      <w:sz w:val="24"/>
                      <w:szCs w:val="24"/>
                    </w:rPr>
                  </w:pPr>
                  <w:r w:rsidRPr="00D81F4C">
                    <w:rPr>
                      <w:rFonts w:ascii="Andalus" w:hAnsi="Andalus" w:cs="Andalus"/>
                      <w:b/>
                      <w:bCs/>
                      <w:color w:val="632423" w:themeColor="accent2" w:themeShade="80"/>
                      <w:sz w:val="24"/>
                      <w:szCs w:val="24"/>
                      <w:rtl/>
                    </w:rPr>
                    <w:t>”</w:t>
                  </w:r>
                  <w:r w:rsidRPr="00D81F4C">
                    <w:rPr>
                      <w:rFonts w:ascii="Andalus" w:hAnsi="Andalus" w:cs="Andalus"/>
                      <w:b/>
                      <w:bCs/>
                      <w:color w:val="632423" w:themeColor="accent2" w:themeShade="80"/>
                      <w:sz w:val="24"/>
                      <w:szCs w:val="24"/>
                      <w:rtl/>
                    </w:rPr>
                    <w:br/>
                    <w:t>نسبـة المسلمين في الهنــد 14% مـن مجمــوع السكان، يشتـغل 70% منهم بالزراعـة، غير أن تمثيلهم في مؤسسات الدولــة لا يتعـدى</w:t>
                  </w:r>
                  <w:r w:rsidRPr="00D81F4C">
                    <w:rPr>
                      <w:rFonts w:ascii="Andalus" w:hAnsi="Andalus" w:cs="Andalus"/>
                      <w:b/>
                      <w:bCs/>
                      <w:color w:val="632423" w:themeColor="accent2" w:themeShade="80"/>
                      <w:sz w:val="24"/>
                      <w:szCs w:val="24"/>
                      <w:rtl/>
                    </w:rPr>
                    <w:br/>
                    <w:t>نسبــة 1%.</w:t>
                  </w:r>
                  <w:r w:rsidRPr="00D81F4C">
                    <w:rPr>
                      <w:rFonts w:ascii="Andalus" w:hAnsi="Andalus" w:cs="Andalus"/>
                      <w:b/>
                      <w:bCs/>
                      <w:color w:val="632423" w:themeColor="accent2" w:themeShade="80"/>
                      <w:sz w:val="24"/>
                      <w:szCs w:val="24"/>
                      <w:rtl/>
                    </w:rPr>
                    <w:br/>
                    <w:t>”</w:t>
                  </w:r>
                </w:p>
              </w:txbxContent>
            </v:textbox>
            <w10:wrap type="tight"/>
          </v:shape>
        </w:pict>
      </w:r>
      <w:r w:rsidR="00042E5A" w:rsidRPr="00D81F4C">
        <w:rPr>
          <w:rStyle w:val="Strong"/>
          <w:rFonts w:ascii="Andalus" w:hAnsi="Andalus" w:cs="Andalus"/>
          <w:b w:val="0"/>
          <w:bCs w:val="0"/>
          <w:sz w:val="32"/>
          <w:szCs w:val="32"/>
          <w:u w:val="dotted"/>
          <w:rtl/>
        </w:rPr>
        <w:t>أولا: المسلمون في الهند:</w:t>
      </w:r>
      <w:r w:rsidR="00042E5A" w:rsidRPr="00D81F4C">
        <w:rPr>
          <w:rFonts w:ascii="Andalus" w:hAnsi="Andalus" w:cs="Andalus"/>
          <w:sz w:val="32"/>
          <w:szCs w:val="32"/>
          <w:rtl/>
        </w:rPr>
        <w:br/>
        <w:t>وصل الإسلام إلى الهند على يد محمد بن القاسم أثناء الفتوحات المعروفة في التاريخ الإسلامي بفتوحات السند أيام عهد الدولة الأموية، وعلى مدى قرون طويلة ظل المسلمون في شبه القارة الهندية أمة واحدة، ومع نهاية الاحتلال البريطاني الذي استمر حوالي مائتي عام انقسمت الهند عام 1947م إلى دولتين هما الهند وباكستان التي كانت تضم آنذاك بنغلاديش، ونتيجة لذلك التقسيم ظهرت على مسرح الأحداث السياسية مشكلة إقليم جامو وكشمير المتنازع عليه بين الهند وباكستان.</w:t>
      </w:r>
    </w:p>
    <w:p w:rsidR="00042E5A" w:rsidRPr="00D81F4C" w:rsidRDefault="00042E5A" w:rsidP="00042E5A">
      <w:pPr>
        <w:pStyle w:val="NormalWeb"/>
        <w:bidi/>
        <w:jc w:val="both"/>
        <w:rPr>
          <w:rFonts w:ascii="Andalus" w:hAnsi="Andalus" w:cs="Andalus"/>
          <w:sz w:val="32"/>
          <w:szCs w:val="32"/>
          <w:rtl/>
        </w:rPr>
      </w:pPr>
      <w:r w:rsidRPr="00D81F4C">
        <w:rPr>
          <w:rFonts w:ascii="Andalus" w:hAnsi="Andalus" w:cs="Andalus"/>
          <w:sz w:val="32"/>
          <w:szCs w:val="32"/>
          <w:rtl/>
        </w:rPr>
        <w:t xml:space="preserve">وينقسم مسلمو الهند إلى قسمين هما: مسلمو الشمال ويتبعون المذهب الحنفي ويتكلمون اللغة الأردية والبنغالية، ومسلمو الجنوب ويتبعون المذهب الشافعي ويتحدثون اللغة التامولية، إضافة </w:t>
      </w:r>
      <w:r w:rsidRPr="00D81F4C">
        <w:rPr>
          <w:rFonts w:ascii="Andalus" w:hAnsi="Andalus" w:cs="Andalus"/>
          <w:sz w:val="32"/>
          <w:szCs w:val="32"/>
          <w:rtl/>
        </w:rPr>
        <w:lastRenderedPageBreak/>
        <w:t>إلى وجود مسلمين شيعة في بعض الولايات وبالأخص في حيدر آباد. ورغم كبر حجم الأقلية المسلمة في الهند (14%)، فإن نسبة تمثيلهم في مؤسسات الدولة لا تتعدى 1%.</w:t>
      </w:r>
    </w:p>
    <w:p w:rsidR="00042E5A" w:rsidRPr="00D81F4C" w:rsidRDefault="00042E5A" w:rsidP="00F734FA">
      <w:pPr>
        <w:pStyle w:val="ListParagraph"/>
        <w:ind w:left="1080"/>
        <w:jc w:val="right"/>
        <w:rPr>
          <w:rFonts w:ascii="Andalus" w:hAnsi="Andalus" w:cs="Andalus"/>
          <w:sz w:val="32"/>
          <w:szCs w:val="32"/>
          <w:rtl/>
        </w:rPr>
      </w:pPr>
      <w:r w:rsidRPr="00D81F4C">
        <w:rPr>
          <w:rStyle w:val="Strong"/>
          <w:rFonts w:ascii="Andalus" w:hAnsi="Andalus" w:cs="Andalus"/>
          <w:b w:val="0"/>
          <w:bCs w:val="0"/>
          <w:sz w:val="32"/>
          <w:szCs w:val="32"/>
          <w:rtl/>
        </w:rPr>
        <w:t>المشكلات التي تواجه مسلمي الهند</w:t>
      </w:r>
      <w:r w:rsidRPr="00D81F4C">
        <w:rPr>
          <w:rFonts w:ascii="Andalus" w:hAnsi="Andalus" w:cs="Andalus"/>
          <w:sz w:val="32"/>
          <w:szCs w:val="32"/>
          <w:rtl/>
        </w:rPr>
        <w:br/>
        <w:t>1 - النزاعات بين الهندوس والمسلمين والتي كان من أعنفها أحداث آسام عام 1984 التي أسفرت عن مجازر راح ضحيتها آلاف المسلمين.</w:t>
      </w:r>
    </w:p>
    <w:p w:rsidR="00042E5A" w:rsidRPr="00D81F4C" w:rsidRDefault="00042E5A" w:rsidP="00F734FA">
      <w:pPr>
        <w:pStyle w:val="ListParagraph"/>
        <w:ind w:left="1080"/>
        <w:jc w:val="right"/>
        <w:rPr>
          <w:rFonts w:ascii="Andalus" w:hAnsi="Andalus" w:cs="Andalus"/>
          <w:sz w:val="32"/>
          <w:szCs w:val="32"/>
          <w:rtl/>
        </w:rPr>
      </w:pPr>
      <w:r w:rsidRPr="00D81F4C">
        <w:rPr>
          <w:rFonts w:ascii="Andalus" w:hAnsi="Andalus" w:cs="Andalus"/>
          <w:sz w:val="32"/>
          <w:szCs w:val="32"/>
          <w:rtl/>
        </w:rPr>
        <w:t>2- الهوية الثقافية التي تشعر تلك الأقلية أنها مهددة بالذوبان في المجتمع الهندي الذي يغلب عليه الطابع الهندوكي.</w:t>
      </w:r>
    </w:p>
    <w:p w:rsidR="00042E5A" w:rsidRPr="00D81F4C" w:rsidRDefault="00042E5A" w:rsidP="00042E5A">
      <w:pPr>
        <w:pStyle w:val="NormalWeb"/>
        <w:bidi/>
        <w:rPr>
          <w:rFonts w:ascii="Andalus" w:hAnsi="Andalus" w:cs="Andalus"/>
          <w:sz w:val="32"/>
          <w:szCs w:val="32"/>
          <w:rtl/>
        </w:rPr>
      </w:pPr>
      <w:r w:rsidRPr="00D81F4C">
        <w:rPr>
          <w:rFonts w:ascii="Andalus" w:hAnsi="Andalus" w:cs="Andalus"/>
          <w:sz w:val="32"/>
          <w:szCs w:val="32"/>
          <w:rtl/>
        </w:rPr>
        <w:t>3- انخفاض متوسط الدخل السنوي لمعظم أفراد الأقلية، وتصنيفهم ضمن الشرائح الاجتماعية الأكثر فقراً، حيث يعيش أكثر من 35% من سكانها تحت خط الفقر.</w:t>
      </w:r>
    </w:p>
    <w:p w:rsidR="00042E5A" w:rsidRPr="00D81F4C" w:rsidRDefault="00042E5A" w:rsidP="00F734FA">
      <w:pPr>
        <w:pStyle w:val="ListParagraph"/>
        <w:ind w:left="1080"/>
        <w:jc w:val="right"/>
        <w:rPr>
          <w:rFonts w:ascii="Andalus" w:hAnsi="Andalus" w:cs="Andalus"/>
          <w:sz w:val="32"/>
          <w:szCs w:val="32"/>
          <w:rtl/>
          <w:lang w:bidi="ar-AE"/>
        </w:rPr>
      </w:pPr>
    </w:p>
    <w:p w:rsidR="00042E5A" w:rsidRPr="00D81F4C" w:rsidRDefault="00042E5A" w:rsidP="00042E5A">
      <w:pPr>
        <w:pStyle w:val="NormalWeb"/>
        <w:bidi/>
        <w:rPr>
          <w:rFonts w:ascii="Andalus" w:hAnsi="Andalus" w:cs="Andalus"/>
          <w:sz w:val="32"/>
          <w:szCs w:val="32"/>
          <w:rtl/>
        </w:rPr>
      </w:pPr>
      <w:r w:rsidRPr="00D81F4C">
        <w:rPr>
          <w:rStyle w:val="Strong"/>
          <w:rFonts w:ascii="Andalus" w:hAnsi="Andalus" w:cs="Andalus"/>
          <w:b w:val="0"/>
          <w:bCs w:val="0"/>
          <w:sz w:val="32"/>
          <w:szCs w:val="32"/>
          <w:u w:val="dotted"/>
          <w:rtl/>
        </w:rPr>
        <w:t>ثانيا: المسلمون في الصين</w:t>
      </w:r>
      <w:r w:rsidRPr="00D81F4C">
        <w:rPr>
          <w:rFonts w:ascii="Andalus" w:hAnsi="Andalus" w:cs="Andalus"/>
          <w:sz w:val="32"/>
          <w:szCs w:val="32"/>
          <w:u w:val="dotted"/>
          <w:rtl/>
        </w:rPr>
        <w:br/>
      </w:r>
      <w:r w:rsidRPr="00D81F4C">
        <w:rPr>
          <w:rFonts w:ascii="Andalus" w:hAnsi="Andalus" w:cs="Andalus"/>
          <w:sz w:val="32"/>
          <w:szCs w:val="32"/>
          <w:rtl/>
        </w:rPr>
        <w:t>تعد الأقلية المسلمة في الصين ثاني أكبر أقلية إسلامية في آسيا بعد الهند، حيث تبلغ نسبتهم 11% من إجمالي سكان الصين البالغ عددهم 1,246,871,951 نسمة. وقد دخل الإسلام إلى الصين في وقت مبكر من القرن الثامن الهجري على يد التجار المسلمين من العرب والفرس، وصار المسلمون الصينيون بعد ذلك أهم عنصر في الحكم المغولي.</w:t>
      </w:r>
    </w:p>
    <w:p w:rsidR="00042E5A" w:rsidRPr="00D81F4C" w:rsidRDefault="00042E5A" w:rsidP="00042E5A">
      <w:pPr>
        <w:pStyle w:val="NormalWeb"/>
        <w:bidi/>
        <w:rPr>
          <w:rFonts w:ascii="Andalus" w:hAnsi="Andalus" w:cs="Andalus"/>
          <w:sz w:val="32"/>
          <w:szCs w:val="32"/>
          <w:rtl/>
        </w:rPr>
      </w:pPr>
      <w:r w:rsidRPr="00D81F4C">
        <w:rPr>
          <w:rFonts w:ascii="Andalus" w:hAnsi="Andalus" w:cs="Andalus"/>
          <w:sz w:val="32"/>
          <w:szCs w:val="32"/>
          <w:rtl/>
        </w:rPr>
        <w:t>بدأت معاناة المسلمين الصينيين خلال سنوات حكم المندشوريين الأولى والتي امتدت من القرن السابع عشر حتى أوائل القرن العشرين، وقام المسلمون بعدة ثورات أسفرت في النهاية عن تكوين دول إسلامية في بعض الولايات لفترات قصيرة، مثل تلك التي قامت في كل من هونان، كانسو، وتركستان الشرقية.</w:t>
      </w:r>
    </w:p>
    <w:p w:rsidR="00042E5A" w:rsidRPr="00D81F4C" w:rsidRDefault="00042E5A" w:rsidP="00042E5A">
      <w:pPr>
        <w:pStyle w:val="NormalWeb"/>
        <w:bidi/>
        <w:rPr>
          <w:rFonts w:ascii="Andalus" w:hAnsi="Andalus" w:cs="Andalus"/>
          <w:sz w:val="32"/>
          <w:szCs w:val="32"/>
          <w:rtl/>
        </w:rPr>
      </w:pPr>
    </w:p>
    <w:p w:rsidR="00042E5A" w:rsidRPr="00D81F4C" w:rsidRDefault="00042E5A" w:rsidP="00042E5A">
      <w:pPr>
        <w:pStyle w:val="NormalWeb"/>
        <w:bidi/>
        <w:rPr>
          <w:rFonts w:ascii="Andalus" w:hAnsi="Andalus" w:cs="Andalus"/>
          <w:sz w:val="32"/>
          <w:szCs w:val="32"/>
          <w:rtl/>
        </w:rPr>
      </w:pPr>
      <w:r w:rsidRPr="00D81F4C">
        <w:rPr>
          <w:rStyle w:val="Strong"/>
          <w:rFonts w:ascii="Andalus" w:hAnsi="Andalus" w:cs="Andalus"/>
          <w:b w:val="0"/>
          <w:bCs w:val="0"/>
          <w:sz w:val="32"/>
          <w:szCs w:val="32"/>
          <w:rtl/>
        </w:rPr>
        <w:lastRenderedPageBreak/>
        <w:t>*الأصول العرقية لمسلمي الصين</w:t>
      </w:r>
      <w:r w:rsidRPr="00D81F4C">
        <w:rPr>
          <w:rFonts w:ascii="Andalus" w:hAnsi="Andalus" w:cs="Andalus"/>
          <w:sz w:val="32"/>
          <w:szCs w:val="32"/>
          <w:rtl/>
        </w:rPr>
        <w:br/>
        <w:t xml:space="preserve">تفيد مصادر مسلمي الصين أن تواجدهم يكثر في الولايات الشمالية والغربية، حيث يمثلون أغلبية السكان هناك، وبخاصة ولايات: سنغيانغ (أويغور) ويمثلون نسبة 71 % من سكانها، وشنغهاي (65%)، ونينكسياهوي (35%)، وكانسو (31%)، ومنغوليا الداخلية (29%)، بالإضافة إلى 12 ولاية أخرى -من بينها العاصمة بكين- تزيد نسبة المسلمين فيها عن 10%، و11 ولاية جنوبية تقل النسبة فيها عن 10%. </w:t>
      </w:r>
    </w:p>
    <w:p w:rsidR="00042E5A" w:rsidRPr="00D81F4C" w:rsidRDefault="00042E5A" w:rsidP="00042E5A">
      <w:pPr>
        <w:pStyle w:val="NormalWeb"/>
        <w:bidi/>
        <w:rPr>
          <w:rFonts w:ascii="Andalus" w:hAnsi="Andalus" w:cs="Andalus"/>
          <w:sz w:val="32"/>
          <w:szCs w:val="32"/>
          <w:rtl/>
        </w:rPr>
      </w:pPr>
      <w:r w:rsidRPr="00D81F4C">
        <w:rPr>
          <w:rFonts w:ascii="Andalus" w:hAnsi="Andalus" w:cs="Andalus"/>
          <w:sz w:val="32"/>
          <w:szCs w:val="32"/>
          <w:rtl/>
        </w:rPr>
        <w:t xml:space="preserve">ويعيش داخل هذه الولايات ثلاث مجموعات عرقية هي: </w:t>
      </w:r>
      <w:r w:rsidRPr="00D81F4C">
        <w:rPr>
          <w:rFonts w:ascii="Andalus" w:hAnsi="Andalus" w:cs="Andalus"/>
          <w:sz w:val="32"/>
          <w:szCs w:val="32"/>
          <w:rtl/>
        </w:rPr>
        <w:br/>
      </w:r>
      <w:r w:rsidRPr="00D81F4C">
        <w:rPr>
          <w:rFonts w:ascii="Andalus" w:hAnsi="Andalus" w:cs="Andalus"/>
          <w:b/>
          <w:bCs/>
          <w:sz w:val="32"/>
          <w:szCs w:val="32"/>
          <w:rtl/>
        </w:rPr>
        <w:br/>
      </w:r>
      <w:r w:rsidRPr="00D81F4C">
        <w:rPr>
          <w:rStyle w:val="Strong"/>
          <w:rFonts w:ascii="Andalus" w:hAnsi="Andalus" w:cs="Andalus"/>
          <w:b w:val="0"/>
          <w:bCs w:val="0"/>
          <w:sz w:val="32"/>
          <w:szCs w:val="32"/>
          <w:rtl/>
        </w:rPr>
        <w:t>1– العرقية التركية</w:t>
      </w:r>
      <w:r w:rsidRPr="00D81F4C">
        <w:rPr>
          <w:rFonts w:ascii="Andalus" w:hAnsi="Andalus" w:cs="Andalus"/>
          <w:sz w:val="32"/>
          <w:szCs w:val="32"/>
          <w:rtl/>
        </w:rPr>
        <w:t xml:space="preserve"> </w:t>
      </w:r>
      <w:r w:rsidRPr="00D81F4C">
        <w:rPr>
          <w:rFonts w:ascii="Andalus" w:hAnsi="Andalus" w:cs="Andalus"/>
          <w:sz w:val="32"/>
          <w:szCs w:val="32"/>
          <w:rtl/>
        </w:rPr>
        <w:br/>
        <w:t>ومنهم الإيغور، الكزاخ، والأوزبك، والتتار، والتراتش، والسلار، والسيبو، والهيتشو. وأكثر هذه الأعراق تعيش في تركستان الشرقية والمناطق المجاورة لها. </w:t>
      </w:r>
    </w:p>
    <w:p w:rsidR="00042E5A" w:rsidRPr="00D81F4C" w:rsidRDefault="00042E5A" w:rsidP="00042E5A">
      <w:pPr>
        <w:pStyle w:val="NormalWeb"/>
        <w:bidi/>
        <w:rPr>
          <w:rFonts w:ascii="Andalus" w:hAnsi="Andalus" w:cs="Andalus"/>
          <w:sz w:val="32"/>
          <w:szCs w:val="32"/>
          <w:rtl/>
        </w:rPr>
      </w:pPr>
      <w:r w:rsidRPr="00D81F4C">
        <w:rPr>
          <w:rStyle w:val="Strong"/>
          <w:rFonts w:ascii="Andalus" w:hAnsi="Andalus" w:cs="Andalus"/>
          <w:b w:val="0"/>
          <w:bCs w:val="0"/>
          <w:sz w:val="32"/>
          <w:szCs w:val="32"/>
          <w:rtl/>
        </w:rPr>
        <w:t>2– العرقية الصينية</w:t>
      </w:r>
      <w:r w:rsidRPr="00D81F4C">
        <w:rPr>
          <w:rFonts w:ascii="Andalus" w:hAnsi="Andalus" w:cs="Andalus"/>
          <w:sz w:val="32"/>
          <w:szCs w:val="32"/>
          <w:rtl/>
        </w:rPr>
        <w:br/>
        <w:t>ويطلق عليهم هناك "هوي هوي" ويشتركون مع الصينيين غير المسلمين في اللغة والعرق، وهم أكثرية مسلمي الصين، حيث يتوزعون على معظم المناطق وبالأخص في الولايات الواقعة على الحدود مع ميانمار (بورما)، وكزاخستان، وأوزبكستان، وتعد العاصمة بكين واحدة من أهم مراكز تواجدهم. ويعمل أغلبهم في الزراعة والتجارة، والحرف اليدوية وبالأخص دباغة الجلود، ويتحدث معظم هؤلاء اللغة الصينية الرسمية إضافة إلى معرفة بعضهم باللغة العربية.</w:t>
      </w:r>
    </w:p>
    <w:p w:rsidR="00042E5A" w:rsidRPr="00D81F4C" w:rsidRDefault="00042E5A" w:rsidP="00042E5A">
      <w:pPr>
        <w:pStyle w:val="NormalWeb"/>
        <w:bidi/>
        <w:rPr>
          <w:rFonts w:ascii="Andalus" w:hAnsi="Andalus" w:cs="Andalus"/>
          <w:sz w:val="32"/>
          <w:szCs w:val="32"/>
          <w:rtl/>
        </w:rPr>
      </w:pPr>
      <w:r w:rsidRPr="00D81F4C">
        <w:rPr>
          <w:rStyle w:val="Strong"/>
          <w:rFonts w:ascii="Andalus" w:hAnsi="Andalus" w:cs="Andalus"/>
          <w:b w:val="0"/>
          <w:bCs w:val="0"/>
          <w:sz w:val="32"/>
          <w:szCs w:val="32"/>
          <w:rtl/>
        </w:rPr>
        <w:t>3 – عرقيات أخرى</w:t>
      </w:r>
      <w:r w:rsidRPr="00D81F4C">
        <w:rPr>
          <w:rFonts w:ascii="Andalus" w:hAnsi="Andalus" w:cs="Andalus"/>
          <w:sz w:val="32"/>
          <w:szCs w:val="32"/>
          <w:rtl/>
        </w:rPr>
        <w:br/>
        <w:t xml:space="preserve">ومن أهمها الطاجيك الذين يتحدثون اللغة الفارسية، والمغول، واللولو، والسيهيا، والتبتيون، والطاوسان. </w:t>
      </w:r>
    </w:p>
    <w:p w:rsidR="00042E5A" w:rsidRPr="00D81F4C" w:rsidRDefault="00042E5A" w:rsidP="00042E5A">
      <w:pPr>
        <w:pStyle w:val="NormalWeb"/>
        <w:bidi/>
        <w:rPr>
          <w:rFonts w:ascii="Andalus" w:hAnsi="Andalus" w:cs="Andalus"/>
          <w:sz w:val="32"/>
          <w:szCs w:val="32"/>
          <w:rtl/>
        </w:rPr>
      </w:pPr>
      <w:r w:rsidRPr="00D81F4C">
        <w:rPr>
          <w:rStyle w:val="Strong"/>
          <w:rFonts w:ascii="Andalus" w:hAnsi="Andalus" w:cs="Andalus"/>
          <w:b w:val="0"/>
          <w:bCs w:val="0"/>
          <w:sz w:val="32"/>
          <w:szCs w:val="32"/>
          <w:u w:val="dotted"/>
          <w:rtl/>
        </w:rPr>
        <w:t>ثالثاً: المسلمون في الفلبين</w:t>
      </w:r>
      <w:r w:rsidRPr="00D81F4C">
        <w:rPr>
          <w:rFonts w:ascii="Andalus" w:hAnsi="Andalus" w:cs="Andalus"/>
          <w:sz w:val="32"/>
          <w:szCs w:val="32"/>
          <w:rtl/>
        </w:rPr>
        <w:br/>
        <w:t xml:space="preserve">تعتبر الفلبين من أقدم الدول الآسيوية التي دخلها الإسلام على أيدي المسلمين العرب من التجار والدعاة (1310م)، وقام حكم إسلامي في العديد من الجزر الجنوبية وبخاصة جزيرة مِندناو منذ أوائل القرن الرابع عشر الميلادي وحتى القرن السادس عشر. </w:t>
      </w:r>
    </w:p>
    <w:p w:rsidR="00042E5A" w:rsidRPr="00D81F4C" w:rsidRDefault="00B65E30" w:rsidP="00042E5A">
      <w:pPr>
        <w:pStyle w:val="NormalWeb"/>
        <w:bidi/>
        <w:rPr>
          <w:rFonts w:ascii="Andalus" w:hAnsi="Andalus" w:cs="Andalus"/>
          <w:sz w:val="32"/>
          <w:szCs w:val="32"/>
          <w:rtl/>
        </w:rPr>
      </w:pPr>
      <w:r>
        <w:rPr>
          <w:rFonts w:ascii="Andalus" w:hAnsi="Andalus" w:cs="Andalus"/>
          <w:noProof/>
          <w:sz w:val="32"/>
          <w:szCs w:val="32"/>
          <w:rtl/>
        </w:rPr>
        <w:lastRenderedPageBreak/>
        <w:pict>
          <v:shape id="_x0000_s1027" type="#_x0000_t176" style="position:absolute;left:0;text-align:left;margin-left:-1.9pt;margin-top:47.7pt;width:163.65pt;height:194.5pt;z-index:-251657216" wrapcoords="1189 -667 495 -500 -793 417 -793 19432 198 20683 1585 21517 1783 21517 19717 21517 19916 21517 21303 20683 21699 19348 21699 1835 21105 500 19519 -417 18727 -667 1189 -667" fillcolor="#d99594 [1941]" strokecolor="#d99594 [1941]" strokeweight="1pt">
            <v:fill color2="#f2dbdb [661]" angle="-45" focus="-50%" type="gradient"/>
            <v:shadow on="t" color="#622423 [1605]" opacity=".5" offset="-6pt,-6pt"/>
            <v:textbox>
              <w:txbxContent>
                <w:p w:rsidR="00042E5A" w:rsidRPr="00D81F4C" w:rsidRDefault="00042E5A" w:rsidP="00D81F4C">
                  <w:pPr>
                    <w:jc w:val="center"/>
                    <w:rPr>
                      <w:rFonts w:ascii="Andalus" w:hAnsi="Andalus" w:cs="Andalus"/>
                      <w:sz w:val="24"/>
                      <w:szCs w:val="24"/>
                    </w:rPr>
                  </w:pPr>
                  <w:r w:rsidRPr="00D81F4C">
                    <w:rPr>
                      <w:rFonts w:ascii="Andalus" w:hAnsi="Andalus" w:cs="Andalus"/>
                      <w:b/>
                      <w:bCs/>
                      <w:color w:val="8B0000"/>
                      <w:sz w:val="24"/>
                      <w:szCs w:val="24"/>
                      <w:rtl/>
                    </w:rPr>
                    <w:t>”</w:t>
                  </w:r>
                  <w:r w:rsidRPr="00D81F4C">
                    <w:rPr>
                      <w:rFonts w:ascii="Andalus" w:hAnsi="Andalus" w:cs="Andalus"/>
                      <w:b/>
                      <w:bCs/>
                      <w:color w:val="8B0000"/>
                      <w:sz w:val="24"/>
                      <w:szCs w:val="24"/>
                      <w:rtl/>
                    </w:rPr>
                    <w:br/>
                    <w:t xml:space="preserve">زاد الاستعمــار الأميـركي من تعقيد وضــع الأقليــة الإسلامية في الفلبين، حيث ضمـت أميركـا الجنـوب المسلم إلى الشمال قبل أن تمنح الفلبين استقلالها عام 1946م، لتبدأ أزمة ذوبان الهوية وحق تقرير المصيـر. </w:t>
                  </w:r>
                  <w:r w:rsidRPr="00D81F4C">
                    <w:rPr>
                      <w:rFonts w:ascii="Andalus" w:hAnsi="Andalus" w:cs="Andalus"/>
                      <w:b/>
                      <w:bCs/>
                      <w:color w:val="8B0000"/>
                      <w:sz w:val="24"/>
                      <w:szCs w:val="24"/>
                      <w:rtl/>
                    </w:rPr>
                    <w:br/>
                    <w:t>”</w:t>
                  </w:r>
                </w:p>
              </w:txbxContent>
            </v:textbox>
            <w10:wrap type="tight"/>
          </v:shape>
        </w:pict>
      </w:r>
      <w:r w:rsidR="00042E5A" w:rsidRPr="00D81F4C">
        <w:rPr>
          <w:rFonts w:ascii="Andalus" w:hAnsi="Andalus" w:cs="Andalus"/>
          <w:sz w:val="32"/>
          <w:szCs w:val="32"/>
          <w:rtl/>
        </w:rPr>
        <w:t xml:space="preserve">واحتلت إسبانيا الفلبين منذ القرن السادس عشر الميلادي وحتى عام 1899م، وفي تلك الفترة بدأ الحكم الإسلامي بالانحسار، وازداد الأمر تعقيداً بمجيء الاستعمار الأميركي الذي ضم الجنوب المسلم إلى الشمال قبل أن يمنح الفلبين استقلالها عام 1946م، وقد تسبب ذلك في حالة من الشعور بالغبن سادت بين المسلمين هناك الذين كانوا يعملون لنيل استقلالهم، كما كانوا طوال القرون الماضية تحت اسم مملكة سولو وسلطنة ماجندناو. </w:t>
      </w:r>
    </w:p>
    <w:p w:rsidR="00042E5A" w:rsidRPr="00D81F4C" w:rsidRDefault="00042E5A" w:rsidP="00042E5A">
      <w:pPr>
        <w:pStyle w:val="NormalWeb"/>
        <w:bidi/>
        <w:rPr>
          <w:rFonts w:ascii="Andalus" w:hAnsi="Andalus" w:cs="Andalus"/>
          <w:sz w:val="32"/>
          <w:szCs w:val="32"/>
          <w:rtl/>
        </w:rPr>
      </w:pPr>
    </w:p>
    <w:p w:rsidR="00042E5A" w:rsidRPr="00D81F4C" w:rsidRDefault="00D81F4C" w:rsidP="00042E5A">
      <w:pPr>
        <w:pStyle w:val="NormalWeb"/>
        <w:bidi/>
        <w:rPr>
          <w:rFonts w:ascii="Andalus" w:hAnsi="Andalus" w:cs="Andalus"/>
          <w:sz w:val="32"/>
          <w:szCs w:val="32"/>
          <w:rtl/>
        </w:rPr>
      </w:pPr>
      <w:r>
        <w:rPr>
          <w:rStyle w:val="Strong"/>
          <w:rFonts w:ascii="Andalus" w:hAnsi="Andalus" w:cs="Andalus" w:hint="cs"/>
          <w:b w:val="0"/>
          <w:bCs w:val="0"/>
          <w:sz w:val="32"/>
          <w:szCs w:val="32"/>
          <w:rtl/>
        </w:rPr>
        <w:t>*</w:t>
      </w:r>
      <w:r w:rsidR="00042E5A" w:rsidRPr="00D81F4C">
        <w:rPr>
          <w:rStyle w:val="Strong"/>
          <w:rFonts w:ascii="Andalus" w:hAnsi="Andalus" w:cs="Andalus"/>
          <w:b w:val="0"/>
          <w:bCs w:val="0"/>
          <w:sz w:val="32"/>
          <w:szCs w:val="32"/>
          <w:rtl/>
        </w:rPr>
        <w:t>المشكلات التي تواجه المسلمين</w:t>
      </w:r>
      <w:r>
        <w:rPr>
          <w:rFonts w:ascii="Andalus" w:hAnsi="Andalus" w:cs="Andalus" w:hint="cs"/>
          <w:sz w:val="32"/>
          <w:szCs w:val="32"/>
          <w:rtl/>
        </w:rPr>
        <w:t>:</w:t>
      </w:r>
      <w:r w:rsidR="00042E5A" w:rsidRPr="00D81F4C">
        <w:rPr>
          <w:rFonts w:ascii="Andalus" w:hAnsi="Andalus" w:cs="Andalus"/>
          <w:sz w:val="32"/>
          <w:szCs w:val="32"/>
          <w:rtl/>
        </w:rPr>
        <w:br/>
        <w:t xml:space="preserve">1- التخلف الشديد الذي يتجلى في النقص الحاد في الخدمات التعليمية والصحية والذي يعود سببه -من وجهة النظر الإسلامية- إلى سيطرة الحكومة في مانيلا على الثروات الطبيعية للمناطق الإسلامية. </w:t>
      </w:r>
      <w:r w:rsidR="00042E5A" w:rsidRPr="00D81F4C">
        <w:rPr>
          <w:rFonts w:ascii="Andalus" w:hAnsi="Andalus" w:cs="Andalus"/>
          <w:sz w:val="32"/>
          <w:szCs w:val="32"/>
          <w:rtl/>
        </w:rPr>
        <w:br/>
        <w:t>2- الخلخلة السكانية حيث يتهم المسلمون الحكومة المركزية بتهجير آلاف المسيحيين إلى الجنوب لإحداث تفوق عددي على المسلمين هناك.</w:t>
      </w:r>
      <w:r w:rsidR="00042E5A" w:rsidRPr="00D81F4C">
        <w:rPr>
          <w:rFonts w:ascii="Andalus" w:hAnsi="Andalus" w:cs="Andalus"/>
          <w:sz w:val="32"/>
          <w:szCs w:val="32"/>
          <w:rtl/>
        </w:rPr>
        <w:br/>
        <w:t>3- الصدامات العسكرية بين ثوار الجبهة الإسلامية لتحرير مورو الداعية للاستقلال وبين الجيش الحكومي، وكان من نتيجة هذه الصدامات حتى الآن تهجير قرابة مليوني مسلم فلبيني إلى ولاية صباح الماليزية المجاورة.</w:t>
      </w:r>
      <w:r w:rsidR="00042E5A" w:rsidRPr="00D81F4C">
        <w:rPr>
          <w:rFonts w:ascii="Andalus" w:hAnsi="Andalus" w:cs="Andalus"/>
          <w:sz w:val="32"/>
          <w:szCs w:val="32"/>
          <w:rtl/>
        </w:rPr>
        <w:br/>
        <w:t>4- التهميش السياسي إذ ليس لدى المسلمين أي ممثل في الحكومة أو القضاء.</w:t>
      </w:r>
      <w:r w:rsidR="00042E5A" w:rsidRPr="00D81F4C">
        <w:rPr>
          <w:rFonts w:ascii="Andalus" w:hAnsi="Andalus" w:cs="Andalus"/>
          <w:sz w:val="32"/>
          <w:szCs w:val="32"/>
          <w:rtl/>
        </w:rPr>
        <w:br/>
        <w:t>5- انشقاق الحركة الوطنية بسبب الخلافات القائمة بين الجبهتين الوطنية والإسلامية حول أسلوب العمل الوطني بين الاستقلال التام أو الحصول على بعض المكاسب المؤقتة.</w:t>
      </w:r>
      <w:r w:rsidR="00042E5A" w:rsidRPr="00D81F4C">
        <w:rPr>
          <w:rFonts w:ascii="Andalus" w:hAnsi="Andalus" w:cs="Andalus"/>
          <w:sz w:val="32"/>
          <w:szCs w:val="32"/>
          <w:rtl/>
        </w:rPr>
        <w:br/>
        <w:t>6- ضعف الاهتمام الدولي وخاصة الإسلامي بقضيتهم. </w:t>
      </w:r>
    </w:p>
    <w:p w:rsidR="00042E5A" w:rsidRPr="00D81F4C" w:rsidRDefault="00042E5A" w:rsidP="00042E5A">
      <w:pPr>
        <w:pStyle w:val="NormalWeb"/>
        <w:bidi/>
        <w:rPr>
          <w:rFonts w:ascii="Andalus" w:hAnsi="Andalus" w:cs="Andalus"/>
          <w:sz w:val="32"/>
          <w:szCs w:val="32"/>
          <w:rtl/>
        </w:rPr>
      </w:pPr>
    </w:p>
    <w:p w:rsidR="00042E5A" w:rsidRPr="00D81F4C" w:rsidRDefault="00042E5A" w:rsidP="00042E5A">
      <w:pPr>
        <w:pStyle w:val="NormalWeb"/>
        <w:bidi/>
        <w:rPr>
          <w:rFonts w:ascii="Andalus" w:hAnsi="Andalus" w:cs="Andalus"/>
          <w:sz w:val="32"/>
          <w:szCs w:val="32"/>
          <w:rtl/>
        </w:rPr>
      </w:pPr>
    </w:p>
    <w:p w:rsidR="00042E5A" w:rsidRPr="00D81F4C" w:rsidRDefault="00042E5A" w:rsidP="00D81F4C">
      <w:pPr>
        <w:pStyle w:val="NormalWeb"/>
        <w:tabs>
          <w:tab w:val="left" w:pos="4180"/>
        </w:tabs>
        <w:bidi/>
        <w:rPr>
          <w:rFonts w:ascii="Andalus" w:hAnsi="Andalus" w:cs="Andalus"/>
          <w:sz w:val="32"/>
          <w:szCs w:val="32"/>
          <w:rtl/>
        </w:rPr>
      </w:pPr>
      <w:r w:rsidRPr="00D81F4C">
        <w:rPr>
          <w:rStyle w:val="Strong"/>
          <w:rFonts w:ascii="Andalus" w:hAnsi="Andalus" w:cs="Andalus"/>
          <w:b w:val="0"/>
          <w:bCs w:val="0"/>
          <w:sz w:val="32"/>
          <w:szCs w:val="32"/>
          <w:u w:val="dotted"/>
          <w:rtl/>
        </w:rPr>
        <w:lastRenderedPageBreak/>
        <w:t>رابعا: المسلمون في أوروبا وأميركا</w:t>
      </w:r>
      <w:r w:rsidRPr="00D81F4C">
        <w:rPr>
          <w:rFonts w:ascii="Andalus" w:hAnsi="Andalus" w:cs="Andalus"/>
          <w:sz w:val="32"/>
          <w:szCs w:val="32"/>
          <w:u w:val="single"/>
          <w:rtl/>
        </w:rPr>
        <w:br/>
      </w:r>
      <w:r w:rsidRPr="00D81F4C">
        <w:rPr>
          <w:rFonts w:ascii="Andalus" w:hAnsi="Andalus" w:cs="Andalus"/>
          <w:sz w:val="32"/>
          <w:szCs w:val="32"/>
          <w:rtl/>
        </w:rPr>
        <w:t>لا يوجد إحصاء رسمي يبين حجم الأقلية المسلمة في قارات أوروبا والأميركتين، لكن بعض المصادر الإسلامية تقدر عدد مسلمي أوروبا بـ 25 مليوناً من أصل 507 ملايين هم عدد سكان القارة الأوروبية، كما تقدر عدد مسلمي الولايات المتحدة الأميركية  بـ 10 ملايين، في حين يقترب الرقم غير الرسمي أيضا في كندا من المليون.</w:t>
      </w:r>
    </w:p>
    <w:p w:rsidR="00042E5A" w:rsidRPr="00D81F4C" w:rsidRDefault="00042E5A" w:rsidP="00042E5A">
      <w:pPr>
        <w:pStyle w:val="NormalWeb"/>
        <w:bidi/>
        <w:rPr>
          <w:rFonts w:ascii="Andalus" w:hAnsi="Andalus" w:cs="Andalus"/>
          <w:sz w:val="32"/>
          <w:szCs w:val="32"/>
          <w:rtl/>
        </w:rPr>
      </w:pPr>
      <w:r w:rsidRPr="00D81F4C">
        <w:rPr>
          <w:rFonts w:ascii="Andalus" w:hAnsi="Andalus" w:cs="Andalus"/>
          <w:sz w:val="32"/>
          <w:szCs w:val="32"/>
          <w:rtl/>
        </w:rPr>
        <w:t xml:space="preserve">ومن البلدان الأوروبية الأخرى ذات الكثافة الإسلامية العالية مقدونيا وكوسوفا وبلغاريا ورومانيا. </w:t>
      </w:r>
    </w:p>
    <w:p w:rsidR="00042E5A" w:rsidRPr="00D81F4C" w:rsidRDefault="00042E5A" w:rsidP="00042E5A">
      <w:pPr>
        <w:pStyle w:val="NormalWeb"/>
        <w:bidi/>
        <w:rPr>
          <w:rFonts w:ascii="Andalus" w:hAnsi="Andalus" w:cs="Andalus"/>
          <w:sz w:val="32"/>
          <w:szCs w:val="32"/>
          <w:rtl/>
        </w:rPr>
      </w:pPr>
      <w:r w:rsidRPr="00D81F4C">
        <w:rPr>
          <w:rFonts w:ascii="Andalus" w:hAnsi="Andalus" w:cs="Andalus"/>
          <w:sz w:val="32"/>
          <w:szCs w:val="32"/>
          <w:rtl/>
        </w:rPr>
        <w:t>وتختلف أوضاع الأقليات الإسلامية في أوروبا من دولة إلى أخرى، حسب الوضع القانوني السائد في تلك الدولة، وتبعاً للشعور العام السائد داخل المؤسسات الحكومية الأوروبية تجاه الإسلام، فبعض الدول تنظر إليه نظرة توجس وريبة مثل فرنسا وألمانيا، مما ينعكس على التسهيلات الممنوحة لتلك الأقلية، وخاصة فيما يتعلق باستخراج تصريحات بناء المساجد، في حين يتضاءل هذا الشعور في دول أخرى كما هو الحال في بريطانيا على سبيل المثال.</w:t>
      </w:r>
    </w:p>
    <w:p w:rsidR="00042E5A" w:rsidRPr="00D81F4C" w:rsidRDefault="00B65E30" w:rsidP="00042E5A">
      <w:pPr>
        <w:pStyle w:val="NormalWeb"/>
        <w:bidi/>
        <w:rPr>
          <w:rFonts w:ascii="Andalus" w:hAnsi="Andalus" w:cs="Andalus"/>
          <w:sz w:val="32"/>
          <w:szCs w:val="32"/>
          <w:rtl/>
        </w:rPr>
      </w:pPr>
      <w:r>
        <w:rPr>
          <w:rFonts w:ascii="Andalus" w:hAnsi="Andalus" w:cs="Andalus"/>
          <w:noProof/>
          <w:sz w:val="32"/>
          <w:szCs w:val="32"/>
          <w:rtl/>
        </w:rPr>
        <w:pict>
          <v:shape id="_x0000_s1028" type="#_x0000_t176" style="position:absolute;left:0;text-align:left;margin-left:20.55pt;margin-top:61.4pt;width:152.45pt;height:162.7pt;z-index:-251656192" wrapcoords="2767 -796 2022 -498 426 597 0 1493 -106 1891 -106 20206 1490 21500 1809 21500 19685 21500 20004 21500 21813 20107 22451 18713 22451 1194 22345 498 21387 -398 20430 -796 2767 -796" fillcolor="#d99594 [1941]" strokecolor="#d99594 [1941]" strokeweight="1pt">
            <v:fill color2="#f2dbdb [661]" angle="-45" focus="-50%" type="gradient"/>
            <v:shadow on="t" color="#622423 [1605]" opacity=".5" offset="6pt,-6pt"/>
            <v:textbox>
              <w:txbxContent>
                <w:p w:rsidR="00042E5A" w:rsidRPr="00D81F4C" w:rsidRDefault="00042E5A" w:rsidP="00042E5A">
                  <w:pPr>
                    <w:pStyle w:val="NormalWeb"/>
                    <w:bidi/>
                    <w:jc w:val="center"/>
                    <w:rPr>
                      <w:rFonts w:ascii="Andalus" w:hAnsi="Andalus" w:cs="Andalus"/>
                      <w:b/>
                      <w:bCs/>
                      <w:color w:val="8B0000"/>
                      <w:rtl/>
                    </w:rPr>
                  </w:pPr>
                  <w:r w:rsidRPr="00D81F4C">
                    <w:rPr>
                      <w:rFonts w:ascii="Andalus" w:hAnsi="Andalus" w:cs="Andalus"/>
                      <w:b/>
                      <w:bCs/>
                      <w:color w:val="8B0000"/>
                      <w:rtl/>
                    </w:rPr>
                    <w:t>”</w:t>
                  </w:r>
                  <w:r w:rsidRPr="00D81F4C">
                    <w:rPr>
                      <w:rFonts w:ascii="Andalus" w:hAnsi="Andalus" w:cs="Andalus"/>
                      <w:b/>
                      <w:bCs/>
                      <w:color w:val="8B0000"/>
                      <w:rtl/>
                    </w:rPr>
                    <w:br/>
                    <w:t>تعتبر مشكلة التردد بين العزلة والاندماج أهم ما يؤرق الأقليات المسلمـة في الغرب، كما تشكـل الهويـة الإسلامية والخـوف عليهـا من الذوبان في ثقافة الآخـر؛ التحدي الأول لها.</w:t>
                  </w:r>
                  <w:r w:rsidRPr="00D81F4C">
                    <w:rPr>
                      <w:rFonts w:ascii="Andalus" w:hAnsi="Andalus" w:cs="Andalus"/>
                      <w:b/>
                      <w:bCs/>
                      <w:color w:val="8B0000"/>
                      <w:rtl/>
                    </w:rPr>
                    <w:br/>
                    <w:t>”</w:t>
                  </w:r>
                </w:p>
                <w:p w:rsidR="00042E5A" w:rsidRDefault="00042E5A"/>
              </w:txbxContent>
            </v:textbox>
            <w10:wrap type="tight"/>
          </v:shape>
        </w:pict>
      </w:r>
      <w:r w:rsidR="00D81F4C">
        <w:rPr>
          <w:rStyle w:val="Strong"/>
          <w:rFonts w:ascii="Andalus" w:hAnsi="Andalus" w:cs="Andalus" w:hint="cs"/>
          <w:b w:val="0"/>
          <w:bCs w:val="0"/>
          <w:sz w:val="32"/>
          <w:szCs w:val="32"/>
          <w:rtl/>
        </w:rPr>
        <w:t>*مشكلات الاقليات المسلمه في اوروبا و امريكا:</w:t>
      </w:r>
      <w:r w:rsidR="00D81F4C" w:rsidRPr="00D81F4C">
        <w:rPr>
          <w:rFonts w:ascii="Andalus" w:hAnsi="Andalus" w:cs="Andalus"/>
          <w:sz w:val="32"/>
          <w:szCs w:val="32"/>
          <w:rtl/>
        </w:rPr>
        <w:t xml:space="preserve"> </w:t>
      </w:r>
      <w:r w:rsidR="00042E5A" w:rsidRPr="00D81F4C">
        <w:rPr>
          <w:rFonts w:ascii="Andalus" w:hAnsi="Andalus" w:cs="Andalus"/>
          <w:sz w:val="32"/>
          <w:szCs w:val="32"/>
          <w:rtl/>
        </w:rPr>
        <w:br/>
        <w:t>أما المشكلات العامة التي تعاني منها تلك الأقليات فيمكن إجمالها في اضطهاد جماعات اليمين المتطرف مثل حزب الأحرار في النمسا، والنازيين الجدد في ألمانيا، والتعصب القومي في دول البلقان، والتي تأخذ أشكال عنف متعددة، كالاعتداء المباشر على الأفراد والممتلكات، أو الإيعاز لأعضاء البرلمانات في البلدان الأوروبية بتغيير القوانين المتعلقة بالأجانب للحد من الهجرة.</w:t>
      </w:r>
    </w:p>
    <w:p w:rsidR="00042E5A" w:rsidRPr="00D81F4C" w:rsidRDefault="00042E5A" w:rsidP="00042E5A">
      <w:pPr>
        <w:pStyle w:val="NormalWeb"/>
        <w:bidi/>
        <w:rPr>
          <w:rFonts w:ascii="Andalus" w:hAnsi="Andalus" w:cs="Andalus"/>
          <w:sz w:val="32"/>
          <w:szCs w:val="32"/>
          <w:rtl/>
        </w:rPr>
      </w:pPr>
      <w:r w:rsidRPr="00D81F4C">
        <w:rPr>
          <w:rFonts w:ascii="Andalus" w:hAnsi="Andalus" w:cs="Andalus"/>
          <w:sz w:val="32"/>
          <w:szCs w:val="32"/>
          <w:rtl/>
        </w:rPr>
        <w:t>وتعتبر مشكلة التردد بين العزلة والاندماج من المشكلات المؤرقة للأقليات المسلمة في الغرب، كما تشكل مسألة الهوية الإسلامية والخوف عليها من الذوبان في ثقافة الآخر؛ التحدي الأول لها، خاصة لدى الأبناء من الجيلين الثاني والثالث الذين حصلوا على جنسية البلدان المقيمين فيها وأصبح لهم حقوق مواطنة كاملة.</w:t>
      </w:r>
    </w:p>
    <w:p w:rsidR="00042E5A" w:rsidRPr="00D81F4C" w:rsidRDefault="00042E5A" w:rsidP="00042E5A">
      <w:pPr>
        <w:pStyle w:val="NormalWeb"/>
        <w:bidi/>
        <w:rPr>
          <w:rFonts w:ascii="Andalus" w:hAnsi="Andalus" w:cs="Andalus"/>
          <w:rtl/>
        </w:rPr>
      </w:pPr>
      <w:r w:rsidRPr="00D81F4C">
        <w:rPr>
          <w:rFonts w:ascii="Andalus" w:hAnsi="Andalus" w:cs="Andalus"/>
          <w:sz w:val="32"/>
          <w:szCs w:val="32"/>
          <w:rtl/>
        </w:rPr>
        <w:lastRenderedPageBreak/>
        <w:t>وتحاول تلك الأقليات الحفاظ على هويتها الإسلامية، لكن ضعف الإمكانات والموارد وندرة الدعاة المتخصصين يقف عائقا دون تحقيق ما تصبو إليه، مما ينعكس سلباً على أوضاعها الاجتماعية والثقافية، ويزيد من حدة هذه المشكلة عدم وجود لوبي عربي وإسلامي قوي يدافع أمام الحكومات الأوروبية عن حقوق تلك الأقليات وسرعة تنفيذ مطالبها.</w:t>
      </w:r>
    </w:p>
    <w:p w:rsidR="00042E5A" w:rsidRPr="00D81F4C" w:rsidRDefault="00042E5A" w:rsidP="00F734FA">
      <w:pPr>
        <w:pStyle w:val="ListParagraph"/>
        <w:ind w:left="1080"/>
        <w:jc w:val="right"/>
        <w:rPr>
          <w:rFonts w:ascii="Andalus" w:hAnsi="Andalus" w:cs="Andalus"/>
          <w:sz w:val="32"/>
          <w:szCs w:val="32"/>
          <w:rtl/>
        </w:rPr>
      </w:pPr>
    </w:p>
    <w:p w:rsidR="00042E5A" w:rsidRPr="00D81F4C" w:rsidRDefault="00042E5A" w:rsidP="00042E5A">
      <w:pPr>
        <w:pStyle w:val="NormalWeb"/>
        <w:bidi/>
        <w:rPr>
          <w:rFonts w:ascii="Andalus" w:hAnsi="Andalus" w:cs="Andalus"/>
          <w:sz w:val="32"/>
          <w:szCs w:val="32"/>
          <w:rtl/>
        </w:rPr>
      </w:pPr>
      <w:r w:rsidRPr="00D81F4C">
        <w:rPr>
          <w:rStyle w:val="Strong"/>
          <w:rFonts w:ascii="Andalus" w:hAnsi="Andalus" w:cs="Andalus"/>
          <w:b w:val="0"/>
          <w:bCs w:val="0"/>
          <w:sz w:val="32"/>
          <w:szCs w:val="32"/>
          <w:u w:val="dotted"/>
          <w:rtl/>
        </w:rPr>
        <w:t>خامسا: المسلمون في أستراليا</w:t>
      </w:r>
      <w:r w:rsidRPr="00D81F4C">
        <w:rPr>
          <w:rFonts w:ascii="Andalus" w:hAnsi="Andalus" w:cs="Andalus"/>
          <w:sz w:val="32"/>
          <w:szCs w:val="32"/>
          <w:rtl/>
        </w:rPr>
        <w:br/>
        <w:t>تبلغ نسبة المسلمين في أستراليا 2,1% من إجمالي عدد السكان البالغ 18,783,551 نسمة، وتعاني هذه الأقلية مما اصطلح على تسميته بمشكلة الهوية والثقافة الإسلامية المعرضة للذوبان.</w:t>
      </w:r>
    </w:p>
    <w:p w:rsidR="00042E5A" w:rsidRPr="00D81F4C" w:rsidRDefault="00042E5A" w:rsidP="00042E5A">
      <w:pPr>
        <w:pStyle w:val="NormalWeb"/>
        <w:bidi/>
        <w:rPr>
          <w:rFonts w:ascii="Andalus" w:hAnsi="Andalus" w:cs="Andalus"/>
          <w:sz w:val="32"/>
          <w:szCs w:val="32"/>
          <w:rtl/>
        </w:rPr>
      </w:pPr>
      <w:r w:rsidRPr="00D81F4C">
        <w:rPr>
          <w:rFonts w:ascii="Andalus" w:hAnsi="Andalus" w:cs="Andalus"/>
          <w:sz w:val="32"/>
          <w:szCs w:val="32"/>
          <w:rtl/>
        </w:rPr>
        <w:t>معظم المسلمين الموجودين هناك هم من المهاجرين الذين قدموا من المنطقة العربية وجنوب شرق آسيا، وقد اهتمت كل جنسية بالمحافظة على هويتها بعدة طرق مثل إنشاء المدارس والجمعيات الإسلامية، كالجمعية الإسلامية التركية، والمصرية، والهندية. ويمثل هذه الجمعيات على مستوى الولاية مجلس إسلامي يضم مندوبين عن هذه الجمعيات، وعلى مستوى أستراليا كلها يجمع هذه المجالس الولائية مجلس أعلى يدعى "الاتحاد الأسترالي للمجالس الإسلامية" الذي يعتبر الممثل الرسمي لعموم المجالس الإسلامية لدى الحكومة الأسترالية، ويحصل على إعانات حكومية لتنمية المجتمع الإسلامي هناك، كتعيين الأئمة وصرف رواتبهم، والمساهمة في بناء المساجد والمدارس، والقيام ببعض الأنشطة الإسلامية للطلاب المسلمين داخل المدارس الأسترالية.</w:t>
      </w:r>
    </w:p>
    <w:p w:rsidR="00042E5A" w:rsidRPr="00D81F4C" w:rsidRDefault="00042E5A" w:rsidP="00042E5A">
      <w:pPr>
        <w:pStyle w:val="NormalWeb"/>
        <w:bidi/>
        <w:rPr>
          <w:rFonts w:ascii="Andalus" w:hAnsi="Andalus" w:cs="Andalus"/>
          <w:sz w:val="32"/>
          <w:szCs w:val="32"/>
          <w:rtl/>
        </w:rPr>
      </w:pPr>
      <w:r w:rsidRPr="00D81F4C">
        <w:rPr>
          <w:rFonts w:ascii="Andalus" w:hAnsi="Andalus" w:cs="Andalus"/>
          <w:sz w:val="32"/>
          <w:szCs w:val="32"/>
          <w:rtl/>
        </w:rPr>
        <w:t>وبالإضافة إلى هذه المجالس هناك عدة جماعات إسلامية تحاول المحافظة على الهوية الإسلامية، تأتي جماعة التبليغ والدعوة على رأسها والتي تتخذ من المساجد مركزاً لنشاطاتها، وهناك كذلك اتحاد الجماعة الإسلامية (أستراليا) وكان يعرف قبل عدة سنوات بالاتحاد الأسترالي لجمعيات الطلاب المسلمين، يتكون في أغلبه من جمعيات الطلبة المسلمين في المدارس والجامعات الأسترالية وبالأخص الطلاب الماليزيين، ولهذه الجماعة أنشطة متعددة خاصة في مجال إحياء المناسبات الدينية داخل المجتمعات الطلابية.</w:t>
      </w:r>
    </w:p>
    <w:p w:rsidR="00042E5A" w:rsidRPr="00D81F4C" w:rsidRDefault="00042E5A" w:rsidP="00042E5A">
      <w:pPr>
        <w:pStyle w:val="NormalWeb"/>
        <w:bidi/>
        <w:rPr>
          <w:rFonts w:ascii="Andalus" w:hAnsi="Andalus" w:cs="Andalus"/>
          <w:sz w:val="32"/>
          <w:szCs w:val="32"/>
          <w:rtl/>
        </w:rPr>
      </w:pPr>
      <w:r w:rsidRPr="00D81F4C">
        <w:rPr>
          <w:rFonts w:ascii="Andalus" w:hAnsi="Andalus" w:cs="Andalus"/>
          <w:sz w:val="32"/>
          <w:szCs w:val="32"/>
          <w:rtl/>
        </w:rPr>
        <w:lastRenderedPageBreak/>
        <w:t>ومن المشكلات التي تواجه تلك المجالس والجماعات ضعف التنسيق والتعاون المشترك فيما بينها، وانكفاء كل جنسية على نفسها إلى حد كبير. إضافة إلى ذلك هناك مشكلة ضعف الكوادر الإسلامية المؤهلة للعمل في المجال الدعوي، خاصة تلك التي تتقن اللغة الإنجليزية حتى تتمكن من تعليم مبادئ الإسلام واللغة العربية للأجيال المسلمة التي تعاني ضعفا شديدا في ذلك.</w:t>
      </w:r>
    </w:p>
    <w:p w:rsidR="00042E5A" w:rsidRPr="00D81F4C" w:rsidRDefault="00042E5A" w:rsidP="00042E5A">
      <w:pPr>
        <w:pStyle w:val="NormalWeb"/>
        <w:bidi/>
        <w:rPr>
          <w:rFonts w:ascii="Andalus" w:hAnsi="Andalus" w:cs="Andalus"/>
          <w:sz w:val="32"/>
          <w:szCs w:val="32"/>
          <w:rtl/>
        </w:rPr>
      </w:pPr>
    </w:p>
    <w:p w:rsidR="00042E5A" w:rsidRPr="00D81F4C" w:rsidRDefault="00042E5A" w:rsidP="00042E5A">
      <w:pPr>
        <w:pStyle w:val="NormalWeb"/>
        <w:bidi/>
        <w:rPr>
          <w:rFonts w:ascii="Andalus" w:hAnsi="Andalus" w:cs="Andalus"/>
          <w:sz w:val="32"/>
          <w:szCs w:val="32"/>
          <w:rtl/>
        </w:rPr>
      </w:pPr>
    </w:p>
    <w:p w:rsidR="003114DB" w:rsidRPr="00D81F4C" w:rsidRDefault="00042E5A" w:rsidP="00042E5A">
      <w:pPr>
        <w:pStyle w:val="NormalWeb"/>
        <w:bidi/>
        <w:rPr>
          <w:rFonts w:ascii="Andalus" w:hAnsi="Andalus" w:cs="Andalus"/>
          <w:sz w:val="32"/>
          <w:szCs w:val="32"/>
          <w:rtl/>
          <w:lang w:bidi="ar-AE"/>
        </w:rPr>
      </w:pPr>
      <w:r w:rsidRPr="00D81F4C">
        <w:rPr>
          <w:rStyle w:val="Strong"/>
          <w:rFonts w:ascii="Andalus" w:hAnsi="Andalus" w:cs="Andalus"/>
          <w:b w:val="0"/>
          <w:bCs w:val="0"/>
          <w:sz w:val="32"/>
          <w:szCs w:val="32"/>
          <w:u w:val="dotted"/>
          <w:rtl/>
        </w:rPr>
        <w:t>سادسا: الأقليات الإسلامية في أفريقيا</w:t>
      </w:r>
      <w:r w:rsidRPr="00D81F4C">
        <w:rPr>
          <w:rStyle w:val="Strong"/>
          <w:rFonts w:ascii="Andalus" w:hAnsi="Andalus" w:cs="Andalus"/>
          <w:sz w:val="32"/>
          <w:szCs w:val="32"/>
          <w:u w:val="single"/>
          <w:rtl/>
        </w:rPr>
        <w:t xml:space="preserve"> </w:t>
      </w:r>
      <w:r w:rsidRPr="00D81F4C">
        <w:rPr>
          <w:rFonts w:ascii="Andalus" w:hAnsi="Andalus" w:cs="Andalus"/>
          <w:sz w:val="32"/>
          <w:szCs w:val="32"/>
          <w:rtl/>
        </w:rPr>
        <w:br/>
        <w:t>عرف الإسلام طريقه إلى أفريقيا في وقت مبكر، حيث هاجر بعض صحابة الرسول -صلى الله عليه وسلم- إلى الحبشة، ومنذ ذلك الحين استمر التواصل الحضاري بين شبه الجزيرة العربية والقارة الأفريقية، وكانت سواحل أريتريا والصومال من أهم البوابات الشرقية التي عبر منها الإسلام إلى القارة، ويرجع الفضل في نشر الإسلام إلى العديد من القادة منهم عمرو بن العاص، وعقبة بن نافع، وعثمان دنفديو، وعبد الله بن ياسين.</w:t>
      </w:r>
      <w:r w:rsidR="003114DB" w:rsidRPr="00D81F4C">
        <w:rPr>
          <w:rFonts w:ascii="Andalus" w:hAnsi="Andalus" w:cs="Andalus"/>
          <w:sz w:val="32"/>
          <w:szCs w:val="32"/>
          <w:rtl/>
          <w:lang w:bidi="ar-AE"/>
        </w:rPr>
        <w:t xml:space="preserve"> </w:t>
      </w:r>
    </w:p>
    <w:p w:rsidR="00042E5A" w:rsidRPr="00D81F4C" w:rsidRDefault="003114DB" w:rsidP="003114DB">
      <w:pPr>
        <w:pStyle w:val="NormalWeb"/>
        <w:bidi/>
        <w:rPr>
          <w:rFonts w:ascii="Andalus" w:hAnsi="Andalus" w:cs="Andalus"/>
          <w:sz w:val="32"/>
          <w:szCs w:val="32"/>
          <w:rtl/>
        </w:rPr>
      </w:pPr>
      <w:r w:rsidRPr="00D81F4C">
        <w:rPr>
          <w:rFonts w:ascii="Andalus" w:hAnsi="Andalus" w:cs="Andalus"/>
          <w:sz w:val="32"/>
          <w:szCs w:val="32"/>
        </w:rPr>
        <w:t xml:space="preserve"> </w:t>
      </w:r>
    </w:p>
    <w:p w:rsidR="00042E5A" w:rsidRPr="00D81F4C" w:rsidRDefault="00D81F4C" w:rsidP="00F734FA">
      <w:pPr>
        <w:pStyle w:val="ListParagraph"/>
        <w:ind w:left="1080"/>
        <w:jc w:val="right"/>
        <w:rPr>
          <w:rFonts w:ascii="Andalus" w:hAnsi="Andalus" w:cs="Andalus"/>
          <w:sz w:val="32"/>
          <w:szCs w:val="32"/>
          <w:rtl/>
        </w:rPr>
      </w:pPr>
      <w:r>
        <w:rPr>
          <w:rStyle w:val="Strong"/>
          <w:rFonts w:ascii="Andalus" w:hAnsi="Andalus" w:cs="Andalus" w:hint="cs"/>
          <w:b w:val="0"/>
          <w:bCs w:val="0"/>
          <w:sz w:val="32"/>
          <w:szCs w:val="32"/>
          <w:rtl/>
        </w:rPr>
        <w:t>*</w:t>
      </w:r>
      <w:r w:rsidR="003114DB" w:rsidRPr="00D81F4C">
        <w:rPr>
          <w:rStyle w:val="Strong"/>
          <w:rFonts w:ascii="Andalus" w:hAnsi="Andalus" w:cs="Andalus"/>
          <w:b w:val="0"/>
          <w:bCs w:val="0"/>
          <w:sz w:val="32"/>
          <w:szCs w:val="32"/>
          <w:rtl/>
        </w:rPr>
        <w:t>أبرز مشكلات الأقليات الإسلامية في أفريقيا</w:t>
      </w:r>
      <w:r>
        <w:rPr>
          <w:rStyle w:val="Strong"/>
          <w:rFonts w:ascii="Andalus" w:hAnsi="Andalus" w:cs="Andalus" w:hint="cs"/>
          <w:b w:val="0"/>
          <w:bCs w:val="0"/>
          <w:sz w:val="32"/>
          <w:szCs w:val="32"/>
          <w:rtl/>
        </w:rPr>
        <w:t>:</w:t>
      </w:r>
      <w:r w:rsidR="003114DB" w:rsidRPr="00D81F4C">
        <w:rPr>
          <w:rFonts w:ascii="Andalus" w:hAnsi="Andalus" w:cs="Andalus"/>
          <w:sz w:val="32"/>
          <w:szCs w:val="32"/>
          <w:rtl/>
        </w:rPr>
        <w:br/>
      </w:r>
      <w:r>
        <w:rPr>
          <w:rFonts w:ascii="Andalus" w:hAnsi="Andalus" w:cs="Andalus" w:hint="cs"/>
          <w:sz w:val="32"/>
          <w:szCs w:val="32"/>
          <w:rtl/>
        </w:rPr>
        <w:t>1</w:t>
      </w:r>
      <w:r w:rsidR="003114DB" w:rsidRPr="00D81F4C">
        <w:rPr>
          <w:rFonts w:ascii="Andalus" w:hAnsi="Andalus" w:cs="Andalus"/>
          <w:sz w:val="32"/>
          <w:szCs w:val="32"/>
          <w:rtl/>
        </w:rPr>
        <w:t>- انخفاض مستويات المعيشة حيث تعاني أفريقيا بصفة عامة من مشاكل اقتصادية معقدة أثرت على النواحي الاجتماعية والسياسية فيها.</w:t>
      </w:r>
    </w:p>
    <w:p w:rsidR="003114DB" w:rsidRPr="00D81F4C" w:rsidRDefault="00D81F4C" w:rsidP="00F734FA">
      <w:pPr>
        <w:pStyle w:val="ListParagraph"/>
        <w:ind w:left="1080"/>
        <w:jc w:val="right"/>
        <w:rPr>
          <w:rFonts w:ascii="Andalus" w:hAnsi="Andalus" w:cs="Andalus"/>
          <w:sz w:val="32"/>
          <w:szCs w:val="32"/>
          <w:rtl/>
        </w:rPr>
      </w:pPr>
      <w:r>
        <w:rPr>
          <w:rFonts w:ascii="Andalus" w:hAnsi="Andalus" w:cs="Andalus" w:hint="cs"/>
          <w:sz w:val="32"/>
          <w:szCs w:val="32"/>
          <w:rtl/>
        </w:rPr>
        <w:t>2</w:t>
      </w:r>
      <w:r w:rsidR="003114DB" w:rsidRPr="00D81F4C">
        <w:rPr>
          <w:rFonts w:ascii="Andalus" w:hAnsi="Andalus" w:cs="Andalus"/>
          <w:sz w:val="32"/>
          <w:szCs w:val="32"/>
          <w:rtl/>
        </w:rPr>
        <w:t xml:space="preserve">- انتشار الحروب والصراعات كما هو الحال في نيجيريا، ورواندا، وبورندي، والكونغو، وسيراليون. </w:t>
      </w:r>
      <w:r w:rsidR="003114DB" w:rsidRPr="00D81F4C">
        <w:rPr>
          <w:rFonts w:ascii="Andalus" w:hAnsi="Andalus" w:cs="Andalus"/>
          <w:sz w:val="32"/>
          <w:szCs w:val="32"/>
          <w:rtl/>
        </w:rPr>
        <w:br/>
      </w:r>
      <w:r>
        <w:rPr>
          <w:rFonts w:ascii="Andalus" w:hAnsi="Andalus" w:cs="Andalus" w:hint="cs"/>
          <w:sz w:val="32"/>
          <w:szCs w:val="32"/>
          <w:rtl/>
        </w:rPr>
        <w:t>3</w:t>
      </w:r>
      <w:r w:rsidR="003114DB" w:rsidRPr="00D81F4C">
        <w:rPr>
          <w:rFonts w:ascii="Andalus" w:hAnsi="Andalus" w:cs="Andalus"/>
          <w:sz w:val="32"/>
          <w:szCs w:val="32"/>
          <w:rtl/>
        </w:rPr>
        <w:t>- انتشار الأمراض والأوبئة ولا سيما الإيدز والملاريا.</w:t>
      </w:r>
      <w:r w:rsidR="003114DB" w:rsidRPr="00D81F4C">
        <w:rPr>
          <w:rFonts w:ascii="Andalus" w:hAnsi="Andalus" w:cs="Andalus"/>
          <w:sz w:val="32"/>
          <w:szCs w:val="32"/>
          <w:rtl/>
        </w:rPr>
        <w:br/>
      </w:r>
      <w:r>
        <w:rPr>
          <w:rFonts w:ascii="Andalus" w:hAnsi="Andalus" w:cs="Andalus" w:hint="cs"/>
          <w:sz w:val="32"/>
          <w:szCs w:val="32"/>
          <w:rtl/>
        </w:rPr>
        <w:t>4</w:t>
      </w:r>
      <w:r w:rsidR="003114DB" w:rsidRPr="00D81F4C">
        <w:rPr>
          <w:rFonts w:ascii="Andalus" w:hAnsi="Andalus" w:cs="Andalus"/>
          <w:sz w:val="32"/>
          <w:szCs w:val="32"/>
          <w:rtl/>
        </w:rPr>
        <w:t>- قصور النواحي التعليمية.</w:t>
      </w:r>
      <w:r w:rsidR="003114DB" w:rsidRPr="00D81F4C">
        <w:rPr>
          <w:rFonts w:ascii="Andalus" w:hAnsi="Andalus" w:cs="Andalus"/>
          <w:sz w:val="32"/>
          <w:szCs w:val="32"/>
          <w:rtl/>
        </w:rPr>
        <w:br/>
      </w:r>
      <w:r>
        <w:rPr>
          <w:rFonts w:ascii="Andalus" w:hAnsi="Andalus" w:cs="Andalus" w:hint="cs"/>
          <w:sz w:val="32"/>
          <w:szCs w:val="32"/>
          <w:rtl/>
        </w:rPr>
        <w:t>5</w:t>
      </w:r>
      <w:r w:rsidR="003114DB" w:rsidRPr="00D81F4C">
        <w:rPr>
          <w:rFonts w:ascii="Andalus" w:hAnsi="Andalus" w:cs="Andalus"/>
          <w:sz w:val="32"/>
          <w:szCs w:val="32"/>
          <w:rtl/>
        </w:rPr>
        <w:t>- قلة الوعي بالتعاليم الإسلامية وندرة الدعاة المؤهلين.</w:t>
      </w:r>
      <w:r w:rsidR="003114DB" w:rsidRPr="00D81F4C">
        <w:rPr>
          <w:rFonts w:ascii="Andalus" w:hAnsi="Andalus" w:cs="Andalus"/>
          <w:sz w:val="32"/>
          <w:szCs w:val="32"/>
          <w:rtl/>
        </w:rPr>
        <w:br/>
      </w:r>
      <w:r>
        <w:rPr>
          <w:rFonts w:ascii="Andalus" w:hAnsi="Andalus" w:cs="Andalus" w:hint="cs"/>
          <w:sz w:val="32"/>
          <w:szCs w:val="32"/>
          <w:rtl/>
        </w:rPr>
        <w:lastRenderedPageBreak/>
        <w:t>6</w:t>
      </w:r>
      <w:r w:rsidR="003114DB" w:rsidRPr="00D81F4C">
        <w:rPr>
          <w:rFonts w:ascii="Andalus" w:hAnsi="Andalus" w:cs="Andalus"/>
          <w:sz w:val="32"/>
          <w:szCs w:val="32"/>
          <w:rtl/>
        </w:rPr>
        <w:t>- تنافس المؤسسات التنصيرية لجذب أعداد كبيرة من المسلمين إلى الديانة المسيحية.</w:t>
      </w:r>
      <w:r w:rsidR="003114DB" w:rsidRPr="00D81F4C">
        <w:rPr>
          <w:rFonts w:ascii="Andalus" w:hAnsi="Andalus" w:cs="Andalus"/>
          <w:sz w:val="32"/>
          <w:szCs w:val="32"/>
          <w:rtl/>
        </w:rPr>
        <w:br/>
      </w:r>
      <w:r>
        <w:rPr>
          <w:rFonts w:ascii="Andalus" w:hAnsi="Andalus" w:cs="Andalus" w:hint="cs"/>
          <w:sz w:val="32"/>
          <w:szCs w:val="32"/>
          <w:rtl/>
        </w:rPr>
        <w:t>7</w:t>
      </w:r>
      <w:r w:rsidR="003114DB" w:rsidRPr="00D81F4C">
        <w:rPr>
          <w:rFonts w:ascii="Andalus" w:hAnsi="Andalus" w:cs="Andalus"/>
          <w:sz w:val="32"/>
          <w:szCs w:val="32"/>
          <w:rtl/>
        </w:rPr>
        <w:t>- التهميش السياسي وعدم المشاركة في الحكومات ومؤسسات الدول التي يعيشون فيها.</w:t>
      </w:r>
    </w:p>
    <w:p w:rsidR="003114DB" w:rsidRPr="00D81F4C" w:rsidRDefault="003114DB" w:rsidP="00F734FA">
      <w:pPr>
        <w:pStyle w:val="ListParagraph"/>
        <w:ind w:left="1080"/>
        <w:jc w:val="right"/>
        <w:rPr>
          <w:rFonts w:ascii="Andalus" w:hAnsi="Andalus" w:cs="Andalus"/>
          <w:sz w:val="32"/>
          <w:szCs w:val="32"/>
          <w:rtl/>
        </w:rPr>
      </w:pPr>
    </w:p>
    <w:p w:rsidR="00D81F4C" w:rsidRDefault="003114DB" w:rsidP="00D81F4C">
      <w:pPr>
        <w:bidi/>
        <w:spacing w:after="0" w:line="240" w:lineRule="auto"/>
        <w:rPr>
          <w:rFonts w:ascii="Andalus" w:eastAsia="Times New Roman" w:hAnsi="Andalus" w:cs="Andalus"/>
          <w:sz w:val="32"/>
          <w:szCs w:val="32"/>
          <w:rtl/>
        </w:rPr>
      </w:pPr>
      <w:r w:rsidRPr="00D81F4C">
        <w:rPr>
          <w:rFonts w:ascii="Andalus" w:eastAsia="Times New Roman" w:hAnsi="Andalus" w:cs="Andalus"/>
          <w:sz w:val="32"/>
          <w:szCs w:val="32"/>
          <w:rtl/>
        </w:rPr>
        <w:t>والمسلمون في جنوب إفريقيا يمثلون حوالي 3% من عدد السكان البالغ 43,421,021 نسمة، ينحدرون من أصول هندية وماليزية، وهم الذين هاجروا نتيجة اضطهاد الاستعمار الهولندي واستقروا في كيب تاون، ثم تتابعت هجراتهم واستقروا في مدن: دربان، وليسو، وجوهنسبرغ، وبريتوريا. والملاحظ أن وزنهم السياسي ليس كبيرا مقارنة بمستواهم الاقتصادي والاجتماعي، غير أن أهم مشكلة تواجه المسلمين هناك تتمثل في شعور السود منهم بالفرق الشاسع في مستوى المعيشة بينهم وبين المسلمين ذوي الأصول الآسيوية، وبأنهم الأحق بإدارة العمل الإسلامي في بلادهم من المسلمين الوافدين.</w:t>
      </w:r>
      <w:r w:rsidR="00D81F4C">
        <w:rPr>
          <w:rFonts w:ascii="Andalus" w:eastAsia="Times New Roman" w:hAnsi="Andalus" w:cs="Andalus" w:hint="cs"/>
          <w:sz w:val="32"/>
          <w:szCs w:val="32"/>
          <w:rtl/>
        </w:rPr>
        <w:t xml:space="preserve"> </w:t>
      </w:r>
    </w:p>
    <w:p w:rsidR="00E646EC" w:rsidRDefault="00E646EC" w:rsidP="00E646EC">
      <w:pPr>
        <w:bidi/>
        <w:spacing w:after="0" w:line="240" w:lineRule="auto"/>
        <w:rPr>
          <w:rFonts w:ascii="Andalus" w:eastAsia="Times New Roman" w:hAnsi="Andalus" w:cs="Andalus"/>
          <w:sz w:val="32"/>
          <w:szCs w:val="32"/>
          <w:rtl/>
        </w:rPr>
      </w:pPr>
    </w:p>
    <w:p w:rsidR="00E646EC" w:rsidRDefault="00E646EC" w:rsidP="00E646EC">
      <w:pPr>
        <w:bidi/>
        <w:spacing w:after="0" w:line="240" w:lineRule="auto"/>
        <w:rPr>
          <w:rFonts w:ascii="Andalus" w:eastAsia="Times New Roman" w:hAnsi="Andalus" w:cs="Andalus"/>
          <w:sz w:val="32"/>
          <w:szCs w:val="32"/>
          <w:rtl/>
        </w:rPr>
      </w:pPr>
    </w:p>
    <w:p w:rsidR="00E646EC" w:rsidRDefault="00E646EC" w:rsidP="00E646EC">
      <w:pPr>
        <w:bidi/>
        <w:spacing w:after="0" w:line="240" w:lineRule="auto"/>
        <w:rPr>
          <w:rFonts w:ascii="Andalus" w:eastAsia="Times New Roman" w:hAnsi="Andalus" w:cs="Andalus"/>
          <w:sz w:val="32"/>
          <w:szCs w:val="32"/>
          <w:rtl/>
        </w:rPr>
      </w:pPr>
    </w:p>
    <w:p w:rsidR="00E646EC" w:rsidRDefault="00E646EC" w:rsidP="00E646EC">
      <w:pPr>
        <w:bidi/>
        <w:spacing w:after="0" w:line="240" w:lineRule="auto"/>
        <w:rPr>
          <w:rFonts w:ascii="Andalus" w:eastAsia="Times New Roman" w:hAnsi="Andalus" w:cs="Andalus"/>
          <w:sz w:val="32"/>
          <w:szCs w:val="32"/>
          <w:rtl/>
        </w:rPr>
      </w:pPr>
    </w:p>
    <w:p w:rsidR="00E646EC" w:rsidRDefault="00E646EC" w:rsidP="00E646EC">
      <w:pPr>
        <w:bidi/>
        <w:spacing w:after="0" w:line="240" w:lineRule="auto"/>
        <w:rPr>
          <w:rFonts w:ascii="Andalus" w:eastAsia="Times New Roman" w:hAnsi="Andalus" w:cs="Andalus"/>
          <w:sz w:val="32"/>
          <w:szCs w:val="32"/>
          <w:rtl/>
        </w:rPr>
      </w:pPr>
    </w:p>
    <w:p w:rsidR="00E646EC" w:rsidRDefault="00E646EC" w:rsidP="00E646EC">
      <w:pPr>
        <w:bidi/>
        <w:spacing w:after="0" w:line="240" w:lineRule="auto"/>
        <w:rPr>
          <w:rFonts w:ascii="Andalus" w:eastAsia="Times New Roman" w:hAnsi="Andalus" w:cs="Andalus"/>
          <w:sz w:val="32"/>
          <w:szCs w:val="32"/>
          <w:rtl/>
        </w:rPr>
      </w:pPr>
    </w:p>
    <w:p w:rsidR="00E646EC" w:rsidRDefault="00E646EC" w:rsidP="00E646EC">
      <w:pPr>
        <w:bidi/>
        <w:spacing w:after="0" w:line="240" w:lineRule="auto"/>
        <w:rPr>
          <w:rFonts w:ascii="Andalus" w:eastAsia="Times New Roman" w:hAnsi="Andalus" w:cs="Andalus"/>
          <w:sz w:val="32"/>
          <w:szCs w:val="32"/>
          <w:rtl/>
        </w:rPr>
      </w:pPr>
    </w:p>
    <w:p w:rsidR="00E646EC" w:rsidRDefault="00E646EC" w:rsidP="00E646EC">
      <w:pPr>
        <w:bidi/>
        <w:spacing w:after="0" w:line="240" w:lineRule="auto"/>
        <w:rPr>
          <w:rFonts w:ascii="Andalus" w:eastAsia="Times New Roman" w:hAnsi="Andalus" w:cs="Andalus"/>
          <w:sz w:val="32"/>
          <w:szCs w:val="32"/>
          <w:rtl/>
        </w:rPr>
      </w:pPr>
    </w:p>
    <w:p w:rsidR="00E646EC" w:rsidRDefault="00E646EC" w:rsidP="00E646EC">
      <w:pPr>
        <w:bidi/>
        <w:spacing w:after="0" w:line="240" w:lineRule="auto"/>
        <w:rPr>
          <w:rFonts w:ascii="Andalus" w:eastAsia="Times New Roman" w:hAnsi="Andalus" w:cs="Andalus"/>
          <w:sz w:val="32"/>
          <w:szCs w:val="32"/>
          <w:rtl/>
        </w:rPr>
      </w:pPr>
    </w:p>
    <w:p w:rsidR="00E646EC" w:rsidRDefault="00E646EC" w:rsidP="00E646EC">
      <w:pPr>
        <w:bidi/>
        <w:spacing w:after="0" w:line="240" w:lineRule="auto"/>
        <w:rPr>
          <w:rFonts w:ascii="Andalus" w:eastAsia="Times New Roman" w:hAnsi="Andalus" w:cs="Andalus"/>
          <w:sz w:val="32"/>
          <w:szCs w:val="32"/>
          <w:rtl/>
        </w:rPr>
      </w:pPr>
    </w:p>
    <w:p w:rsidR="00E646EC" w:rsidRDefault="00E646EC" w:rsidP="00E646EC">
      <w:pPr>
        <w:bidi/>
        <w:spacing w:after="0" w:line="240" w:lineRule="auto"/>
        <w:rPr>
          <w:rFonts w:ascii="Andalus" w:eastAsia="Times New Roman" w:hAnsi="Andalus" w:cs="Andalus"/>
          <w:sz w:val="32"/>
          <w:szCs w:val="32"/>
          <w:rtl/>
        </w:rPr>
      </w:pPr>
    </w:p>
    <w:p w:rsidR="00E646EC" w:rsidRDefault="00E646EC" w:rsidP="00E646EC">
      <w:pPr>
        <w:bidi/>
        <w:spacing w:after="0" w:line="240" w:lineRule="auto"/>
        <w:rPr>
          <w:rFonts w:ascii="Andalus" w:eastAsia="Times New Roman" w:hAnsi="Andalus" w:cs="Andalus"/>
          <w:sz w:val="32"/>
          <w:szCs w:val="32"/>
          <w:rtl/>
        </w:rPr>
      </w:pPr>
    </w:p>
    <w:p w:rsidR="00E646EC" w:rsidRDefault="00E646EC" w:rsidP="00E646EC">
      <w:pPr>
        <w:bidi/>
        <w:spacing w:after="0" w:line="240" w:lineRule="auto"/>
        <w:rPr>
          <w:rFonts w:ascii="Andalus" w:eastAsia="Times New Roman" w:hAnsi="Andalus" w:cs="Andalus"/>
          <w:sz w:val="32"/>
          <w:szCs w:val="32"/>
          <w:rtl/>
        </w:rPr>
      </w:pPr>
    </w:p>
    <w:p w:rsidR="00E646EC" w:rsidRDefault="00E646EC" w:rsidP="00E646EC">
      <w:pPr>
        <w:bidi/>
        <w:spacing w:after="0" w:line="240" w:lineRule="auto"/>
        <w:rPr>
          <w:rFonts w:ascii="Andalus" w:eastAsia="Times New Roman" w:hAnsi="Andalus" w:cs="Andalus"/>
          <w:sz w:val="32"/>
          <w:szCs w:val="32"/>
          <w:rtl/>
        </w:rPr>
      </w:pPr>
    </w:p>
    <w:p w:rsidR="00E646EC" w:rsidRDefault="00E646EC" w:rsidP="00E646EC">
      <w:pPr>
        <w:bidi/>
        <w:spacing w:after="0" w:line="240" w:lineRule="auto"/>
        <w:rPr>
          <w:rFonts w:ascii="Andalus" w:eastAsia="Times New Roman" w:hAnsi="Andalus" w:cs="Andalus"/>
          <w:sz w:val="32"/>
          <w:szCs w:val="32"/>
          <w:rtl/>
        </w:rPr>
      </w:pPr>
    </w:p>
    <w:p w:rsidR="00E646EC" w:rsidRPr="00D81F4C" w:rsidRDefault="00E646EC" w:rsidP="00E646EC">
      <w:pPr>
        <w:bidi/>
        <w:spacing w:after="0" w:line="240" w:lineRule="auto"/>
        <w:rPr>
          <w:rFonts w:ascii="Andalus" w:eastAsia="Times New Roman" w:hAnsi="Andalus" w:cs="Andalus"/>
          <w:sz w:val="32"/>
          <w:szCs w:val="32"/>
          <w:rtl/>
        </w:rPr>
      </w:pPr>
    </w:p>
    <w:p w:rsidR="003114DB" w:rsidRPr="00D81F4C" w:rsidRDefault="003114DB" w:rsidP="003114DB">
      <w:pPr>
        <w:bidi/>
        <w:spacing w:after="0" w:line="240" w:lineRule="auto"/>
        <w:rPr>
          <w:rFonts w:ascii="Andalus" w:eastAsia="Times New Roman" w:hAnsi="Andalus" w:cs="Andalus"/>
          <w:sz w:val="32"/>
          <w:szCs w:val="32"/>
          <w:rtl/>
        </w:rPr>
      </w:pPr>
    </w:p>
    <w:p w:rsidR="003114DB" w:rsidRPr="00D81F4C" w:rsidRDefault="00D81F4C" w:rsidP="00D81F4C">
      <w:pPr>
        <w:bidi/>
        <w:spacing w:after="0" w:line="240" w:lineRule="auto"/>
        <w:jc w:val="center"/>
        <w:rPr>
          <w:rFonts w:ascii="Andalus" w:eastAsia="Times New Roman" w:hAnsi="Andalus" w:cs="Andalus"/>
          <w:color w:val="632423" w:themeColor="accent2" w:themeShade="80"/>
          <w:sz w:val="32"/>
          <w:szCs w:val="32"/>
          <w:u w:val="double"/>
          <w:rtl/>
        </w:rPr>
      </w:pPr>
      <w:r w:rsidRPr="00D81F4C">
        <w:rPr>
          <w:rFonts w:ascii="Andalus" w:eastAsia="Times New Roman" w:hAnsi="Andalus" w:cs="Andalus"/>
          <w:color w:val="632423" w:themeColor="accent2" w:themeShade="80"/>
          <w:sz w:val="32"/>
          <w:szCs w:val="32"/>
          <w:u w:val="double"/>
          <w:rtl/>
        </w:rPr>
        <w:t>الخاتمه</w:t>
      </w:r>
    </w:p>
    <w:p w:rsidR="003114DB" w:rsidRDefault="003114DB" w:rsidP="00F734FA">
      <w:pPr>
        <w:pStyle w:val="ListParagraph"/>
        <w:ind w:left="1080"/>
        <w:jc w:val="right"/>
        <w:rPr>
          <w:rFonts w:ascii="Andalus" w:hAnsi="Andalus" w:cs="Andalus"/>
          <w:sz w:val="32"/>
          <w:szCs w:val="32"/>
          <w:rtl/>
        </w:rPr>
      </w:pPr>
      <w:r w:rsidRPr="00D81F4C">
        <w:rPr>
          <w:rFonts w:ascii="Andalus" w:hAnsi="Andalus" w:cs="Andalus"/>
          <w:sz w:val="32"/>
          <w:szCs w:val="32"/>
          <w:rtl/>
        </w:rPr>
        <w:t>في ختام هذا العرض الطويل لواقع الأقليات الإسلامية، ليست مستغربه أن يكون هذا هو حالها، فالقلب -وهو العالم الإسلامي- إذا كان مريضا، لا بد أن تكون الأطراف أيضا مريضة. وآمل ان ينال بحثي هذا اعجابكم وتقديركم.</w:t>
      </w:r>
    </w:p>
    <w:p w:rsidR="00E646EC" w:rsidRDefault="00E646EC" w:rsidP="00F734FA">
      <w:pPr>
        <w:pStyle w:val="ListParagraph"/>
        <w:ind w:left="1080"/>
        <w:jc w:val="right"/>
        <w:rPr>
          <w:rFonts w:ascii="Andalus" w:hAnsi="Andalus" w:cs="Andalus"/>
          <w:sz w:val="32"/>
          <w:szCs w:val="32"/>
          <w:rtl/>
        </w:rPr>
      </w:pPr>
    </w:p>
    <w:p w:rsidR="00E646EC" w:rsidRDefault="00E646EC" w:rsidP="00F734FA">
      <w:pPr>
        <w:pStyle w:val="ListParagraph"/>
        <w:ind w:left="1080"/>
        <w:jc w:val="right"/>
        <w:rPr>
          <w:rFonts w:ascii="Andalus" w:hAnsi="Andalus" w:cs="Andalus"/>
          <w:sz w:val="32"/>
          <w:szCs w:val="32"/>
          <w:rtl/>
        </w:rPr>
      </w:pPr>
    </w:p>
    <w:p w:rsidR="00E646EC" w:rsidRDefault="00E646EC" w:rsidP="00F734FA">
      <w:pPr>
        <w:pStyle w:val="ListParagraph"/>
        <w:ind w:left="1080"/>
        <w:jc w:val="right"/>
        <w:rPr>
          <w:rFonts w:ascii="Andalus" w:hAnsi="Andalus" w:cs="Andalus"/>
          <w:sz w:val="32"/>
          <w:szCs w:val="32"/>
          <w:rtl/>
        </w:rPr>
      </w:pPr>
    </w:p>
    <w:p w:rsidR="00E646EC" w:rsidRPr="00D81F4C" w:rsidRDefault="00E646EC" w:rsidP="00F734FA">
      <w:pPr>
        <w:pStyle w:val="ListParagraph"/>
        <w:ind w:left="1080"/>
        <w:jc w:val="right"/>
        <w:rPr>
          <w:rFonts w:ascii="Andalus" w:hAnsi="Andalus" w:cs="Andalus"/>
          <w:sz w:val="32"/>
          <w:szCs w:val="32"/>
          <w:rtl/>
        </w:rPr>
      </w:pPr>
    </w:p>
    <w:p w:rsidR="003114DB" w:rsidRPr="00D81F4C" w:rsidRDefault="003114DB" w:rsidP="00F734FA">
      <w:pPr>
        <w:pStyle w:val="ListParagraph"/>
        <w:ind w:left="1080"/>
        <w:jc w:val="right"/>
        <w:rPr>
          <w:rFonts w:ascii="Andalus" w:hAnsi="Andalus" w:cs="Andalus"/>
          <w:sz w:val="32"/>
          <w:szCs w:val="32"/>
          <w:rtl/>
        </w:rPr>
      </w:pPr>
    </w:p>
    <w:p w:rsidR="003114DB" w:rsidRPr="00D81F4C" w:rsidRDefault="00D81F4C" w:rsidP="00D81F4C">
      <w:pPr>
        <w:pStyle w:val="ListParagraph"/>
        <w:ind w:left="1080"/>
        <w:jc w:val="center"/>
        <w:rPr>
          <w:rFonts w:ascii="Andalus" w:hAnsi="Andalus" w:cs="Andalus"/>
          <w:color w:val="632423" w:themeColor="accent2" w:themeShade="80"/>
          <w:sz w:val="32"/>
          <w:szCs w:val="32"/>
          <w:u w:val="double"/>
          <w:rtl/>
        </w:rPr>
      </w:pPr>
      <w:r w:rsidRPr="00D81F4C">
        <w:rPr>
          <w:rFonts w:ascii="Andalus" w:hAnsi="Andalus" w:cs="Andalus"/>
          <w:color w:val="632423" w:themeColor="accent2" w:themeShade="80"/>
          <w:sz w:val="32"/>
          <w:szCs w:val="32"/>
          <w:u w:val="double"/>
          <w:rtl/>
        </w:rPr>
        <w:t>المصادر والمراجع</w:t>
      </w:r>
    </w:p>
    <w:p w:rsidR="003114DB" w:rsidRPr="00D81F4C" w:rsidRDefault="003114DB" w:rsidP="00F734FA">
      <w:pPr>
        <w:pStyle w:val="ListParagraph"/>
        <w:ind w:left="1080"/>
        <w:jc w:val="right"/>
        <w:rPr>
          <w:rFonts w:ascii="Andalus" w:hAnsi="Andalus" w:cs="Andalus"/>
          <w:sz w:val="32"/>
          <w:szCs w:val="32"/>
          <w:rtl/>
        </w:rPr>
      </w:pPr>
      <w:r w:rsidRPr="00D81F4C">
        <w:rPr>
          <w:rFonts w:ascii="Andalus" w:hAnsi="Andalus" w:cs="Andalus"/>
          <w:sz w:val="32"/>
          <w:szCs w:val="32"/>
          <w:rtl/>
        </w:rPr>
        <w:t>1-الكتاب المدرسي.</w:t>
      </w:r>
    </w:p>
    <w:p w:rsidR="003114DB" w:rsidRPr="00D81F4C" w:rsidRDefault="003114DB" w:rsidP="00F734FA">
      <w:pPr>
        <w:pStyle w:val="ListParagraph"/>
        <w:ind w:left="1080"/>
        <w:jc w:val="right"/>
        <w:rPr>
          <w:rFonts w:ascii="Andalus" w:hAnsi="Andalus" w:cs="Andalus"/>
          <w:sz w:val="32"/>
          <w:szCs w:val="32"/>
          <w:rtl/>
        </w:rPr>
      </w:pPr>
      <w:r w:rsidRPr="00D81F4C">
        <w:rPr>
          <w:rFonts w:ascii="Andalus" w:hAnsi="Andalus" w:cs="Andalus"/>
          <w:sz w:val="32"/>
          <w:szCs w:val="32"/>
          <w:rtl/>
        </w:rPr>
        <w:t>2-موسوعه ويكابيديا.</w:t>
      </w:r>
    </w:p>
    <w:p w:rsidR="003114DB" w:rsidRDefault="003114DB" w:rsidP="00F734FA">
      <w:pPr>
        <w:pStyle w:val="ListParagraph"/>
        <w:ind w:left="1080"/>
        <w:jc w:val="right"/>
        <w:rPr>
          <w:rFonts w:ascii="Andalus" w:hAnsi="Andalus" w:cs="Andalus"/>
          <w:sz w:val="32"/>
          <w:szCs w:val="32"/>
          <w:rtl/>
        </w:rPr>
      </w:pPr>
      <w:r w:rsidRPr="00D81F4C">
        <w:rPr>
          <w:rFonts w:ascii="Andalus" w:hAnsi="Andalus" w:cs="Andalus"/>
          <w:sz w:val="32"/>
          <w:szCs w:val="32"/>
          <w:rtl/>
        </w:rPr>
        <w:t>3-</w:t>
      </w:r>
      <w:r w:rsidR="00D81F4C">
        <w:rPr>
          <w:rFonts w:ascii="Andalus" w:hAnsi="Andalus" w:cs="Andalus" w:hint="cs"/>
          <w:sz w:val="32"/>
          <w:szCs w:val="32"/>
          <w:rtl/>
        </w:rPr>
        <w:t>كتاب الاقليات الاسلاميه في آسيا و استراليا</w:t>
      </w:r>
    </w:p>
    <w:p w:rsidR="00D81F4C" w:rsidRPr="003114DB" w:rsidRDefault="00D81F4C" w:rsidP="00F734FA">
      <w:pPr>
        <w:pStyle w:val="ListParagraph"/>
        <w:ind w:left="1080"/>
        <w:jc w:val="right"/>
        <w:rPr>
          <w:sz w:val="32"/>
          <w:szCs w:val="32"/>
          <w:rtl/>
        </w:rPr>
      </w:pPr>
      <w:r>
        <w:rPr>
          <w:rFonts w:ascii="Andalus" w:hAnsi="Andalus" w:cs="Andalus" w:hint="cs"/>
          <w:sz w:val="32"/>
          <w:szCs w:val="32"/>
          <w:rtl/>
        </w:rPr>
        <w:t>4-كتاب الموسوعه الميسره في التاريخ الاسلامي</w:t>
      </w:r>
    </w:p>
    <w:sectPr w:rsidR="00D81F4C" w:rsidRPr="003114DB" w:rsidSect="00AF22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ndalus">
    <w:panose1 w:val="0201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746A7"/>
    <w:multiLevelType w:val="hybridMultilevel"/>
    <w:tmpl w:val="D83AC334"/>
    <w:lvl w:ilvl="0" w:tplc="48484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4E2E6B"/>
    <w:multiLevelType w:val="hybridMultilevel"/>
    <w:tmpl w:val="8AEC0AF2"/>
    <w:lvl w:ilvl="0" w:tplc="FFE248CE">
      <w:start w:val="4"/>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D8462A0"/>
    <w:multiLevelType w:val="hybridMultilevel"/>
    <w:tmpl w:val="F23A5A60"/>
    <w:lvl w:ilvl="0" w:tplc="62B647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437D91"/>
    <w:rsid w:val="00042E5A"/>
    <w:rsid w:val="000F0DEC"/>
    <w:rsid w:val="002237EF"/>
    <w:rsid w:val="002F7AAF"/>
    <w:rsid w:val="003114DB"/>
    <w:rsid w:val="00364F55"/>
    <w:rsid w:val="00437D91"/>
    <w:rsid w:val="00647164"/>
    <w:rsid w:val="00655621"/>
    <w:rsid w:val="006A4E48"/>
    <w:rsid w:val="009F1D2B"/>
    <w:rsid w:val="00A94911"/>
    <w:rsid w:val="00AF22B5"/>
    <w:rsid w:val="00B65E30"/>
    <w:rsid w:val="00C61F56"/>
    <w:rsid w:val="00CA39F9"/>
    <w:rsid w:val="00CF3998"/>
    <w:rsid w:val="00D81F4C"/>
    <w:rsid w:val="00E646EC"/>
    <w:rsid w:val="00EE56A2"/>
    <w:rsid w:val="00F61A74"/>
    <w:rsid w:val="00F734FA"/>
    <w:rsid w:val="00FE655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1605]" strokecolor="none [160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2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4FA"/>
    <w:pPr>
      <w:ind w:left="720"/>
      <w:contextualSpacing/>
    </w:pPr>
  </w:style>
  <w:style w:type="character" w:styleId="Strong">
    <w:name w:val="Strong"/>
    <w:basedOn w:val="DefaultParagraphFont"/>
    <w:uiPriority w:val="22"/>
    <w:qFormat/>
    <w:rsid w:val="00042E5A"/>
    <w:rPr>
      <w:b/>
      <w:bCs/>
    </w:rPr>
  </w:style>
  <w:style w:type="paragraph" w:styleId="NormalWeb">
    <w:name w:val="Normal (Web)"/>
    <w:basedOn w:val="Normal"/>
    <w:uiPriority w:val="99"/>
    <w:semiHidden/>
    <w:unhideWhenUsed/>
    <w:rsid w:val="00042E5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81F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F4C"/>
    <w:rPr>
      <w:rFonts w:ascii="Tahoma" w:hAnsi="Tahoma" w:cs="Tahoma"/>
      <w:sz w:val="16"/>
      <w:szCs w:val="16"/>
    </w:rPr>
  </w:style>
  <w:style w:type="table" w:styleId="TableGrid">
    <w:name w:val="Table Grid"/>
    <w:basedOn w:val="TableNormal"/>
    <w:uiPriority w:val="59"/>
    <w:rsid w:val="00E646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Shading1-Accent2">
    <w:name w:val="Medium Shading 1 Accent 2"/>
    <w:basedOn w:val="TableNormal"/>
    <w:uiPriority w:val="63"/>
    <w:rsid w:val="00E646EC"/>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6642318">
      <w:bodyDiv w:val="1"/>
      <w:marLeft w:val="0"/>
      <w:marRight w:val="94"/>
      <w:marTop w:val="56"/>
      <w:marBottom w:val="0"/>
      <w:divBdr>
        <w:top w:val="none" w:sz="0" w:space="0" w:color="auto"/>
        <w:left w:val="none" w:sz="0" w:space="0" w:color="auto"/>
        <w:bottom w:val="none" w:sz="0" w:space="0" w:color="auto"/>
        <w:right w:val="none" w:sz="0" w:space="0" w:color="auto"/>
      </w:divBdr>
      <w:divsChild>
        <w:div w:id="2008484788">
          <w:marLeft w:val="0"/>
          <w:marRight w:val="0"/>
          <w:marTop w:val="0"/>
          <w:marBottom w:val="0"/>
          <w:divBdr>
            <w:top w:val="none" w:sz="0" w:space="0" w:color="auto"/>
            <w:left w:val="none" w:sz="0" w:space="0" w:color="auto"/>
            <w:bottom w:val="none" w:sz="0" w:space="0" w:color="auto"/>
            <w:right w:val="none" w:sz="0" w:space="0" w:color="auto"/>
          </w:divBdr>
        </w:div>
      </w:divsChild>
    </w:div>
    <w:div w:id="220798533">
      <w:bodyDiv w:val="1"/>
      <w:marLeft w:val="0"/>
      <w:marRight w:val="94"/>
      <w:marTop w:val="56"/>
      <w:marBottom w:val="0"/>
      <w:divBdr>
        <w:top w:val="none" w:sz="0" w:space="0" w:color="auto"/>
        <w:left w:val="none" w:sz="0" w:space="0" w:color="auto"/>
        <w:bottom w:val="none" w:sz="0" w:space="0" w:color="auto"/>
        <w:right w:val="none" w:sz="0" w:space="0" w:color="auto"/>
      </w:divBdr>
      <w:divsChild>
        <w:div w:id="251398538">
          <w:marLeft w:val="0"/>
          <w:marRight w:val="0"/>
          <w:marTop w:val="0"/>
          <w:marBottom w:val="0"/>
          <w:divBdr>
            <w:top w:val="none" w:sz="0" w:space="0" w:color="auto"/>
            <w:left w:val="none" w:sz="0" w:space="0" w:color="auto"/>
            <w:bottom w:val="none" w:sz="0" w:space="0" w:color="auto"/>
            <w:right w:val="none" w:sz="0" w:space="0" w:color="auto"/>
          </w:divBdr>
        </w:div>
      </w:divsChild>
    </w:div>
    <w:div w:id="253590104">
      <w:bodyDiv w:val="1"/>
      <w:marLeft w:val="0"/>
      <w:marRight w:val="94"/>
      <w:marTop w:val="56"/>
      <w:marBottom w:val="0"/>
      <w:divBdr>
        <w:top w:val="none" w:sz="0" w:space="0" w:color="auto"/>
        <w:left w:val="none" w:sz="0" w:space="0" w:color="auto"/>
        <w:bottom w:val="none" w:sz="0" w:space="0" w:color="auto"/>
        <w:right w:val="none" w:sz="0" w:space="0" w:color="auto"/>
      </w:divBdr>
      <w:divsChild>
        <w:div w:id="1197157136">
          <w:marLeft w:val="0"/>
          <w:marRight w:val="0"/>
          <w:marTop w:val="0"/>
          <w:marBottom w:val="0"/>
          <w:divBdr>
            <w:top w:val="none" w:sz="0" w:space="0" w:color="auto"/>
            <w:left w:val="none" w:sz="0" w:space="0" w:color="auto"/>
            <w:bottom w:val="none" w:sz="0" w:space="0" w:color="auto"/>
            <w:right w:val="none" w:sz="0" w:space="0" w:color="auto"/>
          </w:divBdr>
        </w:div>
      </w:divsChild>
    </w:div>
    <w:div w:id="271281762">
      <w:bodyDiv w:val="1"/>
      <w:marLeft w:val="0"/>
      <w:marRight w:val="94"/>
      <w:marTop w:val="56"/>
      <w:marBottom w:val="0"/>
      <w:divBdr>
        <w:top w:val="none" w:sz="0" w:space="0" w:color="auto"/>
        <w:left w:val="none" w:sz="0" w:space="0" w:color="auto"/>
        <w:bottom w:val="none" w:sz="0" w:space="0" w:color="auto"/>
        <w:right w:val="none" w:sz="0" w:space="0" w:color="auto"/>
      </w:divBdr>
      <w:divsChild>
        <w:div w:id="239995485">
          <w:marLeft w:val="0"/>
          <w:marRight w:val="0"/>
          <w:marTop w:val="0"/>
          <w:marBottom w:val="0"/>
          <w:divBdr>
            <w:top w:val="none" w:sz="0" w:space="0" w:color="auto"/>
            <w:left w:val="none" w:sz="0" w:space="0" w:color="auto"/>
            <w:bottom w:val="none" w:sz="0" w:space="0" w:color="auto"/>
            <w:right w:val="none" w:sz="0" w:space="0" w:color="auto"/>
          </w:divBdr>
        </w:div>
      </w:divsChild>
    </w:div>
    <w:div w:id="309942364">
      <w:bodyDiv w:val="1"/>
      <w:marLeft w:val="0"/>
      <w:marRight w:val="94"/>
      <w:marTop w:val="56"/>
      <w:marBottom w:val="0"/>
      <w:divBdr>
        <w:top w:val="none" w:sz="0" w:space="0" w:color="auto"/>
        <w:left w:val="none" w:sz="0" w:space="0" w:color="auto"/>
        <w:bottom w:val="none" w:sz="0" w:space="0" w:color="auto"/>
        <w:right w:val="none" w:sz="0" w:space="0" w:color="auto"/>
      </w:divBdr>
      <w:divsChild>
        <w:div w:id="1863393132">
          <w:marLeft w:val="0"/>
          <w:marRight w:val="0"/>
          <w:marTop w:val="0"/>
          <w:marBottom w:val="0"/>
          <w:divBdr>
            <w:top w:val="none" w:sz="0" w:space="0" w:color="auto"/>
            <w:left w:val="none" w:sz="0" w:space="0" w:color="auto"/>
            <w:bottom w:val="none" w:sz="0" w:space="0" w:color="auto"/>
            <w:right w:val="none" w:sz="0" w:space="0" w:color="auto"/>
          </w:divBdr>
        </w:div>
      </w:divsChild>
    </w:div>
    <w:div w:id="701133418">
      <w:bodyDiv w:val="1"/>
      <w:marLeft w:val="0"/>
      <w:marRight w:val="94"/>
      <w:marTop w:val="56"/>
      <w:marBottom w:val="0"/>
      <w:divBdr>
        <w:top w:val="none" w:sz="0" w:space="0" w:color="auto"/>
        <w:left w:val="none" w:sz="0" w:space="0" w:color="auto"/>
        <w:bottom w:val="none" w:sz="0" w:space="0" w:color="auto"/>
        <w:right w:val="none" w:sz="0" w:space="0" w:color="auto"/>
      </w:divBdr>
      <w:divsChild>
        <w:div w:id="307101940">
          <w:marLeft w:val="0"/>
          <w:marRight w:val="0"/>
          <w:marTop w:val="0"/>
          <w:marBottom w:val="0"/>
          <w:divBdr>
            <w:top w:val="none" w:sz="0" w:space="0" w:color="auto"/>
            <w:left w:val="none" w:sz="0" w:space="0" w:color="auto"/>
            <w:bottom w:val="none" w:sz="0" w:space="0" w:color="auto"/>
            <w:right w:val="none" w:sz="0" w:space="0" w:color="auto"/>
          </w:divBdr>
        </w:div>
      </w:divsChild>
    </w:div>
    <w:div w:id="839471808">
      <w:bodyDiv w:val="1"/>
      <w:marLeft w:val="0"/>
      <w:marRight w:val="94"/>
      <w:marTop w:val="56"/>
      <w:marBottom w:val="0"/>
      <w:divBdr>
        <w:top w:val="none" w:sz="0" w:space="0" w:color="auto"/>
        <w:left w:val="none" w:sz="0" w:space="0" w:color="auto"/>
        <w:bottom w:val="none" w:sz="0" w:space="0" w:color="auto"/>
        <w:right w:val="none" w:sz="0" w:space="0" w:color="auto"/>
      </w:divBdr>
      <w:divsChild>
        <w:div w:id="655377077">
          <w:marLeft w:val="0"/>
          <w:marRight w:val="0"/>
          <w:marTop w:val="0"/>
          <w:marBottom w:val="0"/>
          <w:divBdr>
            <w:top w:val="none" w:sz="0" w:space="0" w:color="auto"/>
            <w:left w:val="none" w:sz="0" w:space="0" w:color="auto"/>
            <w:bottom w:val="none" w:sz="0" w:space="0" w:color="auto"/>
            <w:right w:val="none" w:sz="0" w:space="0" w:color="auto"/>
          </w:divBdr>
        </w:div>
      </w:divsChild>
    </w:div>
    <w:div w:id="902059480">
      <w:bodyDiv w:val="1"/>
      <w:marLeft w:val="0"/>
      <w:marRight w:val="94"/>
      <w:marTop w:val="56"/>
      <w:marBottom w:val="0"/>
      <w:divBdr>
        <w:top w:val="none" w:sz="0" w:space="0" w:color="auto"/>
        <w:left w:val="none" w:sz="0" w:space="0" w:color="auto"/>
        <w:bottom w:val="none" w:sz="0" w:space="0" w:color="auto"/>
        <w:right w:val="none" w:sz="0" w:space="0" w:color="auto"/>
      </w:divBdr>
      <w:divsChild>
        <w:div w:id="1377319011">
          <w:marLeft w:val="0"/>
          <w:marRight w:val="0"/>
          <w:marTop w:val="0"/>
          <w:marBottom w:val="0"/>
          <w:divBdr>
            <w:top w:val="none" w:sz="0" w:space="0" w:color="auto"/>
            <w:left w:val="none" w:sz="0" w:space="0" w:color="auto"/>
            <w:bottom w:val="none" w:sz="0" w:space="0" w:color="auto"/>
            <w:right w:val="none" w:sz="0" w:space="0" w:color="auto"/>
          </w:divBdr>
        </w:div>
      </w:divsChild>
    </w:div>
    <w:div w:id="1136070505">
      <w:bodyDiv w:val="1"/>
      <w:marLeft w:val="0"/>
      <w:marRight w:val="94"/>
      <w:marTop w:val="56"/>
      <w:marBottom w:val="0"/>
      <w:divBdr>
        <w:top w:val="none" w:sz="0" w:space="0" w:color="auto"/>
        <w:left w:val="none" w:sz="0" w:space="0" w:color="auto"/>
        <w:bottom w:val="none" w:sz="0" w:space="0" w:color="auto"/>
        <w:right w:val="none" w:sz="0" w:space="0" w:color="auto"/>
      </w:divBdr>
      <w:divsChild>
        <w:div w:id="2029285122">
          <w:marLeft w:val="0"/>
          <w:marRight w:val="0"/>
          <w:marTop w:val="0"/>
          <w:marBottom w:val="0"/>
          <w:divBdr>
            <w:top w:val="none" w:sz="0" w:space="0" w:color="auto"/>
            <w:left w:val="none" w:sz="0" w:space="0" w:color="auto"/>
            <w:bottom w:val="none" w:sz="0" w:space="0" w:color="auto"/>
            <w:right w:val="none" w:sz="0" w:space="0" w:color="auto"/>
          </w:divBdr>
        </w:div>
      </w:divsChild>
    </w:div>
    <w:div w:id="1381708204">
      <w:bodyDiv w:val="1"/>
      <w:marLeft w:val="0"/>
      <w:marRight w:val="94"/>
      <w:marTop w:val="56"/>
      <w:marBottom w:val="0"/>
      <w:divBdr>
        <w:top w:val="none" w:sz="0" w:space="0" w:color="auto"/>
        <w:left w:val="none" w:sz="0" w:space="0" w:color="auto"/>
        <w:bottom w:val="none" w:sz="0" w:space="0" w:color="auto"/>
        <w:right w:val="none" w:sz="0" w:space="0" w:color="auto"/>
      </w:divBdr>
      <w:divsChild>
        <w:div w:id="2085056572">
          <w:marLeft w:val="0"/>
          <w:marRight w:val="0"/>
          <w:marTop w:val="0"/>
          <w:marBottom w:val="0"/>
          <w:divBdr>
            <w:top w:val="none" w:sz="0" w:space="0" w:color="auto"/>
            <w:left w:val="none" w:sz="0" w:space="0" w:color="auto"/>
            <w:bottom w:val="none" w:sz="0" w:space="0" w:color="auto"/>
            <w:right w:val="none" w:sz="0" w:space="0" w:color="auto"/>
          </w:divBdr>
        </w:div>
      </w:divsChild>
    </w:div>
    <w:div w:id="1398212716">
      <w:bodyDiv w:val="1"/>
      <w:marLeft w:val="0"/>
      <w:marRight w:val="94"/>
      <w:marTop w:val="56"/>
      <w:marBottom w:val="0"/>
      <w:divBdr>
        <w:top w:val="none" w:sz="0" w:space="0" w:color="auto"/>
        <w:left w:val="none" w:sz="0" w:space="0" w:color="auto"/>
        <w:bottom w:val="none" w:sz="0" w:space="0" w:color="auto"/>
        <w:right w:val="none" w:sz="0" w:space="0" w:color="auto"/>
      </w:divBdr>
      <w:divsChild>
        <w:div w:id="1525096382">
          <w:marLeft w:val="0"/>
          <w:marRight w:val="0"/>
          <w:marTop w:val="0"/>
          <w:marBottom w:val="0"/>
          <w:divBdr>
            <w:top w:val="none" w:sz="0" w:space="0" w:color="auto"/>
            <w:left w:val="none" w:sz="0" w:space="0" w:color="auto"/>
            <w:bottom w:val="none" w:sz="0" w:space="0" w:color="auto"/>
            <w:right w:val="none" w:sz="0" w:space="0" w:color="auto"/>
          </w:divBdr>
        </w:div>
      </w:divsChild>
    </w:div>
    <w:div w:id="1711228570">
      <w:bodyDiv w:val="1"/>
      <w:marLeft w:val="0"/>
      <w:marRight w:val="94"/>
      <w:marTop w:val="56"/>
      <w:marBottom w:val="0"/>
      <w:divBdr>
        <w:top w:val="none" w:sz="0" w:space="0" w:color="auto"/>
        <w:left w:val="none" w:sz="0" w:space="0" w:color="auto"/>
        <w:bottom w:val="none" w:sz="0" w:space="0" w:color="auto"/>
        <w:right w:val="none" w:sz="0" w:space="0" w:color="auto"/>
      </w:divBdr>
      <w:divsChild>
        <w:div w:id="1763211442">
          <w:marLeft w:val="0"/>
          <w:marRight w:val="0"/>
          <w:marTop w:val="0"/>
          <w:marBottom w:val="0"/>
          <w:divBdr>
            <w:top w:val="none" w:sz="0" w:space="0" w:color="auto"/>
            <w:left w:val="none" w:sz="0" w:space="0" w:color="auto"/>
            <w:bottom w:val="none" w:sz="0" w:space="0" w:color="auto"/>
            <w:right w:val="none" w:sz="0" w:space="0" w:color="auto"/>
          </w:divBdr>
        </w:div>
      </w:divsChild>
    </w:div>
    <w:div w:id="1807701173">
      <w:bodyDiv w:val="1"/>
      <w:marLeft w:val="0"/>
      <w:marRight w:val="94"/>
      <w:marTop w:val="56"/>
      <w:marBottom w:val="0"/>
      <w:divBdr>
        <w:top w:val="none" w:sz="0" w:space="0" w:color="auto"/>
        <w:left w:val="none" w:sz="0" w:space="0" w:color="auto"/>
        <w:bottom w:val="none" w:sz="0" w:space="0" w:color="auto"/>
        <w:right w:val="none" w:sz="0" w:space="0" w:color="auto"/>
      </w:divBdr>
      <w:divsChild>
        <w:div w:id="1380015297">
          <w:marLeft w:val="0"/>
          <w:marRight w:val="0"/>
          <w:marTop w:val="0"/>
          <w:marBottom w:val="0"/>
          <w:divBdr>
            <w:top w:val="none" w:sz="0" w:space="0" w:color="auto"/>
            <w:left w:val="none" w:sz="0" w:space="0" w:color="auto"/>
            <w:bottom w:val="none" w:sz="0" w:space="0" w:color="auto"/>
            <w:right w:val="none" w:sz="0" w:space="0" w:color="auto"/>
          </w:divBdr>
        </w:div>
      </w:divsChild>
    </w:div>
    <w:div w:id="1816025514">
      <w:bodyDiv w:val="1"/>
      <w:marLeft w:val="0"/>
      <w:marRight w:val="94"/>
      <w:marTop w:val="56"/>
      <w:marBottom w:val="0"/>
      <w:divBdr>
        <w:top w:val="none" w:sz="0" w:space="0" w:color="auto"/>
        <w:left w:val="none" w:sz="0" w:space="0" w:color="auto"/>
        <w:bottom w:val="none" w:sz="0" w:space="0" w:color="auto"/>
        <w:right w:val="none" w:sz="0" w:space="0" w:color="auto"/>
      </w:divBdr>
      <w:divsChild>
        <w:div w:id="684985327">
          <w:marLeft w:val="0"/>
          <w:marRight w:val="0"/>
          <w:marTop w:val="0"/>
          <w:marBottom w:val="0"/>
          <w:divBdr>
            <w:top w:val="none" w:sz="0" w:space="0" w:color="auto"/>
            <w:left w:val="none" w:sz="0" w:space="0" w:color="auto"/>
            <w:bottom w:val="none" w:sz="0" w:space="0" w:color="auto"/>
            <w:right w:val="none" w:sz="0" w:space="0" w:color="auto"/>
          </w:divBdr>
        </w:div>
      </w:divsChild>
    </w:div>
    <w:div w:id="1822844450">
      <w:bodyDiv w:val="1"/>
      <w:marLeft w:val="0"/>
      <w:marRight w:val="94"/>
      <w:marTop w:val="56"/>
      <w:marBottom w:val="0"/>
      <w:divBdr>
        <w:top w:val="none" w:sz="0" w:space="0" w:color="auto"/>
        <w:left w:val="none" w:sz="0" w:space="0" w:color="auto"/>
        <w:bottom w:val="none" w:sz="0" w:space="0" w:color="auto"/>
        <w:right w:val="none" w:sz="0" w:space="0" w:color="auto"/>
      </w:divBdr>
      <w:divsChild>
        <w:div w:id="587080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2AFED-1609-409A-A5C1-3F7D79921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Pages>
  <Words>2071</Words>
  <Characters>11805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HaboOosh</dc:creator>
  <cp:lastModifiedBy>haboosh</cp:lastModifiedBy>
  <cp:revision>14</cp:revision>
  <dcterms:created xsi:type="dcterms:W3CDTF">2009-10-19T17:36:00Z</dcterms:created>
  <dcterms:modified xsi:type="dcterms:W3CDTF">2010-04-27T14:38:00Z</dcterms:modified>
</cp:coreProperties>
</file>