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A6" w:rsidRDefault="007B3A99">
      <w:pPr>
        <w:rPr>
          <w:rFonts w:ascii="Tahoma" w:hAnsi="Tahoma" w:cs="Tahoma"/>
          <w:b/>
          <w:bCs/>
          <w:sz w:val="18"/>
          <w:szCs w:val="18"/>
        </w:rPr>
      </w:pPr>
      <w:r w:rsidRPr="007B3A99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81.4pt;margin-top:-21.05pt;width:90.7pt;height:60.9pt;z-index:251660288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John Handy LET&quot;;v-text-kern:t" trim="t" fitpath="t" string="IPV6"/>
            <w10:wrap type="square"/>
          </v:shape>
        </w:pict>
      </w:r>
    </w:p>
    <w:p w:rsidR="0092497B" w:rsidRDefault="0092497B">
      <w:pPr>
        <w:rPr>
          <w:rFonts w:ascii="Tahoma" w:hAnsi="Tahoma" w:cs="Tahoma"/>
          <w:b/>
          <w:bCs/>
          <w:sz w:val="18"/>
          <w:szCs w:val="18"/>
          <w:rtl/>
        </w:rPr>
      </w:pPr>
    </w:p>
    <w:p w:rsidR="0092497B" w:rsidRDefault="0092497B">
      <w:pPr>
        <w:rPr>
          <w:rFonts w:ascii="Tahoma" w:hAnsi="Tahoma" w:cs="Tahoma"/>
          <w:b/>
          <w:bCs/>
          <w:sz w:val="18"/>
          <w:szCs w:val="18"/>
          <w:rtl/>
        </w:rPr>
      </w:pPr>
    </w:p>
    <w:p w:rsidR="00527D1E" w:rsidRDefault="00C53554">
      <w:pPr>
        <w:rPr>
          <w:rFonts w:ascii="Tahoma" w:hAnsi="Tahoma" w:cs="Tahoma"/>
          <w:rtl/>
        </w:rPr>
      </w:pPr>
      <w:proofErr w:type="spellStart"/>
      <w:r w:rsidRPr="00C53554">
        <w:rPr>
          <w:rFonts w:ascii="Tahoma" w:hAnsi="Tahoma" w:cs="Tahoma"/>
          <w:b/>
          <w:bCs/>
          <w:sz w:val="18"/>
          <w:szCs w:val="18"/>
          <w:rtl/>
        </w:rPr>
        <w:t>ميفاق</w:t>
      </w:r>
      <w:proofErr w:type="spellEnd"/>
      <w:r w:rsidRPr="00C53554">
        <w:rPr>
          <w:rFonts w:ascii="Tahoma" w:hAnsi="Tahoma" w:cs="Tahoma"/>
          <w:b/>
          <w:bCs/>
          <w:sz w:val="18"/>
          <w:szCs w:val="18"/>
          <w:rtl/>
        </w:rPr>
        <w:t xml:space="preserve"> (بروتوكول) </w:t>
      </w:r>
      <w:hyperlink r:id="rId6" w:tooltip="إنترنت" w:history="1">
        <w:r w:rsidRPr="00C53554">
          <w:rPr>
            <w:rStyle w:val="Hyperlink"/>
            <w:rFonts w:ascii="Tahoma" w:hAnsi="Tahoma" w:cs="Tahoma"/>
            <w:b/>
            <w:bCs/>
            <w:sz w:val="18"/>
            <w:szCs w:val="18"/>
            <w:rtl/>
          </w:rPr>
          <w:t>الانترنت</w:t>
        </w:r>
      </w:hyperlink>
      <w:r w:rsidRPr="00C53554">
        <w:rPr>
          <w:rFonts w:ascii="Tahoma" w:hAnsi="Tahoma" w:cs="Tahoma"/>
          <w:b/>
          <w:bCs/>
          <w:sz w:val="18"/>
          <w:szCs w:val="18"/>
          <w:rtl/>
        </w:rPr>
        <w:t xml:space="preserve"> الإصدار السّادس</w:t>
      </w:r>
      <w:r w:rsidRPr="00C53554">
        <w:rPr>
          <w:rFonts w:ascii="Tahoma" w:hAnsi="Tahoma" w:cs="Tahoma"/>
          <w:sz w:val="18"/>
          <w:szCs w:val="18"/>
          <w:rtl/>
        </w:rPr>
        <w:t>، (</w:t>
      </w:r>
      <w:hyperlink r:id="rId7" w:tooltip="لغة إنجليزية" w:history="1">
        <w:r w:rsidRPr="00C53554">
          <w:rPr>
            <w:rStyle w:val="Hyperlink"/>
            <w:rFonts w:ascii="Tahoma" w:hAnsi="Tahoma" w:cs="Tahoma"/>
            <w:sz w:val="18"/>
            <w:szCs w:val="18"/>
            <w:rtl/>
          </w:rPr>
          <w:t>بالإنجليزية</w:t>
        </w:r>
      </w:hyperlink>
      <w:r w:rsidRPr="00C53554">
        <w:rPr>
          <w:rFonts w:ascii="Tahoma" w:hAnsi="Tahoma" w:cs="Tahoma"/>
          <w:sz w:val="18"/>
          <w:szCs w:val="18"/>
          <w:rtl/>
        </w:rPr>
        <w:t xml:space="preserve">: </w:t>
      </w:r>
      <w:r w:rsidRPr="00C53554">
        <w:rPr>
          <w:rFonts w:ascii="Tahoma" w:hAnsi="Tahoma" w:cs="Tahoma"/>
          <w:sz w:val="18"/>
          <w:szCs w:val="18"/>
        </w:rPr>
        <w:t>Internet Protocol Version 6</w:t>
      </w:r>
      <w:r w:rsidRPr="00C53554">
        <w:rPr>
          <w:rFonts w:ascii="Tahoma" w:hAnsi="Tahoma" w:cs="Tahoma"/>
          <w:sz w:val="18"/>
          <w:szCs w:val="18"/>
          <w:rtl/>
        </w:rPr>
        <w:t xml:space="preserve">) هو تطوير </w:t>
      </w:r>
      <w:proofErr w:type="spellStart"/>
      <w:r w:rsidRPr="00C53554">
        <w:rPr>
          <w:rFonts w:ascii="Tahoma" w:hAnsi="Tahoma" w:cs="Tahoma"/>
          <w:sz w:val="18"/>
          <w:szCs w:val="18"/>
          <w:rtl/>
        </w:rPr>
        <w:t>للميفاق</w:t>
      </w:r>
      <w:proofErr w:type="spellEnd"/>
      <w:r w:rsidRPr="00C53554">
        <w:rPr>
          <w:rFonts w:ascii="Tahoma" w:hAnsi="Tahoma" w:cs="Tahoma"/>
          <w:sz w:val="18"/>
          <w:szCs w:val="18"/>
          <w:rtl/>
        </w:rPr>
        <w:t xml:space="preserve"> الانترنت الإصدار الرّابع </w:t>
      </w:r>
      <w:hyperlink r:id="rId8" w:tooltip="بروتوكول الإنترنت" w:history="1">
        <w:r w:rsidRPr="00C53554">
          <w:rPr>
            <w:rStyle w:val="Hyperlink"/>
            <w:rFonts w:ascii="Tahoma" w:hAnsi="Tahoma" w:cs="Tahoma"/>
            <w:sz w:val="18"/>
            <w:szCs w:val="18"/>
          </w:rPr>
          <w:t>IP</w:t>
        </w:r>
      </w:hyperlink>
      <w:r w:rsidRPr="00C53554">
        <w:rPr>
          <w:rFonts w:ascii="Tahoma" w:hAnsi="Tahoma" w:cs="Tahoma"/>
          <w:sz w:val="18"/>
          <w:szCs w:val="18"/>
          <w:rtl/>
        </w:rPr>
        <w:t>. هذا الإصدار الجديد ([</w:t>
      </w:r>
      <w:r w:rsidRPr="00C53554">
        <w:rPr>
          <w:rFonts w:ascii="Tahoma" w:hAnsi="Tahoma" w:cs="Tahoma"/>
          <w:sz w:val="18"/>
          <w:szCs w:val="18"/>
        </w:rPr>
        <w:t>IPv6</w:t>
      </w:r>
      <w:r w:rsidRPr="00C53554">
        <w:rPr>
          <w:rFonts w:ascii="Tahoma" w:hAnsi="Tahoma" w:cs="Tahoma"/>
          <w:sz w:val="18"/>
          <w:szCs w:val="18"/>
          <w:rtl/>
        </w:rPr>
        <w:t xml:space="preserve">]) يأتي في نفس الوقت بالعديد من التّمديدات والتّحسينات </w:t>
      </w:r>
      <w:proofErr w:type="spellStart"/>
      <w:r w:rsidRPr="00C53554">
        <w:rPr>
          <w:rFonts w:ascii="Tahoma" w:hAnsi="Tahoma" w:cs="Tahoma"/>
          <w:sz w:val="18"/>
          <w:szCs w:val="18"/>
          <w:rtl/>
        </w:rPr>
        <w:t>والتّكميلات</w:t>
      </w:r>
      <w:proofErr w:type="spellEnd"/>
      <w:r w:rsidRPr="00C53554">
        <w:rPr>
          <w:rFonts w:ascii="Tahoma" w:hAnsi="Tahoma" w:cs="Tahoma"/>
          <w:sz w:val="18"/>
          <w:szCs w:val="18"/>
          <w:rtl/>
        </w:rPr>
        <w:t xml:space="preserve"> لقدرات الإصدار الرّبع (</w:t>
      </w:r>
      <w:r w:rsidRPr="00C53554">
        <w:rPr>
          <w:rFonts w:ascii="Tahoma" w:hAnsi="Tahoma" w:cs="Tahoma"/>
          <w:sz w:val="18"/>
          <w:szCs w:val="18"/>
        </w:rPr>
        <w:t>IPv4</w:t>
      </w:r>
      <w:r w:rsidRPr="00C53554">
        <w:rPr>
          <w:rFonts w:ascii="Tahoma" w:hAnsi="Tahoma" w:cs="Tahoma"/>
          <w:sz w:val="18"/>
          <w:szCs w:val="18"/>
          <w:rtl/>
        </w:rPr>
        <w:t>)</w:t>
      </w:r>
    </w:p>
    <w:p w:rsidR="00C53554" w:rsidRPr="008879A6" w:rsidRDefault="008879A6" w:rsidP="00C53554">
      <w:pPr>
        <w:rPr>
          <w:rFonts w:ascii="Tahoma" w:hAnsi="Tahoma" w:cs="AL-Gemah-Alhoda"/>
          <w:color w:val="632423" w:themeColor="accent2" w:themeShade="80"/>
          <w:sz w:val="36"/>
          <w:szCs w:val="36"/>
          <w:rtl/>
        </w:rPr>
      </w:pPr>
      <w:r>
        <w:rPr>
          <w:rFonts w:ascii="Tahoma" w:hAnsi="Tahoma" w:cs="AL-Gemah-Alhoda"/>
          <w:color w:val="632423" w:themeColor="accent2" w:themeShade="80"/>
          <w:sz w:val="36"/>
          <w:szCs w:val="36"/>
          <w:rtl/>
        </w:rPr>
        <w:t>فوائده</w:t>
      </w:r>
      <w:r>
        <w:rPr>
          <w:rFonts w:ascii="Tahoma" w:hAnsi="Tahoma" w:cs="AL-Gemah-Alhoda" w:hint="cs"/>
          <w:color w:val="632423" w:themeColor="accent2" w:themeShade="80"/>
          <w:sz w:val="36"/>
          <w:szCs w:val="36"/>
          <w:rtl/>
        </w:rPr>
        <w:t xml:space="preserve"> :</w:t>
      </w:r>
    </w:p>
    <w:p w:rsidR="00C53554" w:rsidRDefault="00C53554" w:rsidP="00C53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</w:rPr>
      </w:pPr>
      <w:r w:rsidRPr="00C53554">
        <w:rPr>
          <w:rFonts w:ascii="Tahoma" w:eastAsia="Times New Roman" w:hAnsi="Tahoma" w:cs="Tahoma"/>
          <w:rtl/>
        </w:rPr>
        <w:t>تمديد فضاء العنونة بشكل هائل : الإصدار السّادس يستخدم 128 بت للعنوان الواحد (مثلا : 2001:1234:5678:9:1:2:3:4) في حين أنّ الإصدار الرّابع يستخدم 32 بت فقط (مثلا : 192.0.2.1). يتيح هذا التّمديد تحصّل جميع الحواسيب المنسجمة اليوم في الشابكة (</w:t>
      </w:r>
      <w:proofErr w:type="spellStart"/>
      <w:r w:rsidRPr="00C53554">
        <w:rPr>
          <w:rFonts w:ascii="Tahoma" w:eastAsia="Times New Roman" w:hAnsi="Tahoma" w:cs="Tahoma"/>
          <w:rtl/>
        </w:rPr>
        <w:t>الأنترنت</w:t>
      </w:r>
      <w:proofErr w:type="spellEnd"/>
      <w:r w:rsidRPr="00C53554">
        <w:rPr>
          <w:rFonts w:ascii="Tahoma" w:eastAsia="Times New Roman" w:hAnsi="Tahoma" w:cs="Tahoma"/>
          <w:rtl/>
        </w:rPr>
        <w:t xml:space="preserve">)وجميع الحواسيب والأجهزة الإلكترونيّة الأخرى الّتي ستتمكن لاحقاً من الحصول على عناوين فريدة لا يشاركها فيها أحد، تمكّنها عندئذ من </w:t>
      </w:r>
      <w:proofErr w:type="spellStart"/>
      <w:r w:rsidRPr="00C53554">
        <w:rPr>
          <w:rFonts w:ascii="Tahoma" w:eastAsia="Times New Roman" w:hAnsi="Tahoma" w:cs="Tahoma"/>
          <w:rtl/>
        </w:rPr>
        <w:t>الإتّصال</w:t>
      </w:r>
      <w:proofErr w:type="spellEnd"/>
      <w:r w:rsidRPr="00C53554">
        <w:rPr>
          <w:rFonts w:ascii="Tahoma" w:eastAsia="Times New Roman" w:hAnsi="Tahoma" w:cs="Tahoma"/>
          <w:rtl/>
        </w:rPr>
        <w:t xml:space="preserve"> </w:t>
      </w:r>
      <w:proofErr w:type="spellStart"/>
      <w:r w:rsidRPr="00C53554">
        <w:rPr>
          <w:rFonts w:ascii="Tahoma" w:eastAsia="Times New Roman" w:hAnsi="Tahoma" w:cs="Tahoma"/>
          <w:rtl/>
        </w:rPr>
        <w:t>ببعضها</w:t>
      </w:r>
      <w:proofErr w:type="spellEnd"/>
      <w:r w:rsidRPr="00C53554">
        <w:rPr>
          <w:rFonts w:ascii="Tahoma" w:eastAsia="Times New Roman" w:hAnsi="Tahoma" w:cs="Tahoma"/>
          <w:rtl/>
        </w:rPr>
        <w:t xml:space="preserve"> البعض والتّخاطب مباشرة، أي دون </w:t>
      </w:r>
      <w:proofErr w:type="spellStart"/>
      <w:r w:rsidRPr="00C53554">
        <w:rPr>
          <w:rFonts w:ascii="Tahoma" w:eastAsia="Times New Roman" w:hAnsi="Tahoma" w:cs="Tahoma"/>
          <w:rtl/>
        </w:rPr>
        <w:t>الإلتجاء</w:t>
      </w:r>
      <w:proofErr w:type="spellEnd"/>
      <w:r w:rsidRPr="00C53554">
        <w:rPr>
          <w:rFonts w:ascii="Tahoma" w:eastAsia="Times New Roman" w:hAnsi="Tahoma" w:cs="Tahoma"/>
          <w:rtl/>
        </w:rPr>
        <w:t xml:space="preserve"> إلى الأجهزة الّتي تسمّى "مترجم عناوين الشّبكة (</w:t>
      </w:r>
      <w:r w:rsidRPr="00C53554">
        <w:rPr>
          <w:rFonts w:ascii="Tahoma" w:eastAsia="Times New Roman" w:hAnsi="Tahoma" w:cs="Tahoma"/>
        </w:rPr>
        <w:t>Network Address Translator, NAT</w:t>
      </w:r>
      <w:r w:rsidRPr="00C53554">
        <w:rPr>
          <w:rFonts w:ascii="Tahoma" w:eastAsia="Times New Roman" w:hAnsi="Tahoma" w:cs="Tahoma"/>
          <w:rtl/>
        </w:rPr>
        <w:t xml:space="preserve">). من بين الأجهزة الّتي يمكنها </w:t>
      </w:r>
      <w:proofErr w:type="spellStart"/>
      <w:r w:rsidRPr="00C53554">
        <w:rPr>
          <w:rFonts w:ascii="Tahoma" w:eastAsia="Times New Roman" w:hAnsi="Tahoma" w:cs="Tahoma"/>
          <w:rtl/>
        </w:rPr>
        <w:t>الإنتفاع</w:t>
      </w:r>
      <w:proofErr w:type="spellEnd"/>
      <w:r w:rsidRPr="00C53554">
        <w:rPr>
          <w:rFonts w:ascii="Tahoma" w:eastAsia="Times New Roman" w:hAnsi="Tahoma" w:cs="Tahoma"/>
          <w:rtl/>
        </w:rPr>
        <w:t xml:space="preserve"> بهذا التّمديد في فضاء العنونة، الهواتف </w:t>
      </w:r>
      <w:proofErr w:type="spellStart"/>
      <w:r w:rsidRPr="00C53554">
        <w:rPr>
          <w:rFonts w:ascii="Tahoma" w:eastAsia="Times New Roman" w:hAnsi="Tahoma" w:cs="Tahoma"/>
          <w:rtl/>
        </w:rPr>
        <w:t>الجوّآلة</w:t>
      </w:r>
      <w:proofErr w:type="spellEnd"/>
      <w:r w:rsidRPr="00C53554">
        <w:rPr>
          <w:rFonts w:ascii="Tahoma" w:eastAsia="Times New Roman" w:hAnsi="Tahoma" w:cs="Tahoma"/>
          <w:rtl/>
        </w:rPr>
        <w:t xml:space="preserve"> والسّيّارات والطّائرات والبواخر المربوطة بشبكة من طراز "</w:t>
      </w:r>
      <w:r w:rsidRPr="00C53554">
        <w:rPr>
          <w:rFonts w:ascii="Tahoma" w:eastAsia="Times New Roman" w:hAnsi="Tahoma" w:cs="Tahoma"/>
        </w:rPr>
        <w:t>IPv6</w:t>
      </w:r>
      <w:r w:rsidRPr="00C53554">
        <w:rPr>
          <w:rFonts w:ascii="Tahoma" w:eastAsia="Times New Roman" w:hAnsi="Tahoma" w:cs="Tahoma"/>
          <w:rtl/>
        </w:rPr>
        <w:t xml:space="preserve"> متحرّك" ("</w:t>
      </w:r>
      <w:r w:rsidRPr="00C53554">
        <w:rPr>
          <w:rFonts w:ascii="Tahoma" w:eastAsia="Times New Roman" w:hAnsi="Tahoma" w:cs="Tahoma"/>
        </w:rPr>
        <w:t>Mobile IPv6</w:t>
      </w:r>
      <w:r w:rsidRPr="00C53554">
        <w:rPr>
          <w:rFonts w:ascii="Tahoma" w:eastAsia="Times New Roman" w:hAnsi="Tahoma" w:cs="Tahoma"/>
          <w:rtl/>
        </w:rPr>
        <w:t xml:space="preserve">"). </w:t>
      </w:r>
    </w:p>
    <w:p w:rsidR="008879A6" w:rsidRPr="00C53554" w:rsidRDefault="008879A6" w:rsidP="008879A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</w:rPr>
      </w:pPr>
    </w:p>
    <w:p w:rsidR="00C53554" w:rsidRDefault="00C53554" w:rsidP="00C53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</w:rPr>
      </w:pPr>
      <w:r w:rsidRPr="00C53554">
        <w:rPr>
          <w:rFonts w:ascii="Tahoma" w:eastAsia="Times New Roman" w:hAnsi="Tahoma" w:cs="Tahoma"/>
          <w:rtl/>
        </w:rPr>
        <w:t>التّشكيل الذّاتي (</w:t>
      </w:r>
      <w:r w:rsidRPr="00C53554">
        <w:rPr>
          <w:rFonts w:ascii="Tahoma" w:eastAsia="Times New Roman" w:hAnsi="Tahoma" w:cs="Tahoma"/>
        </w:rPr>
        <w:t>auto-configuration</w:t>
      </w:r>
      <w:r w:rsidRPr="00C53554">
        <w:rPr>
          <w:rFonts w:ascii="Tahoma" w:eastAsia="Times New Roman" w:hAnsi="Tahoma" w:cs="Tahoma"/>
          <w:rtl/>
        </w:rPr>
        <w:t xml:space="preserve">). </w:t>
      </w:r>
    </w:p>
    <w:p w:rsidR="008879A6" w:rsidRDefault="008879A6" w:rsidP="008879A6">
      <w:pPr>
        <w:pStyle w:val="ListParagraph"/>
        <w:rPr>
          <w:rFonts w:ascii="Tahoma" w:eastAsia="Times New Roman" w:hAnsi="Tahoma" w:cs="Tahoma"/>
          <w:rtl/>
        </w:rPr>
      </w:pPr>
    </w:p>
    <w:p w:rsidR="008879A6" w:rsidRPr="00C53554" w:rsidRDefault="008879A6" w:rsidP="008879A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rtl/>
        </w:rPr>
      </w:pPr>
    </w:p>
    <w:p w:rsidR="00C53554" w:rsidRPr="00C53554" w:rsidRDefault="00C53554" w:rsidP="00C53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rtl/>
        </w:rPr>
      </w:pPr>
      <w:r w:rsidRPr="00C53554">
        <w:rPr>
          <w:rFonts w:ascii="Tahoma" w:eastAsia="Times New Roman" w:hAnsi="Tahoma" w:cs="Tahoma"/>
          <w:rtl/>
        </w:rPr>
        <w:t>إدماج الأمان والتّحرّك منذ البداية (</w:t>
      </w:r>
      <w:r w:rsidRPr="00C53554">
        <w:rPr>
          <w:rFonts w:ascii="Tahoma" w:eastAsia="Times New Roman" w:hAnsi="Tahoma" w:cs="Tahoma"/>
        </w:rPr>
        <w:t>built-in security and mobility</w:t>
      </w:r>
      <w:r w:rsidRPr="00C53554">
        <w:rPr>
          <w:rFonts w:ascii="Tahoma" w:eastAsia="Times New Roman" w:hAnsi="Tahoma" w:cs="Tahoma"/>
          <w:rtl/>
        </w:rPr>
        <w:t xml:space="preserve">). </w:t>
      </w:r>
    </w:p>
    <w:p w:rsidR="00C53554" w:rsidRPr="00C53554" w:rsidRDefault="00C53554">
      <w:pPr>
        <w:rPr>
          <w:rFonts w:ascii="Tahoma" w:hAnsi="Tahoma" w:cs="Tahoma"/>
          <w:lang w:bidi="ar-AE"/>
        </w:rPr>
      </w:pPr>
    </w:p>
    <w:p w:rsidR="00C53554" w:rsidRPr="00C53554" w:rsidRDefault="00C53554">
      <w:pPr>
        <w:rPr>
          <w:rFonts w:ascii="Tahoma" w:hAnsi="Tahoma" w:cs="Tahoma"/>
        </w:rPr>
      </w:pPr>
    </w:p>
    <w:sectPr w:rsidR="00C53554" w:rsidRPr="00C53554" w:rsidSect="008879A6">
      <w:pgSz w:w="11906" w:h="16838"/>
      <w:pgMar w:top="1440" w:right="1800" w:bottom="1440" w:left="180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L-Gemah-Alhoda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F709E"/>
    <w:multiLevelType w:val="multilevel"/>
    <w:tmpl w:val="FD34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C53554"/>
    <w:rsid w:val="003A78A3"/>
    <w:rsid w:val="00527D1E"/>
    <w:rsid w:val="005424E8"/>
    <w:rsid w:val="007B3A99"/>
    <w:rsid w:val="008879A6"/>
    <w:rsid w:val="0092497B"/>
    <w:rsid w:val="00C53554"/>
    <w:rsid w:val="00ED02D1"/>
    <w:rsid w:val="00F1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D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3554"/>
    <w:rPr>
      <w:strike w:val="0"/>
      <w:dstrike w:val="0"/>
      <w:color w:val="0000FF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887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8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8%D8%B1%D9%88%D8%AA%D9%88%D9%83%D9%88%D9%84_%D8%A7%D9%84%D8%A5%D9%86%D8%AA%D8%B1%D9%86%D8%AA" TargetMode="External"/><Relationship Id="rId3" Type="http://schemas.openxmlformats.org/officeDocument/2006/relationships/styles" Target="styles.xml"/><Relationship Id="rId7" Type="http://schemas.openxmlformats.org/officeDocument/2006/relationships/hyperlink" Target="http://ar.wikipedia.org/wiki/%D9%84%D8%BA%D8%A9_%D8%A5%D9%86%D8%AC%D9%84%D9%8A%D8%B2%D9%8A%D8%A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r.wikipedia.org/wiki/%D8%A5%D9%86%D8%AA%D8%B1%D9%86%D8%A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2D24C-EACA-4FE4-879A-636351001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4</cp:revision>
  <dcterms:created xsi:type="dcterms:W3CDTF">2010-03-26T15:22:00Z</dcterms:created>
  <dcterms:modified xsi:type="dcterms:W3CDTF">2010-03-27T13:05:00Z</dcterms:modified>
</cp:coreProperties>
</file>