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C" w:rsidRPr="005E117A" w:rsidRDefault="00C818BC" w:rsidP="00C818BC">
      <w:pPr>
        <w:jc w:val="center"/>
        <w:rPr>
          <w:rFonts w:hint="cs"/>
          <w:b/>
          <w:bCs/>
          <w:color w:val="000000"/>
          <w:sz w:val="32"/>
          <w:szCs w:val="32"/>
          <w:rtl/>
        </w:rPr>
      </w:pPr>
      <w:r>
        <w:rPr>
          <w:rFonts w:hint="cs"/>
          <w:noProof/>
          <w:color w:val="000000"/>
          <w:sz w:val="32"/>
          <w:szCs w:val="32"/>
          <w:rtl/>
        </w:rPr>
        <w:pict>
          <v:shapetype id="_x0000_t202" coordsize="21600,21600" o:spt="202" path="m,l,21600r21600,l21600,xe">
            <v:stroke joinstyle="miter"/>
            <v:path gradientshapeok="t" o:connecttype="rect"/>
          </v:shapetype>
          <v:shape id="_x0000_s1027" type="#_x0000_t202" style="position:absolute;left:0;text-align:left;margin-left:262pt;margin-top:-26pt;width:214pt;height:158pt;z-index:251661312" stroked="f">
            <v:textbox style="mso-next-textbox:#_x0000_s1027">
              <w:txbxContent>
                <w:p w:rsidR="00C818BC" w:rsidRDefault="00C818BC" w:rsidP="00C818BC">
                  <w:pPr>
                    <w:jc w:val="center"/>
                    <w:rPr>
                      <w:rFonts w:ascii="Arial" w:hAnsi="Arial" w:hint="cs"/>
                      <w:b/>
                      <w:bCs/>
                      <w:sz w:val="40"/>
                      <w:szCs w:val="40"/>
                      <w:rtl/>
                    </w:rPr>
                  </w:pPr>
                  <w:r w:rsidRPr="00265162">
                    <w:rPr>
                      <w:rFonts w:ascii="Arial" w:hAnsi="Arial" w:cs="Arial"/>
                      <w:b/>
                      <w:bCs/>
                      <w:color w:val="A40000"/>
                      <w:sz w:val="40"/>
                      <w:szCs w:val="40"/>
                      <w:rtl/>
                    </w:rPr>
                    <w:t>دولة</w:t>
                  </w:r>
                  <w:r w:rsidRPr="00EE0D71">
                    <w:rPr>
                      <w:rFonts w:ascii="Arial" w:hAnsi="Arial" w:cs="Arial"/>
                      <w:b/>
                      <w:bCs/>
                      <w:sz w:val="40"/>
                      <w:szCs w:val="40"/>
                      <w:rtl/>
                    </w:rPr>
                    <w:t xml:space="preserve"> </w:t>
                  </w:r>
                  <w:r w:rsidRPr="00EE0D71">
                    <w:rPr>
                      <w:rFonts w:ascii="Arial" w:hAnsi="Arial" w:cs="Arial" w:hint="cs"/>
                      <w:b/>
                      <w:bCs/>
                      <w:sz w:val="40"/>
                      <w:szCs w:val="40"/>
                      <w:rtl/>
                    </w:rPr>
                    <w:t>الإمارات</w:t>
                  </w:r>
                  <w:r w:rsidRPr="00EE0D71">
                    <w:rPr>
                      <w:rFonts w:ascii="Arial" w:hAnsi="Arial" w:cs="Arial"/>
                      <w:b/>
                      <w:bCs/>
                      <w:sz w:val="40"/>
                      <w:szCs w:val="40"/>
                      <w:rtl/>
                    </w:rPr>
                    <w:t xml:space="preserve"> </w:t>
                  </w:r>
                  <w:r w:rsidRPr="00265162">
                    <w:rPr>
                      <w:rFonts w:ascii="Arial" w:hAnsi="Arial" w:cs="Arial"/>
                      <w:b/>
                      <w:bCs/>
                      <w:color w:val="A40000"/>
                      <w:sz w:val="40"/>
                      <w:szCs w:val="40"/>
                      <w:rtl/>
                    </w:rPr>
                    <w:t>العربية</w:t>
                  </w:r>
                  <w:r w:rsidRPr="00EE0D71">
                    <w:rPr>
                      <w:rFonts w:ascii="Arial" w:hAnsi="Arial" w:cs="Arial"/>
                      <w:b/>
                      <w:bCs/>
                      <w:sz w:val="40"/>
                      <w:szCs w:val="40"/>
                      <w:rtl/>
                    </w:rPr>
                    <w:t xml:space="preserve"> المتحدة</w:t>
                  </w:r>
                </w:p>
                <w:p w:rsidR="00C818BC" w:rsidRPr="00EE0D71" w:rsidRDefault="00C818BC" w:rsidP="00C818BC">
                  <w:pPr>
                    <w:jc w:val="center"/>
                    <w:rPr>
                      <w:rFonts w:ascii="Arial" w:hAnsi="Arial" w:cs="Arial"/>
                      <w:b/>
                      <w:bCs/>
                      <w:sz w:val="40"/>
                      <w:szCs w:val="40"/>
                      <w:rtl/>
                    </w:rPr>
                  </w:pPr>
                  <w:r w:rsidRPr="00EE0D71">
                    <w:rPr>
                      <w:rFonts w:ascii="Arial" w:hAnsi="Arial" w:cs="Arial"/>
                      <w:b/>
                      <w:bCs/>
                      <w:sz w:val="40"/>
                      <w:szCs w:val="40"/>
                      <w:rtl/>
                    </w:rPr>
                    <w:t xml:space="preserve">وزارة </w:t>
                  </w:r>
                  <w:r w:rsidRPr="00265162">
                    <w:rPr>
                      <w:rFonts w:ascii="Arial" w:hAnsi="Arial" w:cs="Arial"/>
                      <w:b/>
                      <w:bCs/>
                      <w:color w:val="A40000"/>
                      <w:sz w:val="40"/>
                      <w:szCs w:val="40"/>
                      <w:rtl/>
                    </w:rPr>
                    <w:t>ال</w:t>
                  </w:r>
                  <w:r w:rsidRPr="00265162">
                    <w:rPr>
                      <w:rFonts w:ascii="Arial" w:hAnsi="Arial" w:cs="Arial" w:hint="cs"/>
                      <w:b/>
                      <w:bCs/>
                      <w:color w:val="A40000"/>
                      <w:sz w:val="40"/>
                      <w:szCs w:val="40"/>
                      <w:rtl/>
                    </w:rPr>
                    <w:t>ــ</w:t>
                  </w:r>
                  <w:r w:rsidRPr="00265162">
                    <w:rPr>
                      <w:rFonts w:ascii="Arial" w:hAnsi="Arial" w:cs="Arial"/>
                      <w:b/>
                      <w:bCs/>
                      <w:color w:val="A40000"/>
                      <w:sz w:val="40"/>
                      <w:szCs w:val="40"/>
                      <w:rtl/>
                    </w:rPr>
                    <w:t>تربي</w:t>
                  </w:r>
                  <w:r w:rsidRPr="00265162">
                    <w:rPr>
                      <w:rFonts w:ascii="Arial" w:hAnsi="Arial" w:cs="Arial" w:hint="cs"/>
                      <w:b/>
                      <w:bCs/>
                      <w:color w:val="A40000"/>
                      <w:sz w:val="40"/>
                      <w:szCs w:val="40"/>
                      <w:rtl/>
                    </w:rPr>
                    <w:t>ــــــ</w:t>
                  </w:r>
                  <w:r w:rsidRPr="00265162">
                    <w:rPr>
                      <w:rFonts w:ascii="Arial" w:hAnsi="Arial" w:cs="Arial"/>
                      <w:b/>
                      <w:bCs/>
                      <w:color w:val="A40000"/>
                      <w:sz w:val="40"/>
                      <w:szCs w:val="40"/>
                      <w:rtl/>
                    </w:rPr>
                    <w:t>ة</w:t>
                  </w:r>
                  <w:r w:rsidRPr="00EE0D71">
                    <w:rPr>
                      <w:rFonts w:ascii="Arial" w:hAnsi="Arial" w:cs="Arial"/>
                      <w:b/>
                      <w:bCs/>
                      <w:sz w:val="40"/>
                      <w:szCs w:val="40"/>
                      <w:rtl/>
                    </w:rPr>
                    <w:t xml:space="preserve"> والتعلي</w:t>
                  </w:r>
                  <w:r>
                    <w:rPr>
                      <w:rFonts w:ascii="Arial" w:hAnsi="Arial" w:cs="Arial" w:hint="cs"/>
                      <w:b/>
                      <w:bCs/>
                      <w:sz w:val="40"/>
                      <w:szCs w:val="40"/>
                      <w:rtl/>
                    </w:rPr>
                    <w:t>ـــــ</w:t>
                  </w:r>
                  <w:r w:rsidRPr="00EE0D71">
                    <w:rPr>
                      <w:rFonts w:ascii="Arial" w:hAnsi="Arial" w:cs="Arial"/>
                      <w:b/>
                      <w:bCs/>
                      <w:sz w:val="40"/>
                      <w:szCs w:val="40"/>
                      <w:rtl/>
                    </w:rPr>
                    <w:t>م</w:t>
                  </w:r>
                </w:p>
                <w:p w:rsidR="00C818BC" w:rsidRPr="00265162" w:rsidRDefault="00C818BC" w:rsidP="00C818BC">
                  <w:pPr>
                    <w:jc w:val="center"/>
                    <w:rPr>
                      <w:rFonts w:ascii="Arial" w:hAnsi="Arial" w:cs="Arial"/>
                      <w:b/>
                      <w:bCs/>
                      <w:color w:val="A40000"/>
                      <w:sz w:val="40"/>
                      <w:szCs w:val="40"/>
                      <w:rtl/>
                    </w:rPr>
                  </w:pPr>
                  <w:r w:rsidRPr="00265162">
                    <w:rPr>
                      <w:rFonts w:ascii="Arial" w:hAnsi="Arial" w:cs="Arial"/>
                      <w:b/>
                      <w:bCs/>
                      <w:color w:val="A40000"/>
                      <w:sz w:val="40"/>
                      <w:szCs w:val="40"/>
                      <w:rtl/>
                    </w:rPr>
                    <w:t>منطقة</w:t>
                  </w:r>
                  <w:r w:rsidRPr="00EE0D71">
                    <w:rPr>
                      <w:rFonts w:ascii="Arial" w:hAnsi="Arial" w:cs="Arial"/>
                      <w:b/>
                      <w:bCs/>
                      <w:sz w:val="40"/>
                      <w:szCs w:val="40"/>
                      <w:rtl/>
                    </w:rPr>
                    <w:t xml:space="preserve"> الع</w:t>
                  </w:r>
                  <w:r>
                    <w:rPr>
                      <w:rFonts w:ascii="Arial" w:hAnsi="Arial" w:cs="Arial" w:hint="cs"/>
                      <w:b/>
                      <w:bCs/>
                      <w:sz w:val="40"/>
                      <w:szCs w:val="40"/>
                      <w:rtl/>
                    </w:rPr>
                    <w:t>ـــــــ</w:t>
                  </w:r>
                  <w:r w:rsidRPr="00EE0D71">
                    <w:rPr>
                      <w:rFonts w:ascii="Arial" w:hAnsi="Arial" w:cs="Arial"/>
                      <w:b/>
                      <w:bCs/>
                      <w:sz w:val="40"/>
                      <w:szCs w:val="40"/>
                      <w:rtl/>
                    </w:rPr>
                    <w:t xml:space="preserve">ين </w:t>
                  </w:r>
                  <w:r w:rsidRPr="00265162">
                    <w:rPr>
                      <w:rFonts w:ascii="Arial" w:hAnsi="Arial" w:cs="Arial"/>
                      <w:b/>
                      <w:bCs/>
                      <w:color w:val="A40000"/>
                      <w:sz w:val="40"/>
                      <w:szCs w:val="40"/>
                      <w:rtl/>
                    </w:rPr>
                    <w:t>التعليمي</w:t>
                  </w:r>
                  <w:r w:rsidRPr="00265162">
                    <w:rPr>
                      <w:rFonts w:ascii="Arial" w:hAnsi="Arial" w:cs="Arial" w:hint="cs"/>
                      <w:b/>
                      <w:bCs/>
                      <w:color w:val="A40000"/>
                      <w:sz w:val="40"/>
                      <w:szCs w:val="40"/>
                      <w:rtl/>
                    </w:rPr>
                    <w:t>ـــــــ</w:t>
                  </w:r>
                  <w:r w:rsidRPr="00265162">
                    <w:rPr>
                      <w:rFonts w:ascii="Arial" w:hAnsi="Arial" w:cs="Arial"/>
                      <w:b/>
                      <w:bCs/>
                      <w:color w:val="A40000"/>
                      <w:sz w:val="40"/>
                      <w:szCs w:val="40"/>
                      <w:rtl/>
                    </w:rPr>
                    <w:t>ة</w:t>
                  </w:r>
                </w:p>
                <w:p w:rsidR="00C818BC" w:rsidRPr="004D4EF2" w:rsidRDefault="00C818BC" w:rsidP="00C818BC">
                  <w:pPr>
                    <w:jc w:val="center"/>
                    <w:rPr>
                      <w:rFonts w:ascii="Arial" w:hAnsi="Arial" w:cs="Arial" w:hint="cs"/>
                      <w:b/>
                      <w:bCs/>
                      <w:color w:val="984806"/>
                      <w:sz w:val="40"/>
                      <w:szCs w:val="40"/>
                      <w:rtl/>
                    </w:rPr>
                  </w:pPr>
                  <w:r w:rsidRPr="00EE0D71">
                    <w:rPr>
                      <w:rFonts w:ascii="Arial" w:hAnsi="Arial" w:cs="Arial"/>
                      <w:b/>
                      <w:bCs/>
                      <w:sz w:val="40"/>
                      <w:szCs w:val="40"/>
                      <w:rtl/>
                    </w:rPr>
                    <w:t>مدرس</w:t>
                  </w:r>
                  <w:r>
                    <w:rPr>
                      <w:rFonts w:ascii="Arial" w:hAnsi="Arial" w:cs="Arial" w:hint="cs"/>
                      <w:b/>
                      <w:bCs/>
                      <w:sz w:val="40"/>
                      <w:szCs w:val="40"/>
                      <w:rtl/>
                    </w:rPr>
                    <w:t>ـ</w:t>
                  </w:r>
                  <w:r w:rsidRPr="00EE0D71">
                    <w:rPr>
                      <w:rFonts w:ascii="Arial" w:hAnsi="Arial" w:cs="Arial"/>
                      <w:b/>
                      <w:bCs/>
                      <w:sz w:val="40"/>
                      <w:szCs w:val="40"/>
                      <w:rtl/>
                    </w:rPr>
                    <w:t xml:space="preserve">ة </w:t>
                  </w:r>
                </w:p>
                <w:p w:rsidR="00C818BC" w:rsidRPr="00EE0D71" w:rsidRDefault="00C818BC" w:rsidP="00C818BC">
                  <w:pPr>
                    <w:jc w:val="center"/>
                    <w:rPr>
                      <w:rFonts w:ascii="Arial" w:hAnsi="Arial" w:cs="Arial"/>
                      <w:b/>
                      <w:bCs/>
                      <w:sz w:val="40"/>
                      <w:szCs w:val="40"/>
                    </w:rPr>
                  </w:pPr>
                </w:p>
              </w:txbxContent>
            </v:textbox>
          </v:shape>
        </w:pict>
      </w:r>
    </w:p>
    <w:p w:rsidR="00C818BC" w:rsidRDefault="00C818BC" w:rsidP="00C818BC">
      <w:pPr>
        <w:jc w:val="center"/>
        <w:rPr>
          <w:rFonts w:hint="cs"/>
          <w:color w:val="000000"/>
          <w:sz w:val="32"/>
          <w:szCs w:val="32"/>
          <w:rtl/>
        </w:rPr>
      </w:pPr>
      <w:r>
        <w:rPr>
          <w:noProof/>
          <w:color w:val="0000FF"/>
          <w:sz w:val="18"/>
          <w:szCs w:val="18"/>
        </w:rPr>
        <w:drawing>
          <wp:inline distT="0" distB="0" distL="0" distR="0">
            <wp:extent cx="807085" cy="914400"/>
            <wp:effectExtent l="0" t="0" r="0" b="0"/>
            <wp:docPr id="1" name="Picture 1" descr="شعار الإمارات العربية المتحدة">
              <a:hlinkClick xmlns:a="http://schemas.openxmlformats.org/drawingml/2006/main" r:id="rId4" tooltip="شعار الإمارات العربية المتحدة"/>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الإمارات العربية المتحدة"/>
                    <pic:cNvPicPr>
                      <a:picLocks noChangeAspect="1" noChangeArrowheads="1"/>
                    </pic:cNvPicPr>
                  </pic:nvPicPr>
                  <pic:blipFill>
                    <a:blip r:embed="rId5"/>
                    <a:srcRect/>
                    <a:stretch>
                      <a:fillRect/>
                    </a:stretch>
                  </pic:blipFill>
                  <pic:spPr bwMode="auto">
                    <a:xfrm>
                      <a:off x="0" y="0"/>
                      <a:ext cx="807085" cy="914400"/>
                    </a:xfrm>
                    <a:prstGeom prst="rect">
                      <a:avLst/>
                    </a:prstGeom>
                    <a:noFill/>
                    <a:ln w="9525">
                      <a:noFill/>
                      <a:miter lim="800000"/>
                      <a:headEnd/>
                      <a:tailEnd/>
                    </a:ln>
                  </pic:spPr>
                </pic:pic>
              </a:graphicData>
            </a:graphic>
          </wp:inline>
        </w:drawing>
      </w:r>
    </w:p>
    <w:p w:rsidR="00C818BC" w:rsidRDefault="00C818BC" w:rsidP="00C818BC">
      <w:pPr>
        <w:jc w:val="cente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jc w:val="center"/>
        <w:rPr>
          <w:rFonts w:hint="cs"/>
          <w:color w:val="000000"/>
          <w:sz w:val="32"/>
          <w:szCs w:val="32"/>
          <w:rtl/>
        </w:rPr>
      </w:pPr>
    </w:p>
    <w:p w:rsidR="00C818BC" w:rsidRDefault="00C818BC" w:rsidP="00C818BC">
      <w:pPr>
        <w:jc w:val="center"/>
        <w:rPr>
          <w:rFonts w:hint="cs"/>
          <w:color w:val="000000"/>
          <w:sz w:val="32"/>
          <w:szCs w:val="32"/>
          <w:rtl/>
        </w:rPr>
      </w:pPr>
    </w:p>
    <w:p w:rsidR="00C818BC" w:rsidRDefault="00C818BC" w:rsidP="00C818BC">
      <w:pPr>
        <w:jc w:val="center"/>
        <w:rPr>
          <w:rFonts w:hint="cs"/>
          <w:color w:val="000000"/>
          <w:sz w:val="32"/>
          <w:szCs w:val="32"/>
          <w:rtl/>
        </w:rPr>
      </w:pPr>
    </w:p>
    <w:p w:rsidR="00C818BC" w:rsidRDefault="00C818BC" w:rsidP="00C818BC">
      <w:pPr>
        <w:jc w:val="lowKashida"/>
        <w:rPr>
          <w:rFonts w:cs="PT Bold Heading" w:hint="cs"/>
          <w:color w:val="000000"/>
          <w:sz w:val="100"/>
          <w:szCs w:val="100"/>
          <w:rtl/>
        </w:rPr>
      </w:pPr>
      <w:r>
        <w:rPr>
          <w:rFonts w:hint="cs"/>
          <w:noProof/>
          <w:color w:val="000000"/>
          <w:sz w:val="32"/>
          <w:szCs w:val="32"/>
          <w:rtl/>
        </w:rPr>
        <w:pict>
          <v:line id="_x0000_s1028" style="position:absolute;left:0;text-align:left;z-index:251662336" from="-9pt,2.6pt" to="396pt,2.6pt" strokecolor="#a40000" strokeweight="2.25pt"/>
        </w:pict>
      </w:r>
    </w:p>
    <w:p w:rsidR="00C818BC" w:rsidRPr="005E117A" w:rsidRDefault="00C818BC" w:rsidP="00C818BC">
      <w:pPr>
        <w:jc w:val="right"/>
        <w:rPr>
          <w:rFonts w:hint="cs"/>
          <w:color w:val="000000"/>
          <w:sz w:val="32"/>
          <w:szCs w:val="32"/>
          <w:rtl/>
        </w:rPr>
      </w:pPr>
      <w:r>
        <w:rPr>
          <w:rFonts w:cs="PT Bold Heading"/>
          <w:noProof/>
          <w:sz w:val="100"/>
          <w:szCs w:val="100"/>
        </w:rPr>
        <w:drawing>
          <wp:anchor distT="0" distB="0" distL="114300" distR="114300" simplePos="0" relativeHeight="251660288" behindDoc="1" locked="0" layoutInCell="1" allowOverlap="1">
            <wp:simplePos x="0" y="0"/>
            <wp:positionH relativeFrom="column">
              <wp:posOffset>-422910</wp:posOffset>
            </wp:positionH>
            <wp:positionV relativeFrom="paragraph">
              <wp:posOffset>240030</wp:posOffset>
            </wp:positionV>
            <wp:extent cx="1836420" cy="1676400"/>
            <wp:effectExtent l="323850" t="400050" r="316230" b="400050"/>
            <wp:wrapNone/>
            <wp:docPr id="2" name="Picture 2" descr="http://tbn1.google.com/images?q=tbn:b7b9VYx9ut6lQM:http://www2.0zz0.com/2007/04/28/18/42444323.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1.google.com/images?q=tbn:b7b9VYx9ut6lQM:http://www2.0zz0.com/2007/04/28/18/42444323.jpg">
                      <a:hlinkClick r:id="rId6"/>
                    </pic:cNvPr>
                    <pic:cNvPicPr>
                      <a:picLocks noChangeAspect="1" noChangeArrowheads="1"/>
                    </pic:cNvPicPr>
                  </pic:nvPicPr>
                  <pic:blipFill>
                    <a:blip r:embed="rId7" r:link="rId8"/>
                    <a:srcRect/>
                    <a:stretch>
                      <a:fillRect/>
                    </a:stretch>
                  </pic:blipFill>
                  <pic:spPr bwMode="auto">
                    <a:xfrm rot="3047395">
                      <a:off x="0" y="0"/>
                      <a:ext cx="1836420" cy="1676400"/>
                    </a:xfrm>
                    <a:prstGeom prst="rect">
                      <a:avLst/>
                    </a:prstGeom>
                    <a:noFill/>
                    <a:ln w="9525">
                      <a:noFill/>
                      <a:miter lim="800000"/>
                      <a:headEnd/>
                      <a:tailEnd/>
                    </a:ln>
                  </pic:spPr>
                </pic:pic>
              </a:graphicData>
            </a:graphic>
          </wp:anchor>
        </w:drawing>
      </w:r>
      <w:r w:rsidRPr="00265162">
        <w:rPr>
          <w:rFonts w:cs="PT Bold Heading" w:hint="cs"/>
          <w:color w:val="000000"/>
          <w:sz w:val="100"/>
          <w:szCs w:val="100"/>
          <w:rtl/>
        </w:rPr>
        <w:t xml:space="preserve">          </w:t>
      </w:r>
      <w:r>
        <w:rPr>
          <w:rFonts w:cs="PT Bold Heading" w:hint="cs"/>
          <w:color w:val="000000"/>
          <w:sz w:val="100"/>
          <w:szCs w:val="100"/>
          <w:rtl/>
        </w:rPr>
        <w:t xml:space="preserve">  </w:t>
      </w:r>
      <w:r w:rsidRPr="005E117A">
        <w:rPr>
          <w:rFonts w:hint="cs"/>
          <w:color w:val="FFFFFF"/>
          <w:sz w:val="110"/>
          <w:szCs w:val="110"/>
          <w:rtl/>
        </w:rPr>
        <w:t>..</w:t>
      </w: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Default="00C818BC" w:rsidP="00C818BC">
      <w:pPr>
        <w:rPr>
          <w:rFonts w:hint="cs"/>
          <w:color w:val="000000"/>
          <w:sz w:val="32"/>
          <w:szCs w:val="32"/>
          <w:rtl/>
        </w:rPr>
      </w:pPr>
    </w:p>
    <w:p w:rsidR="00C818BC" w:rsidRPr="00265162" w:rsidRDefault="00C818BC" w:rsidP="00C818BC">
      <w:pPr>
        <w:rPr>
          <w:rFonts w:hint="cs"/>
          <w:b/>
          <w:bCs/>
          <w:color w:val="990000"/>
          <w:sz w:val="40"/>
          <w:szCs w:val="40"/>
          <w:rtl/>
        </w:rPr>
      </w:pPr>
      <w:r w:rsidRPr="00ED13AE">
        <w:rPr>
          <w:rFonts w:hint="cs"/>
          <w:color w:val="000000"/>
          <w:sz w:val="44"/>
          <w:szCs w:val="44"/>
          <w:rtl/>
        </w:rPr>
        <w:t>*</w:t>
      </w:r>
      <w:r>
        <w:rPr>
          <w:rFonts w:hint="cs"/>
          <w:b/>
          <w:bCs/>
          <w:color w:val="990000"/>
          <w:sz w:val="40"/>
          <w:szCs w:val="40"/>
          <w:rtl/>
        </w:rPr>
        <w:t xml:space="preserve"> </w:t>
      </w:r>
      <w:r w:rsidRPr="00265162">
        <w:rPr>
          <w:rFonts w:hint="cs"/>
          <w:b/>
          <w:bCs/>
          <w:color w:val="990000"/>
          <w:sz w:val="40"/>
          <w:szCs w:val="40"/>
          <w:rtl/>
        </w:rPr>
        <w:t>عمل</w:t>
      </w:r>
      <w:r w:rsidRPr="00265162">
        <w:rPr>
          <w:rFonts w:hint="cs"/>
          <w:b/>
          <w:bCs/>
          <w:color w:val="000000"/>
          <w:sz w:val="40"/>
          <w:szCs w:val="40"/>
          <w:rtl/>
        </w:rPr>
        <w:t xml:space="preserve"> الطالبة </w:t>
      </w:r>
      <w:r w:rsidRPr="00265162">
        <w:rPr>
          <w:rFonts w:hint="cs"/>
          <w:b/>
          <w:bCs/>
          <w:color w:val="990000"/>
          <w:sz w:val="40"/>
          <w:szCs w:val="40"/>
          <w:rtl/>
        </w:rPr>
        <w:t>:</w:t>
      </w:r>
      <w:r>
        <w:rPr>
          <w:rFonts w:hint="cs"/>
          <w:b/>
          <w:bCs/>
          <w:color w:val="990000"/>
          <w:sz w:val="40"/>
          <w:szCs w:val="40"/>
          <w:rtl/>
        </w:rPr>
        <w:t xml:space="preserve">   </w:t>
      </w:r>
      <w:r w:rsidRPr="00265162">
        <w:rPr>
          <w:rFonts w:hint="cs"/>
          <w:b/>
          <w:bCs/>
          <w:sz w:val="40"/>
          <w:szCs w:val="40"/>
          <w:rtl/>
        </w:rPr>
        <w:t>..</w:t>
      </w:r>
    </w:p>
    <w:p w:rsidR="00C818BC" w:rsidRPr="00265162" w:rsidRDefault="00C818BC" w:rsidP="00C818BC">
      <w:pPr>
        <w:rPr>
          <w:rFonts w:hint="cs"/>
          <w:b/>
          <w:bCs/>
          <w:color w:val="000000"/>
          <w:sz w:val="40"/>
          <w:szCs w:val="40"/>
          <w:rtl/>
        </w:rPr>
      </w:pPr>
      <w:r w:rsidRPr="00ED13AE">
        <w:rPr>
          <w:rFonts w:hint="cs"/>
          <w:color w:val="000000"/>
          <w:sz w:val="44"/>
          <w:szCs w:val="44"/>
          <w:rtl/>
        </w:rPr>
        <w:t>*</w:t>
      </w:r>
      <w:r>
        <w:rPr>
          <w:rFonts w:hint="cs"/>
          <w:b/>
          <w:bCs/>
          <w:color w:val="990000"/>
          <w:sz w:val="40"/>
          <w:szCs w:val="40"/>
          <w:rtl/>
        </w:rPr>
        <w:t xml:space="preserve"> </w:t>
      </w:r>
      <w:r w:rsidRPr="00265162">
        <w:rPr>
          <w:rFonts w:hint="cs"/>
          <w:b/>
          <w:bCs/>
          <w:color w:val="990000"/>
          <w:sz w:val="40"/>
          <w:szCs w:val="40"/>
          <w:rtl/>
        </w:rPr>
        <w:t>الصف :</w:t>
      </w:r>
      <w:r>
        <w:rPr>
          <w:rFonts w:hint="cs"/>
          <w:b/>
          <w:bCs/>
          <w:color w:val="990000"/>
          <w:sz w:val="40"/>
          <w:szCs w:val="40"/>
          <w:rtl/>
        </w:rPr>
        <w:t xml:space="preserve">   12/</w:t>
      </w:r>
      <w:proofErr w:type="spellStart"/>
      <w:r>
        <w:rPr>
          <w:rFonts w:hint="cs"/>
          <w:b/>
          <w:bCs/>
          <w:color w:val="990000"/>
          <w:sz w:val="40"/>
          <w:szCs w:val="40"/>
          <w:rtl/>
        </w:rPr>
        <w:t>ادبي</w:t>
      </w:r>
      <w:proofErr w:type="spellEnd"/>
      <w:r>
        <w:rPr>
          <w:rFonts w:hint="cs"/>
          <w:b/>
          <w:bCs/>
          <w:color w:val="990000"/>
          <w:sz w:val="40"/>
          <w:szCs w:val="40"/>
          <w:rtl/>
        </w:rPr>
        <w:t xml:space="preserve">               </w:t>
      </w:r>
      <w:r w:rsidRPr="00265162">
        <w:rPr>
          <w:rFonts w:hint="cs"/>
          <w:b/>
          <w:bCs/>
          <w:color w:val="990000"/>
          <w:sz w:val="40"/>
          <w:szCs w:val="40"/>
          <w:rtl/>
        </w:rPr>
        <w:t>..</w:t>
      </w:r>
    </w:p>
    <w:p w:rsidR="00C818BC" w:rsidRPr="00265162" w:rsidRDefault="00C818BC" w:rsidP="00C818BC">
      <w:pPr>
        <w:rPr>
          <w:rFonts w:hint="cs"/>
          <w:b/>
          <w:bCs/>
          <w:color w:val="000000"/>
          <w:sz w:val="40"/>
          <w:szCs w:val="40"/>
          <w:rtl/>
        </w:rPr>
      </w:pPr>
      <w:r w:rsidRPr="00ED13AE">
        <w:rPr>
          <w:rFonts w:hint="cs"/>
          <w:color w:val="000000"/>
          <w:sz w:val="44"/>
          <w:szCs w:val="44"/>
          <w:rtl/>
        </w:rPr>
        <w:t>*</w:t>
      </w:r>
      <w:r>
        <w:rPr>
          <w:rFonts w:hint="cs"/>
          <w:b/>
          <w:bCs/>
          <w:color w:val="990000"/>
          <w:sz w:val="40"/>
          <w:szCs w:val="40"/>
          <w:rtl/>
        </w:rPr>
        <w:t xml:space="preserve"> </w:t>
      </w:r>
      <w:r w:rsidRPr="00265162">
        <w:rPr>
          <w:rFonts w:hint="cs"/>
          <w:b/>
          <w:bCs/>
          <w:color w:val="990000"/>
          <w:sz w:val="40"/>
          <w:szCs w:val="40"/>
          <w:rtl/>
        </w:rPr>
        <w:t>بإشراف</w:t>
      </w:r>
      <w:r w:rsidRPr="00265162">
        <w:rPr>
          <w:rFonts w:hint="cs"/>
          <w:b/>
          <w:bCs/>
          <w:color w:val="000000"/>
          <w:sz w:val="40"/>
          <w:szCs w:val="40"/>
          <w:rtl/>
        </w:rPr>
        <w:t xml:space="preserve"> المعلمة :</w:t>
      </w:r>
      <w:r>
        <w:rPr>
          <w:rFonts w:hint="cs"/>
          <w:b/>
          <w:bCs/>
          <w:color w:val="000000"/>
          <w:sz w:val="40"/>
          <w:szCs w:val="40"/>
          <w:rtl/>
        </w:rPr>
        <w:t xml:space="preserve">             </w:t>
      </w:r>
      <w:r w:rsidRPr="00265162">
        <w:rPr>
          <w:rFonts w:hint="cs"/>
          <w:b/>
          <w:bCs/>
          <w:color w:val="000000"/>
          <w:sz w:val="40"/>
          <w:szCs w:val="40"/>
          <w:rtl/>
        </w:rPr>
        <w:t>..</w:t>
      </w:r>
    </w:p>
    <w:p w:rsidR="00C818BC" w:rsidRDefault="00C818BC" w:rsidP="00C818BC">
      <w:pPr>
        <w:jc w:val="right"/>
        <w:rPr>
          <w:rFonts w:hint="cs"/>
          <w:b/>
          <w:bCs/>
          <w:color w:val="000000"/>
          <w:sz w:val="32"/>
          <w:szCs w:val="32"/>
          <w:rtl/>
        </w:rPr>
      </w:pPr>
    </w:p>
    <w:p w:rsidR="00C818BC" w:rsidRDefault="00C818BC" w:rsidP="00C818BC">
      <w:pPr>
        <w:jc w:val="right"/>
        <w:rPr>
          <w:rFonts w:hint="cs"/>
          <w:b/>
          <w:bCs/>
          <w:color w:val="000000"/>
          <w:sz w:val="32"/>
          <w:szCs w:val="32"/>
          <w:rtl/>
        </w:rPr>
      </w:pPr>
    </w:p>
    <w:p w:rsidR="00C818BC" w:rsidRDefault="00C818BC" w:rsidP="00C818BC">
      <w:pPr>
        <w:rPr>
          <w:rFonts w:hint="cs"/>
          <w:b/>
          <w:bCs/>
          <w:color w:val="000000"/>
          <w:sz w:val="32"/>
          <w:szCs w:val="32"/>
          <w:rtl/>
        </w:rPr>
      </w:pPr>
    </w:p>
    <w:p w:rsidR="00C818BC" w:rsidRDefault="00C818BC" w:rsidP="00C818BC">
      <w:pPr>
        <w:rPr>
          <w:rFonts w:hint="cs"/>
          <w:b/>
          <w:bCs/>
          <w:color w:val="000000"/>
          <w:sz w:val="32"/>
          <w:szCs w:val="32"/>
          <w:rtl/>
        </w:rPr>
      </w:pPr>
    </w:p>
    <w:p w:rsidR="00C818BC" w:rsidRDefault="00C818BC" w:rsidP="00C818BC">
      <w:pPr>
        <w:rPr>
          <w:rFonts w:hint="cs"/>
          <w:b/>
          <w:bCs/>
          <w:color w:val="000000"/>
          <w:sz w:val="32"/>
          <w:szCs w:val="32"/>
          <w:rtl/>
        </w:rPr>
      </w:pPr>
    </w:p>
    <w:p w:rsidR="00C818BC" w:rsidRDefault="00C818BC" w:rsidP="00C818BC">
      <w:pPr>
        <w:rPr>
          <w:rFonts w:hint="cs"/>
          <w:b/>
          <w:bCs/>
          <w:color w:val="000000"/>
          <w:sz w:val="32"/>
          <w:szCs w:val="32"/>
          <w:rtl/>
        </w:rPr>
      </w:pPr>
    </w:p>
    <w:p w:rsidR="00C818BC" w:rsidRDefault="00C818BC" w:rsidP="00C818BC">
      <w:pPr>
        <w:rPr>
          <w:rFonts w:hint="cs"/>
          <w:b/>
          <w:bCs/>
          <w:color w:val="000000"/>
          <w:sz w:val="32"/>
          <w:szCs w:val="32"/>
          <w:rtl/>
        </w:rPr>
      </w:pPr>
    </w:p>
    <w:p w:rsidR="00C818BC" w:rsidRPr="004D4EF2" w:rsidRDefault="00C818BC" w:rsidP="00C818BC">
      <w:pPr>
        <w:rPr>
          <w:rFonts w:hint="cs"/>
          <w:b/>
          <w:bCs/>
          <w:color w:val="000000"/>
          <w:sz w:val="36"/>
          <w:szCs w:val="36"/>
          <w:rtl/>
        </w:rPr>
      </w:pPr>
    </w:p>
    <w:p w:rsidR="00C818BC" w:rsidRPr="004D4EF2" w:rsidRDefault="00C818BC" w:rsidP="00C818BC">
      <w:pPr>
        <w:rPr>
          <w:rFonts w:hint="cs"/>
          <w:b/>
          <w:bCs/>
          <w:color w:val="990000"/>
          <w:sz w:val="36"/>
          <w:szCs w:val="36"/>
          <w:rtl/>
        </w:rPr>
      </w:pPr>
    </w:p>
    <w:p w:rsidR="00C818BC" w:rsidRPr="004D4EF2" w:rsidRDefault="00C818BC" w:rsidP="00C818BC">
      <w:pPr>
        <w:spacing w:line="360" w:lineRule="auto"/>
        <w:jc w:val="center"/>
        <w:rPr>
          <w:rFonts w:cs="Arabic Transparent"/>
          <w:b/>
          <w:bCs/>
          <w:color w:val="993366"/>
          <w:sz w:val="36"/>
          <w:szCs w:val="36"/>
          <w:rtl/>
          <w:lang w:bidi="ar-EG"/>
        </w:rPr>
      </w:pPr>
      <w:r w:rsidRPr="004D4EF2">
        <w:rPr>
          <w:rFonts w:cs="Arabic Transparent" w:hint="cs"/>
          <w:b/>
          <w:bCs/>
          <w:color w:val="993366"/>
          <w:sz w:val="36"/>
          <w:szCs w:val="36"/>
          <w:rtl/>
          <w:lang w:bidi="ar-EG"/>
        </w:rPr>
        <w:t>المقدمة</w:t>
      </w:r>
    </w:p>
    <w:p w:rsidR="00C818BC" w:rsidRPr="004D4EF2" w:rsidRDefault="00C818BC" w:rsidP="00C818BC">
      <w:pPr>
        <w:pStyle w:val="NormalWeb"/>
        <w:bidi/>
        <w:rPr>
          <w:rFonts w:ascii="Bradley Hand ITC" w:hAnsi="Bradley Hand ITC" w:cs="Arabic Transparent" w:hint="cs"/>
          <w:b/>
          <w:bCs/>
          <w:color w:val="984806"/>
          <w:sz w:val="36"/>
          <w:szCs w:val="36"/>
          <w:rtl/>
        </w:rPr>
      </w:pPr>
      <w:r>
        <w:rPr>
          <w:rFonts w:ascii="Bradley Hand ITC" w:hAnsi="Bradley Hand ITC" w:cs="Arabic Transparent"/>
          <w:b/>
          <w:bCs/>
          <w:noProof/>
          <w:color w:val="984806"/>
          <w:sz w:val="36"/>
          <w:szCs w:val="36"/>
        </w:rPr>
        <w:drawing>
          <wp:anchor distT="57150" distB="57150" distL="57150" distR="57150" simplePos="0" relativeHeight="251663360" behindDoc="0" locked="0" layoutInCell="1" allowOverlap="0">
            <wp:simplePos x="0" y="0"/>
            <wp:positionH relativeFrom="column">
              <wp:posOffset>-571500</wp:posOffset>
            </wp:positionH>
            <wp:positionV relativeFrom="line">
              <wp:posOffset>133350</wp:posOffset>
            </wp:positionV>
            <wp:extent cx="1066800" cy="1095375"/>
            <wp:effectExtent l="19050" t="0" r="0" b="0"/>
            <wp:wrapSquare wrapText="bothSides"/>
            <wp:docPr id="5"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9"/>
                    <a:srcRect/>
                    <a:stretch>
                      <a:fillRect/>
                    </a:stretch>
                  </pic:blipFill>
                  <pic:spPr bwMode="auto">
                    <a:xfrm>
                      <a:off x="0" y="0"/>
                      <a:ext cx="1066800" cy="1095375"/>
                    </a:xfrm>
                    <a:prstGeom prst="rect">
                      <a:avLst/>
                    </a:prstGeom>
                    <a:noFill/>
                    <a:ln w="9525">
                      <a:noFill/>
                      <a:miter lim="800000"/>
                      <a:headEnd/>
                      <a:tailEnd/>
                    </a:ln>
                  </pic:spPr>
                </pic:pic>
              </a:graphicData>
            </a:graphic>
          </wp:anchor>
        </w:drawing>
      </w:r>
      <w:r w:rsidRPr="004D4EF2">
        <w:rPr>
          <w:rFonts w:ascii="Arial" w:hAnsi="Arial" w:cs="Arabic Transparent"/>
          <w:b/>
          <w:bCs/>
          <w:color w:val="984806"/>
          <w:sz w:val="36"/>
          <w:szCs w:val="36"/>
          <w:rtl/>
        </w:rPr>
        <w:t>الحكاية نتاجٌ فكريّ جميل ، أنتجته الشعوب عبر تاريخـها</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الطويـل ، وأودعت </w:t>
      </w:r>
      <w:proofErr w:type="spellStart"/>
      <w:r w:rsidRPr="004D4EF2">
        <w:rPr>
          <w:rFonts w:ascii="Arial" w:hAnsi="Arial" w:cs="Arabic Transparent"/>
          <w:b/>
          <w:bCs/>
          <w:color w:val="984806"/>
          <w:sz w:val="36"/>
          <w:szCs w:val="36"/>
          <w:rtl/>
        </w:rPr>
        <w:t>بها</w:t>
      </w:r>
      <w:proofErr w:type="spellEnd"/>
      <w:r w:rsidRPr="004D4EF2">
        <w:rPr>
          <w:rFonts w:ascii="Arial" w:hAnsi="Arial" w:cs="Arabic Transparent"/>
          <w:b/>
          <w:bCs/>
          <w:color w:val="984806"/>
          <w:sz w:val="36"/>
          <w:szCs w:val="36"/>
          <w:rtl/>
        </w:rPr>
        <w:t xml:space="preserve"> أروع قصصها ، وأجمل ما مرّ </w:t>
      </w:r>
      <w:proofErr w:type="spellStart"/>
      <w:r w:rsidRPr="004D4EF2">
        <w:rPr>
          <w:rFonts w:ascii="Arial" w:hAnsi="Arial" w:cs="Arabic Transparent"/>
          <w:b/>
          <w:bCs/>
          <w:color w:val="984806"/>
          <w:sz w:val="36"/>
          <w:szCs w:val="36"/>
          <w:rtl/>
        </w:rPr>
        <w:t>بها</w:t>
      </w:r>
      <w:proofErr w:type="spellEnd"/>
      <w:r w:rsidRPr="004D4EF2">
        <w:rPr>
          <w:rFonts w:ascii="Arial" w:hAnsi="Arial" w:cs="Arabic Transparent"/>
          <w:b/>
          <w:bCs/>
          <w:color w:val="984806"/>
          <w:sz w:val="36"/>
          <w:szCs w:val="36"/>
          <w:rtl/>
        </w:rPr>
        <w:t xml:space="preserve"> من أحداثٍ وحكايات ، فجاءت</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لتعكس خلاصة تجاربها ، وتعطي صورة نابضة حيّة عن واقع الأمة عبر مراحل تاريخها</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الطويل ، تتجلى فيها حكمة الشعب وعصارة تجاربه وتفاعله في المراحل التاريخية التي</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عاشها ، وتعطي وصفاً لبعض الجوانب من الحياة الإنسانية ، والأحداث التاريخية</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المختلفة ، وإظهار النواحي الفكرية والعقلية التي </w:t>
      </w:r>
      <w:proofErr w:type="spellStart"/>
      <w:r w:rsidRPr="004D4EF2">
        <w:rPr>
          <w:rFonts w:ascii="Arial" w:hAnsi="Arial" w:cs="Arabic Transparent"/>
          <w:b/>
          <w:bCs/>
          <w:color w:val="984806"/>
          <w:sz w:val="36"/>
          <w:szCs w:val="36"/>
          <w:rtl/>
        </w:rPr>
        <w:t>شهدتها</w:t>
      </w:r>
      <w:proofErr w:type="spellEnd"/>
      <w:r w:rsidRPr="004D4EF2">
        <w:rPr>
          <w:rFonts w:ascii="Arial" w:hAnsi="Arial" w:cs="Arabic Transparent"/>
          <w:b/>
          <w:bCs/>
          <w:color w:val="984806"/>
          <w:sz w:val="36"/>
          <w:szCs w:val="36"/>
          <w:rtl/>
        </w:rPr>
        <w:t xml:space="preserve"> المنطقة في فترة من</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الفترات ، فتعيد لذاكرة الأبناء صورة تاريخهم المجيد وتراثهم العريق بما عرفه من</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نُبلٍ وأصالة ، وتعيد إلى أذهانهم صورة آبائهم وأجدادهم ومواقفهم الحميدة وأعمالهم</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الخالدة ، التي يعتز </w:t>
      </w:r>
      <w:proofErr w:type="spellStart"/>
      <w:r w:rsidRPr="004D4EF2">
        <w:rPr>
          <w:rFonts w:ascii="Arial" w:hAnsi="Arial" w:cs="Arabic Transparent"/>
          <w:b/>
          <w:bCs/>
          <w:color w:val="984806"/>
          <w:sz w:val="36"/>
          <w:szCs w:val="36"/>
          <w:rtl/>
        </w:rPr>
        <w:t>بها</w:t>
      </w:r>
      <w:proofErr w:type="spellEnd"/>
      <w:r w:rsidRPr="004D4EF2">
        <w:rPr>
          <w:rFonts w:ascii="Arial" w:hAnsi="Arial" w:cs="Arabic Transparent"/>
          <w:b/>
          <w:bCs/>
          <w:color w:val="984806"/>
          <w:sz w:val="36"/>
          <w:szCs w:val="36"/>
          <w:rtl/>
        </w:rPr>
        <w:t xml:space="preserve"> كل محبّ لأرضه ووطنه وأهله وتاريخه</w:t>
      </w:r>
      <w:r w:rsidRPr="004D4EF2">
        <w:rPr>
          <w:rFonts w:ascii="Arial" w:hAnsi="Arial" w:cs="Arabic Transparent"/>
          <w:b/>
          <w:bCs/>
          <w:color w:val="984806"/>
          <w:sz w:val="36"/>
          <w:szCs w:val="36"/>
        </w:rPr>
        <w:t xml:space="preserve"> . </w:t>
      </w:r>
      <w:r w:rsidRPr="004D4EF2">
        <w:rPr>
          <w:rFonts w:ascii="Arial" w:hAnsi="Arial" w:cs="Arabic Transparent"/>
          <w:b/>
          <w:bCs/>
          <w:color w:val="984806"/>
          <w:sz w:val="36"/>
          <w:szCs w:val="36"/>
        </w:rPr>
        <w:br/>
      </w:r>
      <w:r w:rsidRPr="004D4EF2">
        <w:rPr>
          <w:rFonts w:ascii="Arial" w:hAnsi="Arial" w:cs="Arabic Transparent"/>
          <w:b/>
          <w:bCs/>
          <w:color w:val="984806"/>
          <w:sz w:val="36"/>
          <w:szCs w:val="36"/>
          <w:rtl/>
        </w:rPr>
        <w:t>ولو لم تكن</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تلك الحكايات تحتوي على مقومات البقاء لما استطاعت الصمود أمام تحديات العصور ،</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ووقفت بكل شموخ لتؤدي دورها الاجتماعي والفكري الذي من أجله أنشئت</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Pr>
        <w:br/>
      </w:r>
      <w:r w:rsidRPr="004D4EF2">
        <w:rPr>
          <w:rFonts w:ascii="Bradley Hand ITC" w:hAnsi="Bradley Hand ITC" w:cs="Arabic Transparent"/>
          <w:b/>
          <w:bCs/>
          <w:color w:val="984806"/>
          <w:sz w:val="36"/>
          <w:szCs w:val="36"/>
          <w:rtl/>
        </w:rPr>
        <w:t>الحكاية الشعبية «</w:t>
      </w:r>
      <w:proofErr w:type="spellStart"/>
      <w:r w:rsidRPr="004D4EF2">
        <w:rPr>
          <w:rFonts w:ascii="Bradley Hand ITC" w:hAnsi="Bradley Hand ITC" w:cs="Arabic Transparent"/>
          <w:b/>
          <w:bCs/>
          <w:color w:val="984806"/>
          <w:sz w:val="36"/>
          <w:szCs w:val="36"/>
          <w:rtl/>
        </w:rPr>
        <w:t>الخروفة</w:t>
      </w:r>
      <w:proofErr w:type="spellEnd"/>
      <w:r w:rsidRPr="004D4EF2">
        <w:rPr>
          <w:rFonts w:ascii="Bradley Hand ITC" w:hAnsi="Bradley Hand ITC" w:cs="Arabic Transparent"/>
          <w:b/>
          <w:bCs/>
          <w:color w:val="984806"/>
          <w:sz w:val="36"/>
          <w:szCs w:val="36"/>
          <w:rtl/>
        </w:rPr>
        <w:t xml:space="preserve">» تعتبر جزءا لا يتجزأ من </w:t>
      </w:r>
      <w:proofErr w:type="spellStart"/>
      <w:r w:rsidRPr="004D4EF2">
        <w:rPr>
          <w:rFonts w:ascii="Bradley Hand ITC" w:hAnsi="Bradley Hand ITC" w:cs="Arabic Transparent"/>
          <w:b/>
          <w:bCs/>
          <w:color w:val="984806"/>
          <w:sz w:val="36"/>
          <w:szCs w:val="36"/>
          <w:rtl/>
        </w:rPr>
        <w:t>موروثنا</w:t>
      </w:r>
      <w:proofErr w:type="spellEnd"/>
      <w:r w:rsidRPr="004D4EF2">
        <w:rPr>
          <w:rFonts w:ascii="Bradley Hand ITC" w:hAnsi="Bradley Hand ITC" w:cs="Arabic Transparent"/>
          <w:b/>
          <w:bCs/>
          <w:color w:val="984806"/>
          <w:sz w:val="36"/>
          <w:szCs w:val="36"/>
          <w:rtl/>
        </w:rPr>
        <w:t xml:space="preserve"> الشعبي وخلاصة </w:t>
      </w:r>
      <w:proofErr w:type="spellStart"/>
      <w:r w:rsidRPr="004D4EF2">
        <w:rPr>
          <w:rFonts w:ascii="Bradley Hand ITC" w:hAnsi="Bradley Hand ITC" w:cs="Arabic Transparent"/>
          <w:b/>
          <w:bCs/>
          <w:color w:val="984806"/>
          <w:sz w:val="36"/>
          <w:szCs w:val="36"/>
          <w:rtl/>
        </w:rPr>
        <w:t>افرازات</w:t>
      </w:r>
      <w:proofErr w:type="spellEnd"/>
      <w:r w:rsidRPr="004D4EF2">
        <w:rPr>
          <w:rFonts w:ascii="Bradley Hand ITC" w:hAnsi="Bradley Hand ITC" w:cs="Arabic Transparent"/>
          <w:b/>
          <w:bCs/>
          <w:color w:val="984806"/>
          <w:sz w:val="36"/>
          <w:szCs w:val="36"/>
          <w:rtl/>
        </w:rPr>
        <w:t xml:space="preserve"> لتفاعلات الناس مع ظروف الحياة القاسية التي عاشها </w:t>
      </w:r>
      <w:proofErr w:type="spellStart"/>
      <w:r w:rsidRPr="004D4EF2">
        <w:rPr>
          <w:rFonts w:ascii="Bradley Hand ITC" w:hAnsi="Bradley Hand ITC" w:cs="Arabic Transparent"/>
          <w:b/>
          <w:bCs/>
          <w:color w:val="984806"/>
          <w:sz w:val="36"/>
          <w:szCs w:val="36"/>
          <w:rtl/>
        </w:rPr>
        <w:t>الانسان</w:t>
      </w:r>
      <w:proofErr w:type="spellEnd"/>
      <w:r w:rsidRPr="004D4EF2">
        <w:rPr>
          <w:rFonts w:ascii="Bradley Hand ITC" w:hAnsi="Bradley Hand ITC" w:cs="Arabic Transparent"/>
          <w:b/>
          <w:bCs/>
          <w:color w:val="984806"/>
          <w:sz w:val="36"/>
          <w:szCs w:val="36"/>
          <w:rtl/>
        </w:rPr>
        <w:t xml:space="preserve"> في </w:t>
      </w:r>
      <w:proofErr w:type="spellStart"/>
      <w:r w:rsidRPr="004D4EF2">
        <w:rPr>
          <w:rFonts w:ascii="Bradley Hand ITC" w:hAnsi="Bradley Hand ITC" w:cs="Arabic Transparent"/>
          <w:b/>
          <w:bCs/>
          <w:color w:val="984806"/>
          <w:sz w:val="36"/>
          <w:szCs w:val="36"/>
          <w:rtl/>
        </w:rPr>
        <w:t>الامارات</w:t>
      </w:r>
      <w:proofErr w:type="spellEnd"/>
      <w:r w:rsidRPr="004D4EF2">
        <w:rPr>
          <w:rFonts w:ascii="Bradley Hand ITC" w:hAnsi="Bradley Hand ITC" w:cs="Arabic Transparent"/>
          <w:b/>
          <w:bCs/>
          <w:color w:val="984806"/>
          <w:sz w:val="36"/>
          <w:szCs w:val="36"/>
          <w:rtl/>
        </w:rPr>
        <w:t xml:space="preserve"> قبل ظهور النفط، فقد كانت هذه «</w:t>
      </w:r>
      <w:proofErr w:type="spellStart"/>
      <w:r w:rsidRPr="004D4EF2">
        <w:rPr>
          <w:rFonts w:ascii="Bradley Hand ITC" w:hAnsi="Bradley Hand ITC" w:cs="Arabic Transparent"/>
          <w:b/>
          <w:bCs/>
          <w:color w:val="984806"/>
          <w:sz w:val="36"/>
          <w:szCs w:val="36"/>
          <w:rtl/>
        </w:rPr>
        <w:t>الخروفة</w:t>
      </w:r>
      <w:proofErr w:type="spellEnd"/>
      <w:r w:rsidRPr="004D4EF2">
        <w:rPr>
          <w:rFonts w:ascii="Bradley Hand ITC" w:hAnsi="Bradley Hand ITC" w:cs="Arabic Transparent"/>
          <w:b/>
          <w:bCs/>
          <w:color w:val="984806"/>
          <w:sz w:val="36"/>
          <w:szCs w:val="36"/>
          <w:rtl/>
        </w:rPr>
        <w:t xml:space="preserve">» </w:t>
      </w:r>
      <w:proofErr w:type="spellStart"/>
      <w:r w:rsidRPr="004D4EF2">
        <w:rPr>
          <w:rFonts w:ascii="Bradley Hand ITC" w:hAnsi="Bradley Hand ITC" w:cs="Arabic Transparent"/>
          <w:b/>
          <w:bCs/>
          <w:color w:val="984806"/>
          <w:sz w:val="36"/>
          <w:szCs w:val="36"/>
          <w:rtl/>
        </w:rPr>
        <w:t>احدى</w:t>
      </w:r>
      <w:proofErr w:type="spellEnd"/>
      <w:r w:rsidRPr="004D4EF2">
        <w:rPr>
          <w:rFonts w:ascii="Bradley Hand ITC" w:hAnsi="Bradley Hand ITC" w:cs="Arabic Transparent"/>
          <w:b/>
          <w:bCs/>
          <w:color w:val="984806"/>
          <w:sz w:val="36"/>
          <w:szCs w:val="36"/>
          <w:rtl/>
        </w:rPr>
        <w:t xml:space="preserve"> الدعائم المهمة في صقل شخصية الطفل، فقد كانت كل قصة تهدف </w:t>
      </w:r>
      <w:proofErr w:type="spellStart"/>
      <w:r w:rsidRPr="004D4EF2">
        <w:rPr>
          <w:rFonts w:ascii="Bradley Hand ITC" w:hAnsi="Bradley Hand ITC" w:cs="Arabic Transparent"/>
          <w:b/>
          <w:bCs/>
          <w:color w:val="984806"/>
          <w:sz w:val="36"/>
          <w:szCs w:val="36"/>
          <w:rtl/>
        </w:rPr>
        <w:t>الى</w:t>
      </w:r>
      <w:proofErr w:type="spellEnd"/>
      <w:r w:rsidRPr="004D4EF2">
        <w:rPr>
          <w:rFonts w:ascii="Bradley Hand ITC" w:hAnsi="Bradley Hand ITC" w:cs="Arabic Transparent"/>
          <w:b/>
          <w:bCs/>
          <w:color w:val="984806"/>
          <w:sz w:val="36"/>
          <w:szCs w:val="36"/>
          <w:rtl/>
        </w:rPr>
        <w:t xml:space="preserve"> قيمة يتم غرسها في نفوس الأبناء حتى يخلقوا منهم رجالا وسيدات يعتمد عليهم لمجابهة التحديات. </w:t>
      </w: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hint="cs"/>
          <w:b/>
          <w:bCs/>
          <w:color w:val="984806"/>
          <w:sz w:val="36"/>
          <w:szCs w:val="36"/>
          <w:rtl/>
        </w:rPr>
      </w:pPr>
    </w:p>
    <w:p w:rsidR="00C818BC" w:rsidRPr="004D4EF2" w:rsidRDefault="00C818BC" w:rsidP="00C818BC">
      <w:pPr>
        <w:pStyle w:val="NormalWeb"/>
        <w:bidi/>
        <w:rPr>
          <w:rFonts w:ascii="Bradley Hand ITC" w:hAnsi="Bradley Hand ITC" w:cs="Arabic Transparent"/>
          <w:b/>
          <w:bCs/>
          <w:color w:val="984806"/>
          <w:sz w:val="36"/>
          <w:szCs w:val="36"/>
        </w:rPr>
      </w:pPr>
    </w:p>
    <w:p w:rsidR="00C818BC" w:rsidRPr="004D4EF2" w:rsidRDefault="00C818BC" w:rsidP="00C818BC">
      <w:pPr>
        <w:spacing w:line="360" w:lineRule="auto"/>
        <w:rPr>
          <w:rFonts w:ascii="Arial" w:hAnsi="Arial" w:cs="Arabic Transparent"/>
          <w:b/>
          <w:bCs/>
          <w:color w:val="CC99FF"/>
          <w:sz w:val="36"/>
          <w:szCs w:val="36"/>
        </w:rPr>
      </w:pPr>
    </w:p>
    <w:p w:rsidR="00C818BC" w:rsidRPr="004D4EF2" w:rsidRDefault="00C818BC" w:rsidP="00C818BC">
      <w:pPr>
        <w:spacing w:line="360" w:lineRule="auto"/>
        <w:jc w:val="center"/>
        <w:rPr>
          <w:rFonts w:cs="Arabic Transparent"/>
          <w:b/>
          <w:bCs/>
          <w:color w:val="993366"/>
          <w:sz w:val="36"/>
          <w:szCs w:val="36"/>
          <w:rtl/>
          <w:lang w:bidi="ar-EG"/>
        </w:rPr>
      </w:pPr>
      <w:r w:rsidRPr="004D4EF2">
        <w:rPr>
          <w:rFonts w:cs="Arabic Transparent" w:hint="cs"/>
          <w:b/>
          <w:bCs/>
          <w:color w:val="993366"/>
          <w:sz w:val="36"/>
          <w:szCs w:val="36"/>
          <w:rtl/>
          <w:lang w:bidi="ar-EG"/>
        </w:rPr>
        <w:t>الموضوع</w:t>
      </w:r>
    </w:p>
    <w:p w:rsidR="00C818BC" w:rsidRPr="004D4EF2" w:rsidRDefault="00C818BC" w:rsidP="00C818BC">
      <w:pPr>
        <w:spacing w:line="360" w:lineRule="auto"/>
        <w:rPr>
          <w:rFonts w:ascii="Arial" w:hAnsi="Arial" w:cs="Arabic Transparent" w:hint="cs"/>
          <w:b/>
          <w:bCs/>
          <w:color w:val="993366"/>
          <w:sz w:val="36"/>
          <w:szCs w:val="36"/>
          <w:rtl/>
        </w:rPr>
      </w:pPr>
      <w:proofErr w:type="spellStart"/>
      <w:r w:rsidRPr="004D4EF2">
        <w:rPr>
          <w:rFonts w:ascii="Arial" w:hAnsi="Arial" w:cs="Arabic Transparent" w:hint="cs"/>
          <w:b/>
          <w:bCs/>
          <w:color w:val="993366"/>
          <w:sz w:val="36"/>
          <w:szCs w:val="36"/>
          <w:rtl/>
        </w:rPr>
        <w:t>اصل</w:t>
      </w:r>
      <w:proofErr w:type="spellEnd"/>
      <w:r w:rsidRPr="004D4EF2">
        <w:rPr>
          <w:rFonts w:ascii="Arial" w:hAnsi="Arial" w:cs="Arabic Transparent" w:hint="cs"/>
          <w:b/>
          <w:bCs/>
          <w:color w:val="993366"/>
          <w:sz w:val="36"/>
          <w:szCs w:val="36"/>
          <w:rtl/>
        </w:rPr>
        <w:t xml:space="preserve"> كلمة حكاية </w:t>
      </w:r>
    </w:p>
    <w:p w:rsidR="00C818BC" w:rsidRPr="004D4EF2" w:rsidRDefault="00C818BC" w:rsidP="00C818BC">
      <w:pPr>
        <w:spacing w:line="360" w:lineRule="auto"/>
        <w:rPr>
          <w:rFonts w:ascii="Arial" w:hAnsi="Arial" w:cs="Arabic Transparent" w:hint="cs"/>
          <w:b/>
          <w:bCs/>
          <w:color w:val="984806"/>
          <w:sz w:val="36"/>
          <w:szCs w:val="36"/>
          <w:rtl/>
        </w:rPr>
      </w:pPr>
      <w:r w:rsidRPr="004D4EF2">
        <w:rPr>
          <w:rFonts w:ascii="Arial" w:hAnsi="Arial" w:cs="Arabic Transparent" w:hint="cs"/>
          <w:b/>
          <w:bCs/>
          <w:color w:val="993366"/>
          <w:sz w:val="36"/>
          <w:szCs w:val="36"/>
          <w:rtl/>
        </w:rPr>
        <w:t>ا</w:t>
      </w:r>
      <w:r w:rsidRPr="004D4EF2">
        <w:rPr>
          <w:rFonts w:ascii="Arial" w:hAnsi="Arial" w:cs="Arabic Transparent"/>
          <w:b/>
          <w:bCs/>
          <w:color w:val="993366"/>
          <w:sz w:val="36"/>
          <w:szCs w:val="36"/>
          <w:rtl/>
        </w:rPr>
        <w:t>لحكاية في اللغة :</w:t>
      </w:r>
      <w:r w:rsidRPr="004D4EF2">
        <w:rPr>
          <w:rFonts w:ascii="Arial" w:hAnsi="Arial" w:cs="Arabic Transparent"/>
          <w:b/>
          <w:bCs/>
          <w:color w:val="FF9900"/>
          <w:sz w:val="36"/>
          <w:szCs w:val="36"/>
          <w:rtl/>
        </w:rPr>
        <w:t xml:space="preserve"> </w:t>
      </w:r>
      <w:r w:rsidRPr="004D4EF2">
        <w:rPr>
          <w:rFonts w:ascii="Arial" w:hAnsi="Arial" w:cs="Arabic Transparent"/>
          <w:b/>
          <w:bCs/>
          <w:color w:val="CC99FF"/>
          <w:sz w:val="36"/>
          <w:szCs w:val="36"/>
          <w:rtl/>
        </w:rPr>
        <w:t xml:space="preserve">" </w:t>
      </w:r>
      <w:r w:rsidRPr="004D4EF2">
        <w:rPr>
          <w:rFonts w:ascii="Arial" w:hAnsi="Arial" w:cs="Arabic Transparent"/>
          <w:b/>
          <w:bCs/>
          <w:color w:val="984806"/>
          <w:sz w:val="36"/>
          <w:szCs w:val="36"/>
          <w:rtl/>
        </w:rPr>
        <w:t>هي ما</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يُحْكى ويُقَصّ ، وَقَعَ أو تُخُيِّل، وهي : " ما يُقَصّ من حادثةٍ حقيقية أو</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خيالية كتابةً أو شفاهاً ، وهي مصدر مشتقّ من الفعل </w:t>
      </w:r>
      <w:proofErr w:type="spellStart"/>
      <w:r w:rsidRPr="004D4EF2">
        <w:rPr>
          <w:rFonts w:ascii="Arial" w:hAnsi="Arial" w:cs="Arabic Transparent"/>
          <w:b/>
          <w:bCs/>
          <w:color w:val="984806"/>
          <w:sz w:val="36"/>
          <w:szCs w:val="36"/>
          <w:rtl/>
        </w:rPr>
        <w:t>حَكَى</w:t>
      </w:r>
      <w:proofErr w:type="spellEnd"/>
      <w:r w:rsidRPr="004D4EF2">
        <w:rPr>
          <w:rFonts w:ascii="Arial" w:hAnsi="Arial" w:cs="Arabic Transparent"/>
          <w:b/>
          <w:bCs/>
          <w:color w:val="984806"/>
          <w:sz w:val="36"/>
          <w:szCs w:val="36"/>
          <w:rtl/>
        </w:rPr>
        <w:t xml:space="preserve"> يحكِي حِكايةً ، أي</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قصَّ وروى ، </w:t>
      </w:r>
      <w:proofErr w:type="spellStart"/>
      <w:r w:rsidRPr="004D4EF2">
        <w:rPr>
          <w:rFonts w:ascii="Arial" w:hAnsi="Arial" w:cs="Arabic Transparent"/>
          <w:b/>
          <w:bCs/>
          <w:color w:val="984806"/>
          <w:sz w:val="36"/>
          <w:szCs w:val="36"/>
          <w:rtl/>
        </w:rPr>
        <w:t>والحكْيُ</w:t>
      </w:r>
      <w:proofErr w:type="spellEnd"/>
      <w:r w:rsidRPr="004D4EF2">
        <w:rPr>
          <w:rFonts w:ascii="Arial" w:hAnsi="Arial" w:cs="Arabic Transparent"/>
          <w:b/>
          <w:bCs/>
          <w:color w:val="984806"/>
          <w:sz w:val="36"/>
          <w:szCs w:val="36"/>
          <w:rtl/>
        </w:rPr>
        <w:t xml:space="preserve"> هو الكلام ، والحكاية هي القصة المرويّة التي </w:t>
      </w:r>
      <w:proofErr w:type="spellStart"/>
      <w:r w:rsidRPr="004D4EF2">
        <w:rPr>
          <w:rFonts w:ascii="Arial" w:hAnsi="Arial" w:cs="Arabic Transparent"/>
          <w:b/>
          <w:bCs/>
          <w:color w:val="984806"/>
          <w:sz w:val="36"/>
          <w:szCs w:val="36"/>
          <w:rtl/>
        </w:rPr>
        <w:t>يتناقلها</w:t>
      </w:r>
      <w:proofErr w:type="spellEnd"/>
      <w:r w:rsidRPr="004D4EF2">
        <w:rPr>
          <w:rFonts w:ascii="Arial" w:hAnsi="Arial" w:cs="Arabic Transparent"/>
          <w:b/>
          <w:bCs/>
          <w:color w:val="984806"/>
          <w:sz w:val="36"/>
          <w:szCs w:val="36"/>
          <w:rtl/>
        </w:rPr>
        <w:t xml:space="preserve"> عامة</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الناس فيحكيها الكبيرُ للصغير ، </w:t>
      </w:r>
      <w:proofErr w:type="spellStart"/>
      <w:r w:rsidRPr="004D4EF2">
        <w:rPr>
          <w:rFonts w:ascii="Arial" w:hAnsi="Arial" w:cs="Arabic Transparent"/>
          <w:b/>
          <w:bCs/>
          <w:color w:val="984806"/>
          <w:sz w:val="36"/>
          <w:szCs w:val="36"/>
          <w:rtl/>
        </w:rPr>
        <w:t>وتتناقلها</w:t>
      </w:r>
      <w:proofErr w:type="spellEnd"/>
      <w:r w:rsidRPr="004D4EF2">
        <w:rPr>
          <w:rFonts w:ascii="Arial" w:hAnsi="Arial" w:cs="Arabic Transparent"/>
          <w:b/>
          <w:bCs/>
          <w:color w:val="984806"/>
          <w:sz w:val="36"/>
          <w:szCs w:val="36"/>
          <w:rtl/>
        </w:rPr>
        <w:t xml:space="preserve"> الأجيال حتى تصبح موروثاً شعبياً</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متعارفاً عليه</w:t>
      </w:r>
      <w:r w:rsidRPr="004D4EF2">
        <w:rPr>
          <w:rFonts w:ascii="Arial" w:hAnsi="Arial" w:cs="Arabic Transparent"/>
          <w:b/>
          <w:bCs/>
          <w:color w:val="984806"/>
          <w:sz w:val="36"/>
          <w:szCs w:val="36"/>
        </w:rPr>
        <w:t xml:space="preserve"> . </w:t>
      </w:r>
    </w:p>
    <w:p w:rsidR="00C818BC" w:rsidRPr="004D4EF2" w:rsidRDefault="00C818BC" w:rsidP="00C818BC">
      <w:pPr>
        <w:spacing w:line="360" w:lineRule="auto"/>
        <w:rPr>
          <w:rFonts w:ascii="Arial" w:hAnsi="Arial" w:cs="Arabic Transparent" w:hint="cs"/>
          <w:b/>
          <w:bCs/>
          <w:color w:val="984806"/>
          <w:sz w:val="36"/>
          <w:szCs w:val="36"/>
          <w:rtl/>
        </w:rPr>
      </w:pPr>
      <w:r w:rsidRPr="004D4EF2">
        <w:rPr>
          <w:rFonts w:ascii="Arial" w:hAnsi="Arial" w:cs="Arabic Transparent"/>
          <w:b/>
          <w:bCs/>
          <w:color w:val="984806"/>
          <w:sz w:val="36"/>
          <w:szCs w:val="36"/>
          <w:rtl/>
        </w:rPr>
        <w:t>والحكاية الشعبية موروث تراثيّ عريق يرثه الخلفُ عن السَّلَف ، وما من جيل</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إلا ويستمد الكثير من حكاياته من الجيل الذي سبقه ، فيستمر التواصل بين الأجيال ،</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ليربط بين الماضي والحاضر ، فتمتد جذور التراث عميقة في أعماق التاريخ لتصل عقول</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الأبناء بتراث الآباء والأجداد فيستمر النسل الفكري والمصاهرة العقلية ، بما يحمل</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ذلك من نقلٍ للصفات والعادات المتوارثة ، ومن معالم للحياة الفاضلة من كرم ووفاء</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وإيثار وشجاعة وتضحية</w:t>
      </w:r>
      <w:r w:rsidRPr="004D4EF2">
        <w:rPr>
          <w:rFonts w:ascii="Arial" w:hAnsi="Arial" w:cs="Arabic Transparent"/>
          <w:b/>
          <w:bCs/>
          <w:color w:val="984806"/>
          <w:sz w:val="36"/>
          <w:szCs w:val="36"/>
        </w:rPr>
        <w:t xml:space="preserve"> .</w:t>
      </w:r>
    </w:p>
    <w:p w:rsidR="00C818BC" w:rsidRPr="004D4EF2" w:rsidRDefault="00C818BC" w:rsidP="00C818BC">
      <w:pPr>
        <w:spacing w:line="360" w:lineRule="auto"/>
        <w:rPr>
          <w:rFonts w:ascii="Arial" w:hAnsi="Arial" w:cs="Arabic Transparent" w:hint="cs"/>
          <w:b/>
          <w:bCs/>
          <w:color w:val="984806"/>
          <w:sz w:val="36"/>
          <w:szCs w:val="36"/>
          <w:rtl/>
        </w:rPr>
      </w:pPr>
      <w:proofErr w:type="spellStart"/>
      <w:r w:rsidRPr="004D4EF2">
        <w:rPr>
          <w:rFonts w:ascii="Arial" w:hAnsi="Arial" w:cs="Arabic Transparent" w:hint="cs"/>
          <w:b/>
          <w:bCs/>
          <w:color w:val="984806"/>
          <w:sz w:val="36"/>
          <w:szCs w:val="36"/>
          <w:rtl/>
        </w:rPr>
        <w:t>تنقسيم</w:t>
      </w:r>
      <w:proofErr w:type="spellEnd"/>
      <w:r w:rsidRPr="004D4EF2">
        <w:rPr>
          <w:rFonts w:ascii="Arial" w:hAnsi="Arial" w:cs="Arabic Transparent" w:hint="cs"/>
          <w:b/>
          <w:bCs/>
          <w:color w:val="984806"/>
          <w:sz w:val="36"/>
          <w:szCs w:val="36"/>
          <w:rtl/>
        </w:rPr>
        <w:t xml:space="preserve"> الحكايات حسب المكان .</w:t>
      </w:r>
    </w:p>
    <w:p w:rsidR="00C818BC" w:rsidRPr="004D4EF2" w:rsidRDefault="00C818BC" w:rsidP="00C818BC">
      <w:pPr>
        <w:spacing w:line="360" w:lineRule="auto"/>
        <w:rPr>
          <w:rFonts w:ascii="Arial" w:hAnsi="Arial" w:cs="Arabic Transparent" w:hint="cs"/>
          <w:b/>
          <w:bCs/>
          <w:color w:val="984806"/>
          <w:sz w:val="36"/>
          <w:szCs w:val="36"/>
          <w:rtl/>
        </w:rPr>
      </w:pPr>
      <w:r w:rsidRPr="004D4EF2">
        <w:rPr>
          <w:rFonts w:ascii="Arial" w:hAnsi="Arial" w:cs="Arabic Transparent" w:hint="cs"/>
          <w:b/>
          <w:bCs/>
          <w:color w:val="984806"/>
          <w:sz w:val="36"/>
          <w:szCs w:val="36"/>
          <w:rtl/>
        </w:rPr>
        <w:lastRenderedPageBreak/>
        <w:t xml:space="preserve">1-  </w:t>
      </w:r>
      <w:r w:rsidRPr="004D4EF2">
        <w:rPr>
          <w:rFonts w:ascii="Arial" w:hAnsi="Arial" w:cs="Arabic Transparent"/>
          <w:b/>
          <w:bCs/>
          <w:color w:val="984806"/>
          <w:sz w:val="36"/>
          <w:szCs w:val="36"/>
          <w:rtl/>
        </w:rPr>
        <w:t>حكايات أهل الصحراء</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Pr>
        <w:br/>
      </w:r>
      <w:r w:rsidRPr="004D4EF2">
        <w:rPr>
          <w:rFonts w:ascii="Arial" w:hAnsi="Arial" w:cs="Arabic Transparent"/>
          <w:b/>
          <w:bCs/>
          <w:color w:val="984806"/>
          <w:sz w:val="36"/>
          <w:szCs w:val="36"/>
          <w:rtl/>
        </w:rPr>
        <w:t>تمتاز حكايات أهل البادية والصحراء</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من البدو والأعراب بطابع خاص يربطها بتلك الصحراء وظروفها ومناخها وطبيعة الحياة</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والمعيشة فيها</w:t>
      </w:r>
      <w:r w:rsidRPr="004D4EF2">
        <w:rPr>
          <w:rFonts w:ascii="Arial" w:hAnsi="Arial" w:cs="Arabic Transparent"/>
          <w:b/>
          <w:bCs/>
          <w:color w:val="984806"/>
          <w:sz w:val="36"/>
          <w:szCs w:val="36"/>
        </w:rPr>
        <w:t xml:space="preserve"> .</w:t>
      </w:r>
    </w:p>
    <w:p w:rsidR="00C818BC" w:rsidRPr="004D4EF2" w:rsidRDefault="00C818BC" w:rsidP="00C818BC">
      <w:pPr>
        <w:spacing w:line="360" w:lineRule="auto"/>
        <w:rPr>
          <w:rFonts w:ascii="Arial" w:hAnsi="Arial" w:cs="Arabic Transparent" w:hint="cs"/>
          <w:b/>
          <w:bCs/>
          <w:color w:val="984806"/>
          <w:sz w:val="36"/>
          <w:szCs w:val="36"/>
          <w:rtl/>
        </w:rPr>
      </w:pPr>
      <w:r w:rsidRPr="004D4EF2">
        <w:rPr>
          <w:rFonts w:ascii="Arial" w:hAnsi="Arial" w:cs="Arabic Transparent"/>
          <w:b/>
          <w:bCs/>
          <w:color w:val="984806"/>
          <w:sz w:val="36"/>
          <w:szCs w:val="36"/>
          <w:rtl/>
        </w:rPr>
        <w:t xml:space="preserve">فنجد لديهم حكايات عن الكَرَم ، وهو ما يتفاخر </w:t>
      </w:r>
      <w:proofErr w:type="spellStart"/>
      <w:r w:rsidRPr="004D4EF2">
        <w:rPr>
          <w:rFonts w:ascii="Arial" w:hAnsi="Arial" w:cs="Arabic Transparent"/>
          <w:b/>
          <w:bCs/>
          <w:color w:val="984806"/>
          <w:sz w:val="36"/>
          <w:szCs w:val="36"/>
          <w:rtl/>
        </w:rPr>
        <w:t>به</w:t>
      </w:r>
      <w:proofErr w:type="spellEnd"/>
      <w:r w:rsidRPr="004D4EF2">
        <w:rPr>
          <w:rFonts w:ascii="Arial" w:hAnsi="Arial" w:cs="Arabic Transparent"/>
          <w:b/>
          <w:bCs/>
          <w:color w:val="984806"/>
          <w:sz w:val="36"/>
          <w:szCs w:val="36"/>
          <w:rtl/>
        </w:rPr>
        <w:t xml:space="preserve"> أهل</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الصحراء ، والفروسية ، والغزو ، </w:t>
      </w:r>
      <w:r>
        <w:rPr>
          <w:rFonts w:ascii="Arial" w:hAnsi="Arial" w:cs="Arabic Transparent" w:hint="cs"/>
          <w:b/>
          <w:bCs/>
          <w:noProof/>
          <w:color w:val="984806"/>
          <w:sz w:val="36"/>
          <w:szCs w:val="36"/>
          <w:rtl/>
        </w:rPr>
        <w:drawing>
          <wp:anchor distT="57150" distB="57150" distL="57150" distR="57150" simplePos="0" relativeHeight="251665408" behindDoc="0" locked="0" layoutInCell="1" allowOverlap="0">
            <wp:simplePos x="0" y="0"/>
            <wp:positionH relativeFrom="column">
              <wp:posOffset>-685800</wp:posOffset>
            </wp:positionH>
            <wp:positionV relativeFrom="line">
              <wp:posOffset>165735</wp:posOffset>
            </wp:positionV>
            <wp:extent cx="1181100" cy="1028700"/>
            <wp:effectExtent l="19050" t="0" r="0" b="0"/>
            <wp:wrapSquare wrapText="bothSides"/>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0"/>
                    <a:srcRect/>
                    <a:stretch>
                      <a:fillRect/>
                    </a:stretch>
                  </pic:blipFill>
                  <pic:spPr bwMode="auto">
                    <a:xfrm>
                      <a:off x="0" y="0"/>
                      <a:ext cx="1181100" cy="1028700"/>
                    </a:xfrm>
                    <a:prstGeom prst="rect">
                      <a:avLst/>
                    </a:prstGeom>
                    <a:noFill/>
                    <a:ln w="9525">
                      <a:noFill/>
                      <a:miter lim="800000"/>
                      <a:headEnd/>
                      <a:tailEnd/>
                    </a:ln>
                  </pic:spPr>
                </pic:pic>
              </a:graphicData>
            </a:graphic>
          </wp:anchor>
        </w:drawing>
      </w:r>
      <w:r w:rsidRPr="004D4EF2">
        <w:rPr>
          <w:rFonts w:ascii="Arial" w:hAnsi="Arial" w:cs="Arabic Transparent"/>
          <w:b/>
          <w:bCs/>
          <w:color w:val="984806"/>
          <w:sz w:val="36"/>
          <w:szCs w:val="36"/>
          <w:rtl/>
        </w:rPr>
        <w:t>والصيد ، والصبر ، والأناة ، والرعي مع المواشي ،</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أو موارد الماء ، وكلّ هذه</w:t>
      </w:r>
      <w:r w:rsidRPr="004D4EF2">
        <w:rPr>
          <w:rFonts w:ascii="Arial" w:hAnsi="Arial" w:cs="Arabic Transparent"/>
          <w:b/>
          <w:bCs/>
          <w:color w:val="FF9900"/>
          <w:sz w:val="36"/>
          <w:szCs w:val="36"/>
          <w:rtl/>
        </w:rPr>
        <w:t xml:space="preserve"> </w:t>
      </w:r>
      <w:r w:rsidRPr="004D4EF2">
        <w:rPr>
          <w:rFonts w:ascii="Arial" w:hAnsi="Arial" w:cs="Arabic Transparent"/>
          <w:b/>
          <w:bCs/>
          <w:color w:val="984806"/>
          <w:sz w:val="36"/>
          <w:szCs w:val="36"/>
          <w:rtl/>
        </w:rPr>
        <w:t>الأشياء من صميم حياة البادية وأهلها</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Pr>
        <w:br/>
      </w:r>
      <w:r w:rsidRPr="004D4EF2">
        <w:rPr>
          <w:rFonts w:ascii="Arial" w:hAnsi="Arial" w:cs="Arabic Transparent" w:hint="cs"/>
          <w:b/>
          <w:bCs/>
          <w:color w:val="993366"/>
          <w:sz w:val="36"/>
          <w:szCs w:val="36"/>
          <w:rtl/>
        </w:rPr>
        <w:t xml:space="preserve">2- </w:t>
      </w:r>
      <w:r w:rsidRPr="004D4EF2">
        <w:rPr>
          <w:rFonts w:ascii="Arial" w:hAnsi="Arial" w:cs="Arabic Transparent"/>
          <w:b/>
          <w:bCs/>
          <w:color w:val="993366"/>
          <w:sz w:val="36"/>
          <w:szCs w:val="36"/>
          <w:rtl/>
        </w:rPr>
        <w:t>حكايات أهل</w:t>
      </w:r>
      <w:r w:rsidRPr="004D4EF2">
        <w:rPr>
          <w:rFonts w:ascii="Arial" w:hAnsi="Arial" w:cs="Arabic Transparent"/>
          <w:b/>
          <w:bCs/>
          <w:color w:val="993366"/>
          <w:sz w:val="36"/>
          <w:szCs w:val="36"/>
        </w:rPr>
        <w:t xml:space="preserve"> </w:t>
      </w:r>
      <w:r w:rsidRPr="004D4EF2">
        <w:rPr>
          <w:rFonts w:ascii="Arial" w:hAnsi="Arial" w:cs="Arabic Transparent"/>
          <w:b/>
          <w:bCs/>
          <w:color w:val="993366"/>
          <w:sz w:val="36"/>
          <w:szCs w:val="36"/>
          <w:rtl/>
        </w:rPr>
        <w:t>القرى</w:t>
      </w:r>
      <w:r w:rsidRPr="004D4EF2">
        <w:rPr>
          <w:rFonts w:ascii="Arial" w:hAnsi="Arial" w:cs="Arabic Transparent"/>
          <w:b/>
          <w:bCs/>
          <w:color w:val="993366"/>
          <w:sz w:val="36"/>
          <w:szCs w:val="36"/>
        </w:rPr>
        <w:t xml:space="preserve"> :</w:t>
      </w:r>
      <w:r w:rsidRPr="004D4EF2">
        <w:rPr>
          <w:rFonts w:ascii="Arial" w:hAnsi="Arial" w:cs="Arabic Transparent"/>
          <w:b/>
          <w:bCs/>
          <w:color w:val="FF6600"/>
          <w:sz w:val="36"/>
          <w:szCs w:val="36"/>
        </w:rPr>
        <w:br/>
      </w:r>
      <w:r w:rsidRPr="004D4EF2">
        <w:rPr>
          <w:rFonts w:ascii="Arial" w:hAnsi="Arial" w:cs="Arabic Transparent"/>
          <w:b/>
          <w:bCs/>
          <w:color w:val="984806"/>
          <w:sz w:val="36"/>
          <w:szCs w:val="36"/>
          <w:rtl/>
        </w:rPr>
        <w:t>أما حكايات أهل القرى فتدور أحداثها حول الفقر ومشكلاته المختلفة</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والتطلُّع إلى الغنى عن طريق عفريت من الجن، أو العثور على كنز مرصود مليء</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بالجواهر الثمينة،أو العثور على آثار قديمة نادرة وغالية الثمن في مغارة أو في</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قبرٍ دارس قديم،أو في بئر مهجورة أو غير ذلك</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Pr>
        <w:br/>
      </w:r>
      <w:r w:rsidRPr="004D4EF2">
        <w:rPr>
          <w:rFonts w:ascii="Arial" w:hAnsi="Arial" w:cs="Arabic Transparent"/>
          <w:b/>
          <w:bCs/>
          <w:color w:val="984806"/>
          <w:sz w:val="36"/>
          <w:szCs w:val="36"/>
          <w:rtl/>
        </w:rPr>
        <w:t>ومن الطبيعي أن حكايات أهل</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القرى لا تخلو من قصص البطولة والوفاء والكرم والذود عن الحِمَى ، وإكرام الضيف</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وغيره ، إضافة إلى قصص السحر والشعوذة التي تسود بين النساء في كلّ مجتمع إن كان</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قروياً أو مدنياً أو صحراوياً ، فالمرأة هي المرأة ولا فرق بين هذه وتلك من ناحية</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المعتقد والتفكير إلا في ما ندر</w:t>
      </w:r>
      <w:r w:rsidRPr="004D4EF2">
        <w:rPr>
          <w:rFonts w:ascii="Arial" w:hAnsi="Arial" w:cs="Arabic Transparent"/>
          <w:b/>
          <w:bCs/>
          <w:color w:val="984806"/>
          <w:sz w:val="36"/>
          <w:szCs w:val="36"/>
        </w:rPr>
        <w:t xml:space="preserve"> .</w:t>
      </w:r>
    </w:p>
    <w:p w:rsidR="00C818BC" w:rsidRPr="004D4EF2" w:rsidRDefault="00C818BC" w:rsidP="00C818BC">
      <w:pPr>
        <w:spacing w:line="360" w:lineRule="auto"/>
        <w:rPr>
          <w:rFonts w:ascii="Arial" w:hAnsi="Arial" w:cs="Arabic Transparent" w:hint="cs"/>
          <w:b/>
          <w:bCs/>
          <w:color w:val="984806"/>
          <w:sz w:val="36"/>
          <w:szCs w:val="36"/>
          <w:rtl/>
        </w:rPr>
      </w:pPr>
      <w:r w:rsidRPr="004D4EF2">
        <w:rPr>
          <w:rFonts w:ascii="Arial" w:hAnsi="Arial" w:cs="Arabic Transparent" w:hint="cs"/>
          <w:b/>
          <w:bCs/>
          <w:color w:val="993366"/>
          <w:sz w:val="36"/>
          <w:szCs w:val="36"/>
          <w:rtl/>
        </w:rPr>
        <w:t xml:space="preserve">3- </w:t>
      </w:r>
      <w:r w:rsidRPr="004D4EF2">
        <w:rPr>
          <w:rFonts w:ascii="Arial" w:hAnsi="Arial" w:cs="Arabic Transparent"/>
          <w:b/>
          <w:bCs/>
          <w:color w:val="993366"/>
          <w:sz w:val="36"/>
          <w:szCs w:val="36"/>
          <w:rtl/>
        </w:rPr>
        <w:t>حكايات</w:t>
      </w:r>
      <w:r w:rsidRPr="004D4EF2">
        <w:rPr>
          <w:rFonts w:ascii="Arial" w:hAnsi="Arial" w:cs="Arabic Transparent"/>
          <w:b/>
          <w:bCs/>
          <w:color w:val="993366"/>
          <w:sz w:val="36"/>
          <w:szCs w:val="36"/>
        </w:rPr>
        <w:t xml:space="preserve"> </w:t>
      </w:r>
      <w:r w:rsidRPr="004D4EF2">
        <w:rPr>
          <w:rFonts w:ascii="Arial" w:hAnsi="Arial" w:cs="Arabic Transparent"/>
          <w:b/>
          <w:bCs/>
          <w:color w:val="993366"/>
          <w:sz w:val="36"/>
          <w:szCs w:val="36"/>
          <w:rtl/>
        </w:rPr>
        <w:t>أهل الحواضر والمدن</w:t>
      </w:r>
      <w:r w:rsidRPr="004D4EF2">
        <w:rPr>
          <w:rFonts w:ascii="Arial" w:hAnsi="Arial" w:cs="Arabic Transparent"/>
          <w:b/>
          <w:bCs/>
          <w:color w:val="993366"/>
          <w:sz w:val="36"/>
          <w:szCs w:val="36"/>
        </w:rPr>
        <w:t xml:space="preserve"> :</w:t>
      </w:r>
      <w:r w:rsidRPr="004D4EF2">
        <w:rPr>
          <w:rFonts w:ascii="Arial" w:hAnsi="Arial" w:cs="Arabic Transparent"/>
          <w:b/>
          <w:bCs/>
          <w:color w:val="993366"/>
          <w:sz w:val="36"/>
          <w:szCs w:val="36"/>
        </w:rPr>
        <w:br/>
      </w:r>
      <w:r w:rsidRPr="004D4EF2">
        <w:rPr>
          <w:rFonts w:ascii="Arial" w:hAnsi="Arial" w:cs="Arabic Transparent"/>
          <w:b/>
          <w:bCs/>
          <w:color w:val="984806"/>
          <w:sz w:val="36"/>
          <w:szCs w:val="36"/>
          <w:rtl/>
        </w:rPr>
        <w:t>أما حكايات أهل الحواضر والمدن فتدور أحداثها حول</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 xml:space="preserve">التجّار ومغامراتهم ومغامرات أبنائهم ، وما يحدث معهم من قصص الغش </w:t>
      </w:r>
      <w:r w:rsidRPr="004D4EF2">
        <w:rPr>
          <w:rFonts w:ascii="Arial" w:hAnsi="Arial" w:cs="Arabic Transparent"/>
          <w:b/>
          <w:bCs/>
          <w:color w:val="984806"/>
          <w:sz w:val="36"/>
          <w:szCs w:val="36"/>
          <w:rtl/>
        </w:rPr>
        <w:lastRenderedPageBreak/>
        <w:t>والمكر والخداع</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وغير ذلك ، وذلك يعود إلى جوّ المدينة الذي تكثر فيه التجارة والحركة اليومية</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النشطة ، بالإضافة إلى قصص الجواري والخدامين ، ومحاولة الوصـول إلى التجّار الكبار</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أو الـوزراء أو الملـوك ، وحكاياتهم مختلفة ومتنوعة حول هذا الموضوع ، وقصص الغرام</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التي تحدث بين أبناء الطبقات الغنية والفقيرة ، وما يصاحب ذلك من مشاكل تفرضها</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الفروق الاجتماعية</w:t>
      </w:r>
      <w:r w:rsidRPr="004D4EF2">
        <w:rPr>
          <w:rFonts w:ascii="Arial" w:hAnsi="Arial" w:cs="Arabic Transparent"/>
          <w:b/>
          <w:bCs/>
          <w:color w:val="984806"/>
          <w:sz w:val="36"/>
          <w:szCs w:val="36"/>
        </w:rPr>
        <w:t xml:space="preserve"> .</w:t>
      </w:r>
    </w:p>
    <w:p w:rsidR="00C818BC" w:rsidRPr="004D4EF2" w:rsidRDefault="00C818BC" w:rsidP="00C818BC">
      <w:pPr>
        <w:spacing w:line="360" w:lineRule="auto"/>
        <w:rPr>
          <w:rFonts w:ascii="Arial" w:hAnsi="Arial" w:cs="Arabic Transparent" w:hint="cs"/>
          <w:b/>
          <w:bCs/>
          <w:color w:val="FF6600"/>
          <w:sz w:val="36"/>
          <w:szCs w:val="36"/>
          <w:rtl/>
        </w:rPr>
      </w:pPr>
      <w:r w:rsidRPr="004D4EF2">
        <w:rPr>
          <w:rFonts w:ascii="Arial" w:hAnsi="Arial" w:cs="Arabic Transparent"/>
          <w:b/>
          <w:bCs/>
          <w:color w:val="993366"/>
          <w:sz w:val="36"/>
          <w:szCs w:val="36"/>
          <w:rtl/>
        </w:rPr>
        <w:t>والحكاية نوعان</w:t>
      </w:r>
      <w:r w:rsidRPr="004D4EF2">
        <w:rPr>
          <w:rFonts w:ascii="Arial" w:hAnsi="Arial" w:cs="Arabic Transparent"/>
          <w:b/>
          <w:bCs/>
          <w:color w:val="993366"/>
          <w:sz w:val="36"/>
          <w:szCs w:val="36"/>
        </w:rPr>
        <w:t xml:space="preserve"> :</w:t>
      </w:r>
      <w:r w:rsidRPr="004D4EF2">
        <w:rPr>
          <w:rFonts w:ascii="Arial" w:hAnsi="Arial" w:cs="Arabic Transparent"/>
          <w:b/>
          <w:bCs/>
          <w:color w:val="FF99CC"/>
          <w:sz w:val="36"/>
          <w:szCs w:val="36"/>
        </w:rPr>
        <w:br/>
      </w:r>
      <w:r w:rsidRPr="004D4EF2">
        <w:rPr>
          <w:rFonts w:ascii="Arial" w:hAnsi="Arial" w:cs="Arabic Transparent"/>
          <w:b/>
          <w:bCs/>
          <w:color w:val="984806"/>
          <w:sz w:val="36"/>
          <w:szCs w:val="36"/>
          <w:rtl/>
        </w:rPr>
        <w:t>نوع خفيف يكثر فيه الخيال ، وتتكلم فيه الحيوانات</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من أفاع وحيات وثعالب وغيرها ، وتكثر فيه</w:t>
      </w:r>
      <w:r w:rsidRPr="004D4EF2">
        <w:rPr>
          <w:rFonts w:ascii="Arial" w:hAnsi="Arial" w:cs="Arabic Transparent"/>
          <w:b/>
          <w:bCs/>
          <w:color w:val="FF9900"/>
          <w:sz w:val="36"/>
          <w:szCs w:val="36"/>
          <w:rtl/>
        </w:rPr>
        <w:t xml:space="preserve"> </w:t>
      </w:r>
      <w:proofErr w:type="spellStart"/>
      <w:r w:rsidRPr="004D4EF2">
        <w:rPr>
          <w:rFonts w:ascii="Arial" w:hAnsi="Arial" w:cs="Arabic Transparent"/>
          <w:b/>
          <w:bCs/>
          <w:color w:val="984806"/>
          <w:sz w:val="36"/>
          <w:szCs w:val="36"/>
          <w:rtl/>
        </w:rPr>
        <w:t>الغولة</w:t>
      </w:r>
      <w:proofErr w:type="spellEnd"/>
      <w:r w:rsidRPr="004D4EF2">
        <w:rPr>
          <w:rFonts w:ascii="Arial" w:hAnsi="Arial" w:cs="Arabic Transparent"/>
          <w:b/>
          <w:bCs/>
          <w:color w:val="984806"/>
          <w:sz w:val="36"/>
          <w:szCs w:val="36"/>
          <w:rtl/>
        </w:rPr>
        <w:t xml:space="preserve"> وأفعالها العجيبة ، وهذا النوع هو</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ما تقصه النساء على أطفالهن ، ويغلب عليه طابع الخيال والأسطورة وهو أشبه ما يكون</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بالرسومات المتحركة</w:t>
      </w:r>
      <w:r w:rsidRPr="004D4EF2">
        <w:rPr>
          <w:rFonts w:ascii="Arial" w:hAnsi="Arial" w:cs="Arabic Transparent"/>
          <w:b/>
          <w:bCs/>
          <w:color w:val="984806"/>
          <w:sz w:val="36"/>
          <w:szCs w:val="36"/>
        </w:rPr>
        <w:t xml:space="preserve"> .</w:t>
      </w:r>
      <w:r w:rsidRPr="004D4EF2">
        <w:rPr>
          <w:rFonts w:ascii="Arial" w:hAnsi="Arial" w:cs="Arabic Transparent"/>
          <w:b/>
          <w:bCs/>
          <w:color w:val="CC99FF"/>
          <w:sz w:val="36"/>
          <w:szCs w:val="36"/>
        </w:rPr>
        <w:br/>
      </w:r>
      <w:r w:rsidRPr="004D4EF2">
        <w:rPr>
          <w:rFonts w:ascii="Arial" w:hAnsi="Arial" w:cs="Arabic Transparent"/>
          <w:b/>
          <w:bCs/>
          <w:color w:val="FF0066"/>
          <w:sz w:val="36"/>
          <w:szCs w:val="36"/>
        </w:rPr>
        <w:br/>
      </w:r>
      <w:r w:rsidRPr="004D4EF2">
        <w:rPr>
          <w:rFonts w:ascii="Arial" w:hAnsi="Arial" w:cs="Arabic Transparent"/>
          <w:b/>
          <w:bCs/>
          <w:color w:val="993366"/>
          <w:sz w:val="36"/>
          <w:szCs w:val="36"/>
          <w:rtl/>
        </w:rPr>
        <w:t xml:space="preserve">والنوع الآخر </w:t>
      </w:r>
      <w:r w:rsidRPr="004D4EF2">
        <w:rPr>
          <w:rFonts w:ascii="Arial" w:hAnsi="Arial" w:cs="Arabic Transparent"/>
          <w:b/>
          <w:bCs/>
          <w:color w:val="993366"/>
          <w:sz w:val="36"/>
          <w:szCs w:val="36"/>
        </w:rPr>
        <w:t>:</w:t>
      </w:r>
      <w:r w:rsidRPr="004D4EF2">
        <w:rPr>
          <w:rFonts w:ascii="Arial" w:hAnsi="Arial" w:cs="Arabic Transparent"/>
          <w:b/>
          <w:bCs/>
          <w:color w:val="FF0000"/>
          <w:sz w:val="36"/>
          <w:szCs w:val="36"/>
          <w:rtl/>
        </w:rPr>
        <w:t xml:space="preserve"> </w:t>
      </w:r>
      <w:r w:rsidRPr="004D4EF2">
        <w:rPr>
          <w:rFonts w:ascii="Arial" w:hAnsi="Arial" w:cs="Arabic Transparent"/>
          <w:b/>
          <w:bCs/>
          <w:color w:val="984806"/>
          <w:sz w:val="36"/>
          <w:szCs w:val="36"/>
          <w:rtl/>
        </w:rPr>
        <w:t>عبارة عن حكايات وقصص هادفة تستخلص</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منها العبر ، وإن كان فيها بعض اللهو مما يستعمله الرجال في مجالس سمرهم وأماكن</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tl/>
        </w:rPr>
        <w:t>اجتماعاتهم</w:t>
      </w:r>
      <w:r w:rsidRPr="004D4EF2">
        <w:rPr>
          <w:rFonts w:ascii="Arial" w:hAnsi="Arial" w:cs="Arabic Transparent"/>
          <w:b/>
          <w:bCs/>
          <w:color w:val="984806"/>
          <w:sz w:val="36"/>
          <w:szCs w:val="36"/>
        </w:rPr>
        <w:t xml:space="preserve"> .</w:t>
      </w:r>
      <w:r w:rsidRPr="004D4EF2">
        <w:rPr>
          <w:rFonts w:ascii="Arial" w:hAnsi="Arial" w:cs="Arabic Transparent"/>
          <w:b/>
          <w:bCs/>
          <w:color w:val="984806"/>
          <w:sz w:val="36"/>
          <w:szCs w:val="36"/>
        </w:rPr>
        <w:br/>
      </w:r>
      <w:r w:rsidRPr="004D4EF2">
        <w:rPr>
          <w:rFonts w:ascii="Arial" w:hAnsi="Arial" w:cs="Arabic Transparent"/>
          <w:b/>
          <w:bCs/>
          <w:color w:val="984806"/>
          <w:sz w:val="36"/>
          <w:szCs w:val="36"/>
        </w:rPr>
        <w:br/>
      </w:r>
      <w:r w:rsidRPr="004D4EF2">
        <w:rPr>
          <w:rFonts w:ascii="Arial" w:hAnsi="Arial" w:cs="Arabic Transparent" w:hint="cs"/>
          <w:b/>
          <w:bCs/>
          <w:color w:val="993366"/>
          <w:sz w:val="36"/>
          <w:szCs w:val="36"/>
          <w:rtl/>
        </w:rPr>
        <w:t>علاقة الأدب الحكاية الشعبية .</w:t>
      </w:r>
    </w:p>
    <w:p w:rsidR="00C818BC" w:rsidRPr="004D4EF2" w:rsidRDefault="00C818BC" w:rsidP="00C818BC">
      <w:pPr>
        <w:pStyle w:val="NormalWeb"/>
        <w:bidi/>
        <w:rPr>
          <w:rFonts w:ascii="Arial" w:hAnsi="Arial" w:cs="Arabic Transparent" w:hint="cs"/>
          <w:b/>
          <w:bCs/>
          <w:color w:val="984806"/>
          <w:sz w:val="36"/>
          <w:szCs w:val="36"/>
          <w:rtl/>
        </w:rPr>
      </w:pPr>
      <w:r w:rsidRPr="004D4EF2">
        <w:rPr>
          <w:rFonts w:ascii="Arial" w:hAnsi="Arial" w:cs="Arabic Transparent"/>
          <w:b/>
          <w:bCs/>
          <w:color w:val="984806"/>
          <w:sz w:val="36"/>
          <w:szCs w:val="36"/>
          <w:rtl/>
        </w:rPr>
        <w:t xml:space="preserve">تعود بداية أدب الأطفال إلى القصص التي احتفظت </w:t>
      </w:r>
      <w:proofErr w:type="spellStart"/>
      <w:r w:rsidRPr="004D4EF2">
        <w:rPr>
          <w:rFonts w:ascii="Arial" w:hAnsi="Arial" w:cs="Arabic Transparent"/>
          <w:b/>
          <w:bCs/>
          <w:color w:val="984806"/>
          <w:sz w:val="36"/>
          <w:szCs w:val="36"/>
          <w:rtl/>
        </w:rPr>
        <w:t>بها</w:t>
      </w:r>
      <w:proofErr w:type="spellEnd"/>
      <w:r w:rsidRPr="004D4EF2">
        <w:rPr>
          <w:rFonts w:ascii="Arial" w:hAnsi="Arial" w:cs="Arabic Transparent"/>
          <w:b/>
          <w:bCs/>
          <w:color w:val="984806"/>
          <w:sz w:val="36"/>
          <w:szCs w:val="36"/>
          <w:rtl/>
        </w:rPr>
        <w:t xml:space="preserve"> ذاكرة الزمن لتسهم بنصيب كبير في نقل تراث البشرية وخبراتها من جيل إلى جيل، حيث كانت مادة الحياة سواء رويت للكبار أو حكيت للصغار، ووسيلة لتقاسم الخبرة والتعليم، ولون من ألوان الإمتاع والمؤانسة، وعاش أدب الأطفال عاله على التراث الأدبي للكبار، حيث لم يتفرد الأطفال بأدب خاص بهم ينشئه لهم فنانون يبدعونه، بل بسطت لهم حكايات الكبار من </w:t>
      </w:r>
      <w:r w:rsidRPr="004D4EF2">
        <w:rPr>
          <w:rFonts w:ascii="Arial" w:hAnsi="Arial" w:cs="Arabic Transparent"/>
          <w:b/>
          <w:bCs/>
          <w:color w:val="984806"/>
          <w:sz w:val="36"/>
          <w:szCs w:val="36"/>
          <w:rtl/>
        </w:rPr>
        <w:lastRenderedPageBreak/>
        <w:t>خرافات، وأساطير، وحكايات الحيوان، والجن، وقصص التاريخ أو الحرب والبطولات.. إلى غير ذلك من القصص التي ابتكرها الإنسان الكبير في تاريخه الطويل، وأتخذ منه مصادر يغترف منها المادة والصورة والخيال. وكلما تطور التفكير الإنساني وتطور فنه الأدبي، تطورت معه حكايات الصغار لتصبح هي الأخرى جزءاً من مادة الحياة، ووسيلة اتصال أساسية للبشرية، وسبيل الأجيال المتعاقبة لنقل الأفكار والقيم الروحية والمثل ومستويات السلوك والتقاليد. وصارت حكايات الأطفال كالجدول ينساب في موازاة النهر العظيم من قصص الكبار ليستمد منه الحياة.</w:t>
      </w:r>
      <w:r w:rsidRPr="004D4EF2">
        <w:rPr>
          <w:rFonts w:ascii="Arial" w:hAnsi="Arial" w:cs="Arabic Transparent"/>
          <w:b/>
          <w:bCs/>
          <w:color w:val="984806"/>
          <w:sz w:val="36"/>
          <w:szCs w:val="36"/>
          <w:rtl/>
        </w:rPr>
        <w:br/>
        <w:t xml:space="preserve">(( لا يوجد مجتمع من المجتمعات الإنسانية على وجه الأرض إلا وله تراثه الأدبي من الحلي الشعبي في </w:t>
      </w:r>
      <w:proofErr w:type="spellStart"/>
      <w:r w:rsidRPr="004D4EF2">
        <w:rPr>
          <w:rFonts w:ascii="Arial" w:hAnsi="Arial" w:cs="Arabic Transparent"/>
          <w:b/>
          <w:bCs/>
          <w:color w:val="984806"/>
          <w:sz w:val="36"/>
          <w:szCs w:val="36"/>
          <w:rtl/>
        </w:rPr>
        <w:t>اشكاله</w:t>
      </w:r>
      <w:proofErr w:type="spellEnd"/>
      <w:r w:rsidRPr="004D4EF2">
        <w:rPr>
          <w:rFonts w:ascii="Arial" w:hAnsi="Arial" w:cs="Arabic Transparent"/>
          <w:b/>
          <w:bCs/>
          <w:color w:val="984806"/>
          <w:sz w:val="36"/>
          <w:szCs w:val="36"/>
          <w:rtl/>
        </w:rPr>
        <w:t xml:space="preserve"> المختلفة، الأسطورة، الملحمة، السيرة، الحكاية الشعبية ،</w:t>
      </w:r>
      <w:proofErr w:type="spellStart"/>
      <w:r w:rsidRPr="004D4EF2">
        <w:rPr>
          <w:rFonts w:ascii="Arial" w:hAnsi="Arial" w:cs="Arabic Transparent"/>
          <w:b/>
          <w:bCs/>
          <w:color w:val="984806"/>
          <w:sz w:val="36"/>
          <w:szCs w:val="36"/>
          <w:rtl/>
        </w:rPr>
        <w:t>الحدوته</w:t>
      </w:r>
      <w:proofErr w:type="spellEnd"/>
      <w:r w:rsidRPr="004D4EF2">
        <w:rPr>
          <w:rFonts w:ascii="Arial" w:hAnsi="Arial" w:cs="Arabic Transparent"/>
          <w:b/>
          <w:bCs/>
          <w:color w:val="984806"/>
          <w:sz w:val="36"/>
          <w:szCs w:val="36"/>
          <w:rtl/>
        </w:rPr>
        <w:t xml:space="preserve">، فقد عرفت المجتمعات الإنسانية كلها "السرد القصصي" منذ فجر التاريخ وظل هذا الشكل من أشكال التعبير ملازماً لتطور هذه المجتمعات بلا توقف أو فتور، يتطور بتطورها </w:t>
      </w:r>
      <w:proofErr w:type="spellStart"/>
      <w:r w:rsidRPr="004D4EF2">
        <w:rPr>
          <w:rFonts w:ascii="Arial" w:hAnsi="Arial" w:cs="Arabic Transparent"/>
          <w:b/>
          <w:bCs/>
          <w:color w:val="984806"/>
          <w:sz w:val="36"/>
          <w:szCs w:val="36"/>
          <w:rtl/>
        </w:rPr>
        <w:t>ليلائم</w:t>
      </w:r>
      <w:proofErr w:type="spellEnd"/>
      <w:r w:rsidRPr="004D4EF2">
        <w:rPr>
          <w:rFonts w:ascii="Arial" w:hAnsi="Arial" w:cs="Arabic Transparent"/>
          <w:b/>
          <w:bCs/>
          <w:color w:val="984806"/>
          <w:sz w:val="36"/>
          <w:szCs w:val="36"/>
          <w:rtl/>
        </w:rPr>
        <w:t xml:space="preserve"> احتياجاتها المعرفية – لمعرفة ما يدور حولها وتحاول أن تفسره من خلال مخيلتها وفكرها البدائيين، أو التعليمية بما تلقنه لأجيال متعاقبة من قيم وأفكار وعادات وتقاليد، وكلمة من خلال معايشتها للحياة على مر العصور، ومن هنا كان التنوع والثراء في أشكال </w:t>
      </w:r>
      <w:proofErr w:type="spellStart"/>
      <w:r w:rsidRPr="004D4EF2">
        <w:rPr>
          <w:rFonts w:ascii="Arial" w:hAnsi="Arial" w:cs="Arabic Transparent"/>
          <w:b/>
          <w:bCs/>
          <w:color w:val="984806"/>
          <w:sz w:val="36"/>
          <w:szCs w:val="36"/>
          <w:rtl/>
        </w:rPr>
        <w:t>الحكي</w:t>
      </w:r>
      <w:proofErr w:type="spellEnd"/>
      <w:r w:rsidRPr="004D4EF2">
        <w:rPr>
          <w:rFonts w:ascii="Arial" w:hAnsi="Arial" w:cs="Arabic Transparent"/>
          <w:b/>
          <w:bCs/>
          <w:color w:val="984806"/>
          <w:sz w:val="36"/>
          <w:szCs w:val="36"/>
          <w:rtl/>
        </w:rPr>
        <w:t xml:space="preserve"> الشعبي )). مرجع لماجد له اسم لشده قديمه .</w:t>
      </w:r>
    </w:p>
    <w:p w:rsidR="00C818BC" w:rsidRPr="004D4EF2" w:rsidRDefault="00C818BC" w:rsidP="00C818BC">
      <w:pPr>
        <w:pStyle w:val="NormalWeb"/>
        <w:bidi/>
        <w:rPr>
          <w:rFonts w:ascii="Bradley Hand ITC" w:hAnsi="Bradley Hand ITC" w:cs="Arabic Transparent" w:hint="cs"/>
          <w:b/>
          <w:bCs/>
          <w:color w:val="993366"/>
          <w:sz w:val="36"/>
          <w:szCs w:val="36"/>
          <w:rtl/>
        </w:rPr>
      </w:pPr>
      <w:r w:rsidRPr="004D4EF2">
        <w:rPr>
          <w:rFonts w:ascii="Bradley Hand ITC" w:hAnsi="Bradley Hand ITC" w:cs="Arabic Transparent"/>
          <w:b/>
          <w:bCs/>
          <w:color w:val="993366"/>
          <w:sz w:val="36"/>
          <w:szCs w:val="36"/>
          <w:rtl/>
        </w:rPr>
        <w:t xml:space="preserve"> متطلبات العولمة </w:t>
      </w:r>
      <w:r w:rsidRPr="004D4EF2">
        <w:rPr>
          <w:rFonts w:ascii="Bradley Hand ITC" w:hAnsi="Bradley Hand ITC" w:cs="Arabic Transparent" w:hint="cs"/>
          <w:b/>
          <w:bCs/>
          <w:color w:val="993366"/>
          <w:sz w:val="36"/>
          <w:szCs w:val="36"/>
          <w:rtl/>
        </w:rPr>
        <w:t>:</w:t>
      </w:r>
    </w:p>
    <w:p w:rsidR="00C818BC" w:rsidRPr="004D4EF2" w:rsidRDefault="00C818BC" w:rsidP="00C818BC">
      <w:pPr>
        <w:pStyle w:val="NormalWeb"/>
        <w:bidi/>
        <w:rPr>
          <w:rFonts w:ascii="Bradley Hand ITC" w:hAnsi="Bradley Hand ITC" w:cs="Arabic Transparent"/>
          <w:b/>
          <w:bCs/>
          <w:color w:val="984806"/>
          <w:sz w:val="36"/>
          <w:szCs w:val="36"/>
          <w:rtl/>
        </w:rPr>
      </w:pPr>
      <w:r w:rsidRPr="004D4EF2">
        <w:rPr>
          <w:rFonts w:ascii="Bradley Hand ITC" w:hAnsi="Bradley Hand ITC" w:cs="Arabic Transparent"/>
          <w:b/>
          <w:bCs/>
          <w:color w:val="984806"/>
          <w:sz w:val="36"/>
          <w:szCs w:val="36"/>
          <w:rtl/>
        </w:rPr>
        <w:t xml:space="preserve">لعبت العولمة ومتطلباتها دورا في التأثير على الموروث الشعبي للدول، فهي فرضت أنواعا متعددة من الاهتمامات الحديثة والمتعلقة بالتكنولوجيا وتناست الموروث الشعبي. </w:t>
      </w:r>
    </w:p>
    <w:p w:rsidR="00C818BC" w:rsidRPr="004D4EF2" w:rsidRDefault="00C818BC" w:rsidP="00C818BC">
      <w:pPr>
        <w:pStyle w:val="NormalWeb"/>
        <w:bidi/>
        <w:rPr>
          <w:rFonts w:ascii="Bradley Hand ITC" w:hAnsi="Bradley Hand ITC" w:cs="Arabic Transparent"/>
          <w:b/>
          <w:bCs/>
          <w:color w:val="984806"/>
          <w:sz w:val="36"/>
          <w:szCs w:val="36"/>
          <w:rtl/>
        </w:rPr>
      </w:pPr>
      <w:r w:rsidRPr="004D4EF2">
        <w:rPr>
          <w:rFonts w:ascii="Bradley Hand ITC" w:hAnsi="Bradley Hand ITC" w:cs="Arabic Transparent"/>
          <w:b/>
          <w:bCs/>
          <w:color w:val="984806"/>
          <w:sz w:val="36"/>
          <w:szCs w:val="36"/>
          <w:rtl/>
        </w:rPr>
        <w:t xml:space="preserve">ترى الدكتورة </w:t>
      </w:r>
      <w:proofErr w:type="spellStart"/>
      <w:r w:rsidRPr="004D4EF2">
        <w:rPr>
          <w:rFonts w:ascii="Bradley Hand ITC" w:hAnsi="Bradley Hand ITC" w:cs="Arabic Transparent"/>
          <w:b/>
          <w:bCs/>
          <w:color w:val="984806"/>
          <w:sz w:val="36"/>
          <w:szCs w:val="36"/>
          <w:rtl/>
        </w:rPr>
        <w:t>ميثاء</w:t>
      </w:r>
      <w:proofErr w:type="spellEnd"/>
      <w:r w:rsidRPr="004D4EF2">
        <w:rPr>
          <w:rFonts w:ascii="Bradley Hand ITC" w:hAnsi="Bradley Hand ITC" w:cs="Arabic Transparent"/>
          <w:b/>
          <w:bCs/>
          <w:color w:val="984806"/>
          <w:sz w:val="36"/>
          <w:szCs w:val="36"/>
          <w:rtl/>
        </w:rPr>
        <w:t xml:space="preserve"> </w:t>
      </w:r>
      <w:proofErr w:type="spellStart"/>
      <w:r w:rsidRPr="004D4EF2">
        <w:rPr>
          <w:rFonts w:ascii="Bradley Hand ITC" w:hAnsi="Bradley Hand ITC" w:cs="Arabic Transparent"/>
          <w:b/>
          <w:bCs/>
          <w:color w:val="984806"/>
          <w:sz w:val="36"/>
          <w:szCs w:val="36"/>
          <w:rtl/>
        </w:rPr>
        <w:t>الشامسي</w:t>
      </w:r>
      <w:proofErr w:type="spellEnd"/>
      <w:r w:rsidRPr="004D4EF2">
        <w:rPr>
          <w:rFonts w:ascii="Bradley Hand ITC" w:hAnsi="Bradley Hand ITC" w:cs="Arabic Transparent"/>
          <w:b/>
          <w:bCs/>
          <w:color w:val="984806"/>
          <w:sz w:val="36"/>
          <w:szCs w:val="36"/>
          <w:rtl/>
        </w:rPr>
        <w:t xml:space="preserve"> في هذا المجال </w:t>
      </w:r>
      <w:proofErr w:type="spellStart"/>
      <w:r w:rsidRPr="004D4EF2">
        <w:rPr>
          <w:rFonts w:ascii="Bradley Hand ITC" w:hAnsi="Bradley Hand ITC" w:cs="Arabic Transparent"/>
          <w:b/>
          <w:bCs/>
          <w:color w:val="984806"/>
          <w:sz w:val="36"/>
          <w:szCs w:val="36"/>
          <w:rtl/>
        </w:rPr>
        <w:t>اننا</w:t>
      </w:r>
      <w:proofErr w:type="spellEnd"/>
      <w:r w:rsidRPr="004D4EF2">
        <w:rPr>
          <w:rFonts w:ascii="Bradley Hand ITC" w:hAnsi="Bradley Hand ITC" w:cs="Arabic Transparent"/>
          <w:b/>
          <w:bCs/>
          <w:color w:val="984806"/>
          <w:sz w:val="36"/>
          <w:szCs w:val="36"/>
          <w:rtl/>
        </w:rPr>
        <w:t xml:space="preserve"> الآن في عصر متطلبات العولمة، وهي تحتم علينا التركيز على مواد معينة كالكمبيوتر والرياضيات.. وغيرها من المواد العلمية البحتة متجاهلة الموروث الشعبي في مناهجها رغم </w:t>
      </w:r>
      <w:proofErr w:type="spellStart"/>
      <w:r w:rsidRPr="004D4EF2">
        <w:rPr>
          <w:rFonts w:ascii="Bradley Hand ITC" w:hAnsi="Bradley Hand ITC" w:cs="Arabic Transparent"/>
          <w:b/>
          <w:bCs/>
          <w:color w:val="984806"/>
          <w:sz w:val="36"/>
          <w:szCs w:val="36"/>
          <w:rtl/>
        </w:rPr>
        <w:t>اننا</w:t>
      </w:r>
      <w:proofErr w:type="spellEnd"/>
      <w:r w:rsidRPr="004D4EF2">
        <w:rPr>
          <w:rFonts w:ascii="Bradley Hand ITC" w:hAnsi="Bradley Hand ITC" w:cs="Arabic Transparent"/>
          <w:b/>
          <w:bCs/>
          <w:color w:val="984806"/>
          <w:sz w:val="36"/>
          <w:szCs w:val="36"/>
          <w:rtl/>
        </w:rPr>
        <w:t xml:space="preserve"> في أشد الحاجة له وذلك لكي نستطيع</w:t>
      </w:r>
      <w:r w:rsidRPr="004D4EF2">
        <w:rPr>
          <w:rFonts w:ascii="Bradley Hand ITC" w:hAnsi="Bradley Hand ITC" w:cs="Arabic Transparent"/>
          <w:b/>
          <w:bCs/>
          <w:color w:val="CC99FF"/>
          <w:sz w:val="36"/>
          <w:szCs w:val="36"/>
          <w:rtl/>
        </w:rPr>
        <w:t xml:space="preserve"> </w:t>
      </w:r>
      <w:r>
        <w:rPr>
          <w:rFonts w:ascii="Bradley Hand ITC" w:hAnsi="Bradley Hand ITC" w:cs="Arabic Transparent"/>
          <w:b/>
          <w:bCs/>
          <w:noProof/>
          <w:color w:val="984806"/>
          <w:sz w:val="36"/>
          <w:szCs w:val="36"/>
          <w:rtl/>
        </w:rPr>
        <w:drawing>
          <wp:anchor distT="57150" distB="57150" distL="57150" distR="57150" simplePos="0" relativeHeight="251664384" behindDoc="0" locked="0" layoutInCell="1" allowOverlap="0">
            <wp:simplePos x="0" y="0"/>
            <wp:positionH relativeFrom="column">
              <wp:posOffset>-571500</wp:posOffset>
            </wp:positionH>
            <wp:positionV relativeFrom="line">
              <wp:posOffset>320675</wp:posOffset>
            </wp:positionV>
            <wp:extent cx="1143000" cy="838200"/>
            <wp:effectExtent l="19050" t="0" r="0" b="0"/>
            <wp:wrapSquare wrapText="bothSides"/>
            <wp:docPr id="6"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1"/>
                    <a:srcRect/>
                    <a:stretch>
                      <a:fillRect/>
                    </a:stretch>
                  </pic:blipFill>
                  <pic:spPr bwMode="auto">
                    <a:xfrm>
                      <a:off x="0" y="0"/>
                      <a:ext cx="1143000" cy="838200"/>
                    </a:xfrm>
                    <a:prstGeom prst="rect">
                      <a:avLst/>
                    </a:prstGeom>
                    <a:noFill/>
                    <a:ln w="9525">
                      <a:noFill/>
                      <a:miter lim="800000"/>
                      <a:headEnd/>
                      <a:tailEnd/>
                    </a:ln>
                  </pic:spPr>
                </pic:pic>
              </a:graphicData>
            </a:graphic>
          </wp:anchor>
        </w:drawing>
      </w:r>
      <w:r w:rsidRPr="004D4EF2">
        <w:rPr>
          <w:rFonts w:ascii="Bradley Hand ITC" w:hAnsi="Bradley Hand ITC" w:cs="Arabic Transparent"/>
          <w:b/>
          <w:bCs/>
          <w:color w:val="984806"/>
          <w:sz w:val="36"/>
          <w:szCs w:val="36"/>
          <w:rtl/>
        </w:rPr>
        <w:t xml:space="preserve">مجابهة التحديات. </w:t>
      </w:r>
    </w:p>
    <w:p w:rsidR="00C818BC" w:rsidRPr="004D4EF2" w:rsidRDefault="00C818BC" w:rsidP="00C818BC">
      <w:pPr>
        <w:pStyle w:val="NormalWeb"/>
        <w:bidi/>
        <w:rPr>
          <w:rFonts w:ascii="Bradley Hand ITC" w:hAnsi="Bradley Hand ITC" w:cs="Arabic Transparent"/>
          <w:b/>
          <w:bCs/>
          <w:color w:val="984806"/>
          <w:sz w:val="36"/>
          <w:szCs w:val="36"/>
        </w:rPr>
      </w:pPr>
      <w:r w:rsidRPr="004D4EF2">
        <w:rPr>
          <w:rFonts w:ascii="Bradley Hand ITC" w:hAnsi="Bradley Hand ITC" w:cs="Arabic Transparent"/>
          <w:b/>
          <w:bCs/>
          <w:color w:val="984806"/>
          <w:sz w:val="36"/>
          <w:szCs w:val="36"/>
          <w:rtl/>
        </w:rPr>
        <w:lastRenderedPageBreak/>
        <w:t xml:space="preserve">أما الدكتور </w:t>
      </w:r>
      <w:proofErr w:type="spellStart"/>
      <w:r w:rsidRPr="004D4EF2">
        <w:rPr>
          <w:rFonts w:ascii="Bradley Hand ITC" w:hAnsi="Bradley Hand ITC" w:cs="Arabic Transparent"/>
          <w:b/>
          <w:bCs/>
          <w:color w:val="984806"/>
          <w:sz w:val="36"/>
          <w:szCs w:val="36"/>
          <w:rtl/>
        </w:rPr>
        <w:t>ابراهيم</w:t>
      </w:r>
      <w:proofErr w:type="spellEnd"/>
      <w:r w:rsidRPr="004D4EF2">
        <w:rPr>
          <w:rFonts w:ascii="Bradley Hand ITC" w:hAnsi="Bradley Hand ITC" w:cs="Arabic Transparent"/>
          <w:b/>
          <w:bCs/>
          <w:color w:val="984806"/>
          <w:sz w:val="36"/>
          <w:szCs w:val="36"/>
          <w:rtl/>
        </w:rPr>
        <w:t xml:space="preserve"> </w:t>
      </w:r>
      <w:proofErr w:type="spellStart"/>
      <w:r w:rsidRPr="004D4EF2">
        <w:rPr>
          <w:rFonts w:ascii="Bradley Hand ITC" w:hAnsi="Bradley Hand ITC" w:cs="Arabic Transparent"/>
          <w:b/>
          <w:bCs/>
          <w:color w:val="984806"/>
          <w:sz w:val="36"/>
          <w:szCs w:val="36"/>
          <w:rtl/>
        </w:rPr>
        <w:t>الشامسي</w:t>
      </w:r>
      <w:proofErr w:type="spellEnd"/>
      <w:r w:rsidRPr="004D4EF2">
        <w:rPr>
          <w:rFonts w:ascii="Bradley Hand ITC" w:hAnsi="Bradley Hand ITC" w:cs="Arabic Transparent"/>
          <w:b/>
          <w:bCs/>
          <w:color w:val="984806"/>
          <w:sz w:val="36"/>
          <w:szCs w:val="36"/>
          <w:rtl/>
        </w:rPr>
        <w:t xml:space="preserve"> فيرى </w:t>
      </w:r>
      <w:proofErr w:type="spellStart"/>
      <w:r w:rsidRPr="004D4EF2">
        <w:rPr>
          <w:rFonts w:ascii="Bradley Hand ITC" w:hAnsi="Bradley Hand ITC" w:cs="Arabic Transparent"/>
          <w:b/>
          <w:bCs/>
          <w:color w:val="984806"/>
          <w:sz w:val="36"/>
          <w:szCs w:val="36"/>
          <w:rtl/>
        </w:rPr>
        <w:t>ان</w:t>
      </w:r>
      <w:proofErr w:type="spellEnd"/>
      <w:r w:rsidRPr="004D4EF2">
        <w:rPr>
          <w:rFonts w:ascii="Bradley Hand ITC" w:hAnsi="Bradley Hand ITC" w:cs="Arabic Transparent"/>
          <w:b/>
          <w:bCs/>
          <w:color w:val="984806"/>
          <w:sz w:val="36"/>
          <w:szCs w:val="36"/>
          <w:rtl/>
        </w:rPr>
        <w:t xml:space="preserve"> جيل النفط مهدد في هذا العصر بمسخ </w:t>
      </w:r>
    </w:p>
    <w:p w:rsidR="00C818BC" w:rsidRPr="004D4EF2" w:rsidRDefault="00C818BC" w:rsidP="00C818BC">
      <w:pPr>
        <w:pStyle w:val="NormalWeb"/>
        <w:bidi/>
        <w:rPr>
          <w:rFonts w:ascii="Bradley Hand ITC" w:hAnsi="Bradley Hand ITC" w:cs="Arabic Transparent"/>
          <w:b/>
          <w:bCs/>
          <w:color w:val="984806"/>
          <w:sz w:val="36"/>
          <w:szCs w:val="36"/>
          <w:rtl/>
        </w:rPr>
      </w:pPr>
      <w:r w:rsidRPr="004D4EF2">
        <w:rPr>
          <w:rFonts w:ascii="Bradley Hand ITC" w:hAnsi="Bradley Hand ITC" w:cs="Arabic Transparent"/>
          <w:b/>
          <w:bCs/>
          <w:color w:val="984806"/>
          <w:sz w:val="36"/>
          <w:szCs w:val="36"/>
          <w:rtl/>
        </w:rPr>
        <w:t xml:space="preserve">شخصيته وهويته وبالتالي مسخ كيانه ووجوده. </w:t>
      </w:r>
    </w:p>
    <w:p w:rsidR="00C818BC" w:rsidRPr="004D4EF2" w:rsidRDefault="00C818BC" w:rsidP="00C818BC">
      <w:pPr>
        <w:pStyle w:val="NormalWeb"/>
        <w:bidi/>
        <w:rPr>
          <w:rFonts w:ascii="Bradley Hand ITC" w:hAnsi="Bradley Hand ITC" w:cs="Arabic Transparent"/>
          <w:b/>
          <w:bCs/>
          <w:color w:val="984806"/>
          <w:sz w:val="36"/>
          <w:szCs w:val="36"/>
          <w:rtl/>
        </w:rPr>
      </w:pPr>
      <w:r w:rsidRPr="004D4EF2">
        <w:rPr>
          <w:rFonts w:ascii="Bradley Hand ITC" w:hAnsi="Bradley Hand ITC" w:cs="Arabic Transparent"/>
          <w:b/>
          <w:bCs/>
          <w:color w:val="984806"/>
          <w:sz w:val="36"/>
          <w:szCs w:val="36"/>
          <w:rtl/>
        </w:rPr>
        <w:t xml:space="preserve">ويذكر الدكتور المنصور، فيما يتعلق بهذه النقطة بأن الجرعات التي تعطى للأجيال والمتعلقة </w:t>
      </w:r>
      <w:proofErr w:type="spellStart"/>
      <w:r w:rsidRPr="004D4EF2">
        <w:rPr>
          <w:rFonts w:ascii="Bradley Hand ITC" w:hAnsi="Bradley Hand ITC" w:cs="Arabic Transparent"/>
          <w:b/>
          <w:bCs/>
          <w:color w:val="984806"/>
          <w:sz w:val="36"/>
          <w:szCs w:val="36"/>
          <w:rtl/>
        </w:rPr>
        <w:t>بالاصالة</w:t>
      </w:r>
      <w:proofErr w:type="spellEnd"/>
      <w:r w:rsidRPr="004D4EF2">
        <w:rPr>
          <w:rFonts w:ascii="Bradley Hand ITC" w:hAnsi="Bradley Hand ITC" w:cs="Arabic Transparent"/>
          <w:b/>
          <w:bCs/>
          <w:color w:val="984806"/>
          <w:sz w:val="36"/>
          <w:szCs w:val="36"/>
          <w:rtl/>
        </w:rPr>
        <w:t xml:space="preserve"> لا تصل </w:t>
      </w:r>
      <w:proofErr w:type="spellStart"/>
      <w:r w:rsidRPr="004D4EF2">
        <w:rPr>
          <w:rFonts w:ascii="Bradley Hand ITC" w:hAnsi="Bradley Hand ITC" w:cs="Arabic Transparent"/>
          <w:b/>
          <w:bCs/>
          <w:color w:val="984806"/>
          <w:sz w:val="36"/>
          <w:szCs w:val="36"/>
          <w:rtl/>
        </w:rPr>
        <w:t>الى</w:t>
      </w:r>
      <w:proofErr w:type="spellEnd"/>
      <w:r w:rsidRPr="004D4EF2">
        <w:rPr>
          <w:rFonts w:ascii="Bradley Hand ITC" w:hAnsi="Bradley Hand ITC" w:cs="Arabic Transparent"/>
          <w:b/>
          <w:bCs/>
          <w:color w:val="984806"/>
          <w:sz w:val="36"/>
          <w:szCs w:val="36"/>
          <w:rtl/>
        </w:rPr>
        <w:t xml:space="preserve"> مستوى الطموح الذي يرمي </w:t>
      </w:r>
      <w:proofErr w:type="spellStart"/>
      <w:r w:rsidRPr="004D4EF2">
        <w:rPr>
          <w:rFonts w:ascii="Bradley Hand ITC" w:hAnsi="Bradley Hand ITC" w:cs="Arabic Transparent"/>
          <w:b/>
          <w:bCs/>
          <w:color w:val="984806"/>
          <w:sz w:val="36"/>
          <w:szCs w:val="36"/>
          <w:rtl/>
        </w:rPr>
        <w:t>اليه</w:t>
      </w:r>
      <w:proofErr w:type="spellEnd"/>
      <w:r w:rsidRPr="004D4EF2">
        <w:rPr>
          <w:rFonts w:ascii="Bradley Hand ITC" w:hAnsi="Bradley Hand ITC" w:cs="Arabic Transparent"/>
          <w:b/>
          <w:bCs/>
          <w:color w:val="984806"/>
          <w:sz w:val="36"/>
          <w:szCs w:val="36"/>
          <w:rtl/>
        </w:rPr>
        <w:t xml:space="preserve"> المجتمع، فنحن بحاجة </w:t>
      </w:r>
      <w:proofErr w:type="spellStart"/>
      <w:r w:rsidRPr="004D4EF2">
        <w:rPr>
          <w:rFonts w:ascii="Bradley Hand ITC" w:hAnsi="Bradley Hand ITC" w:cs="Arabic Transparent"/>
          <w:b/>
          <w:bCs/>
          <w:color w:val="984806"/>
          <w:sz w:val="36"/>
          <w:szCs w:val="36"/>
          <w:rtl/>
        </w:rPr>
        <w:t>الى</w:t>
      </w:r>
      <w:proofErr w:type="spellEnd"/>
      <w:r w:rsidRPr="004D4EF2">
        <w:rPr>
          <w:rFonts w:ascii="Bradley Hand ITC" w:hAnsi="Bradley Hand ITC" w:cs="Arabic Transparent"/>
          <w:b/>
          <w:bCs/>
          <w:color w:val="984806"/>
          <w:sz w:val="36"/>
          <w:szCs w:val="36"/>
          <w:rtl/>
        </w:rPr>
        <w:t xml:space="preserve"> من يستخلص فكر المجتمع التقليدي </w:t>
      </w:r>
      <w:proofErr w:type="spellStart"/>
      <w:r w:rsidRPr="004D4EF2">
        <w:rPr>
          <w:rFonts w:ascii="Bradley Hand ITC" w:hAnsi="Bradley Hand ITC" w:cs="Arabic Transparent"/>
          <w:b/>
          <w:bCs/>
          <w:color w:val="984806"/>
          <w:sz w:val="36"/>
          <w:szCs w:val="36"/>
          <w:rtl/>
        </w:rPr>
        <w:t>وابرازه</w:t>
      </w:r>
      <w:proofErr w:type="spellEnd"/>
      <w:r w:rsidRPr="004D4EF2">
        <w:rPr>
          <w:rFonts w:ascii="Bradley Hand ITC" w:hAnsi="Bradley Hand ITC" w:cs="Arabic Transparent"/>
          <w:b/>
          <w:bCs/>
          <w:color w:val="984806"/>
          <w:sz w:val="36"/>
          <w:szCs w:val="36"/>
          <w:rtl/>
        </w:rPr>
        <w:t xml:space="preserve"> للجيل الجديد بحيث يطعم في المناهج التربوية وتعاملاتنا اليومية. </w:t>
      </w:r>
    </w:p>
    <w:p w:rsidR="00C818BC" w:rsidRPr="004D4EF2" w:rsidRDefault="00C818BC" w:rsidP="00C818BC">
      <w:pPr>
        <w:pStyle w:val="NormalWeb"/>
        <w:bidi/>
        <w:rPr>
          <w:rFonts w:ascii="Bradley Hand ITC" w:hAnsi="Bradley Hand ITC" w:cs="Arabic Transparent"/>
          <w:b/>
          <w:bCs/>
          <w:color w:val="984806"/>
          <w:sz w:val="36"/>
          <w:szCs w:val="36"/>
          <w:rtl/>
        </w:rPr>
      </w:pPr>
      <w:r w:rsidRPr="004D4EF2">
        <w:rPr>
          <w:rFonts w:ascii="Bradley Hand ITC" w:hAnsi="Bradley Hand ITC" w:cs="Arabic Transparent"/>
          <w:b/>
          <w:bCs/>
          <w:color w:val="984806"/>
          <w:sz w:val="36"/>
          <w:szCs w:val="36"/>
          <w:rtl/>
        </w:rPr>
        <w:t xml:space="preserve">أما الشاعرة كلثم </w:t>
      </w:r>
      <w:proofErr w:type="spellStart"/>
      <w:r w:rsidRPr="004D4EF2">
        <w:rPr>
          <w:rFonts w:ascii="Bradley Hand ITC" w:hAnsi="Bradley Hand ITC" w:cs="Arabic Transparent"/>
          <w:b/>
          <w:bCs/>
          <w:color w:val="984806"/>
          <w:sz w:val="36"/>
          <w:szCs w:val="36"/>
          <w:rtl/>
        </w:rPr>
        <w:t>عبدالله</w:t>
      </w:r>
      <w:proofErr w:type="spellEnd"/>
      <w:r w:rsidRPr="004D4EF2">
        <w:rPr>
          <w:rFonts w:ascii="Bradley Hand ITC" w:hAnsi="Bradley Hand ITC" w:cs="Arabic Transparent"/>
          <w:b/>
          <w:bCs/>
          <w:color w:val="984806"/>
          <w:sz w:val="36"/>
          <w:szCs w:val="36"/>
          <w:rtl/>
        </w:rPr>
        <w:t xml:space="preserve"> فتقول: </w:t>
      </w:r>
      <w:proofErr w:type="spellStart"/>
      <w:r w:rsidRPr="004D4EF2">
        <w:rPr>
          <w:rFonts w:ascii="Bradley Hand ITC" w:hAnsi="Bradley Hand ITC" w:cs="Arabic Transparent"/>
          <w:b/>
          <w:bCs/>
          <w:color w:val="984806"/>
          <w:sz w:val="36"/>
          <w:szCs w:val="36"/>
          <w:rtl/>
        </w:rPr>
        <w:t>ان</w:t>
      </w:r>
      <w:proofErr w:type="spellEnd"/>
      <w:r w:rsidRPr="004D4EF2">
        <w:rPr>
          <w:rFonts w:ascii="Bradley Hand ITC" w:hAnsi="Bradley Hand ITC" w:cs="Arabic Transparent"/>
          <w:b/>
          <w:bCs/>
          <w:color w:val="984806"/>
          <w:sz w:val="36"/>
          <w:szCs w:val="36"/>
          <w:rtl/>
        </w:rPr>
        <w:t xml:space="preserve"> من يرون الاهتمام بالموروث الشعبي يتناقض مع التكنولوجيا القائمة متناسين </w:t>
      </w:r>
      <w:proofErr w:type="spellStart"/>
      <w:r w:rsidRPr="004D4EF2">
        <w:rPr>
          <w:rFonts w:ascii="Bradley Hand ITC" w:hAnsi="Bradley Hand ITC" w:cs="Arabic Transparent"/>
          <w:b/>
          <w:bCs/>
          <w:color w:val="984806"/>
          <w:sz w:val="36"/>
          <w:szCs w:val="36"/>
          <w:rtl/>
        </w:rPr>
        <w:t>ان</w:t>
      </w:r>
      <w:proofErr w:type="spellEnd"/>
      <w:r w:rsidRPr="004D4EF2">
        <w:rPr>
          <w:rFonts w:ascii="Bradley Hand ITC" w:hAnsi="Bradley Hand ITC" w:cs="Arabic Transparent"/>
          <w:b/>
          <w:bCs/>
          <w:color w:val="984806"/>
          <w:sz w:val="36"/>
          <w:szCs w:val="36"/>
          <w:rtl/>
        </w:rPr>
        <w:t xml:space="preserve"> هذه التكنولوجيا لم تأت سوى نتيجة تجارب وحصيلة خبرات تجمعت على مدى أجيال ووصلت </w:t>
      </w:r>
      <w:proofErr w:type="spellStart"/>
      <w:r w:rsidRPr="004D4EF2">
        <w:rPr>
          <w:rFonts w:ascii="Bradley Hand ITC" w:hAnsi="Bradley Hand ITC" w:cs="Arabic Transparent"/>
          <w:b/>
          <w:bCs/>
          <w:color w:val="984806"/>
          <w:sz w:val="36"/>
          <w:szCs w:val="36"/>
          <w:rtl/>
        </w:rPr>
        <w:t>الينا</w:t>
      </w:r>
      <w:proofErr w:type="spellEnd"/>
      <w:r w:rsidRPr="004D4EF2">
        <w:rPr>
          <w:rFonts w:ascii="Bradley Hand ITC" w:hAnsi="Bradley Hand ITC" w:cs="Arabic Transparent"/>
          <w:b/>
          <w:bCs/>
          <w:color w:val="984806"/>
          <w:sz w:val="36"/>
          <w:szCs w:val="36"/>
          <w:rtl/>
        </w:rPr>
        <w:t xml:space="preserve">. </w:t>
      </w:r>
    </w:p>
    <w:p w:rsidR="00C818BC" w:rsidRPr="004D4EF2" w:rsidRDefault="00C818BC" w:rsidP="00C818BC">
      <w:pPr>
        <w:spacing w:line="360" w:lineRule="auto"/>
        <w:rPr>
          <w:rFonts w:ascii="Arial" w:hAnsi="Arial" w:cs="Arabic Transparent" w:hint="cs"/>
          <w:b/>
          <w:bCs/>
          <w:color w:val="984806"/>
          <w:sz w:val="36"/>
          <w:szCs w:val="36"/>
          <w:rtl/>
        </w:rPr>
      </w:pPr>
      <w:r w:rsidRPr="004D4EF2">
        <w:rPr>
          <w:rFonts w:ascii="Bradley Hand ITC" w:hAnsi="Bradley Hand ITC" w:cs="Arabic Transparent"/>
          <w:b/>
          <w:bCs/>
          <w:color w:val="984806"/>
          <w:sz w:val="36"/>
          <w:szCs w:val="36"/>
          <w:rtl/>
        </w:rPr>
        <w:t xml:space="preserve">وتوضح الدكتورة </w:t>
      </w:r>
      <w:proofErr w:type="spellStart"/>
      <w:r w:rsidRPr="004D4EF2">
        <w:rPr>
          <w:rFonts w:ascii="Bradley Hand ITC" w:hAnsi="Bradley Hand ITC" w:cs="Arabic Transparent"/>
          <w:b/>
          <w:bCs/>
          <w:color w:val="984806"/>
          <w:sz w:val="36"/>
          <w:szCs w:val="36"/>
          <w:rtl/>
        </w:rPr>
        <w:t>موزة</w:t>
      </w:r>
      <w:proofErr w:type="spellEnd"/>
      <w:r w:rsidRPr="004D4EF2">
        <w:rPr>
          <w:rFonts w:ascii="Bradley Hand ITC" w:hAnsi="Bradley Hand ITC" w:cs="Arabic Transparent"/>
          <w:b/>
          <w:bCs/>
          <w:color w:val="984806"/>
          <w:sz w:val="36"/>
          <w:szCs w:val="36"/>
          <w:rtl/>
        </w:rPr>
        <w:t xml:space="preserve"> </w:t>
      </w:r>
      <w:proofErr w:type="spellStart"/>
      <w:r w:rsidRPr="004D4EF2">
        <w:rPr>
          <w:rFonts w:ascii="Bradley Hand ITC" w:hAnsi="Bradley Hand ITC" w:cs="Arabic Transparent"/>
          <w:b/>
          <w:bCs/>
          <w:color w:val="984806"/>
          <w:sz w:val="36"/>
          <w:szCs w:val="36"/>
          <w:rtl/>
        </w:rPr>
        <w:t>غباش</w:t>
      </w:r>
      <w:proofErr w:type="spellEnd"/>
      <w:r w:rsidRPr="004D4EF2">
        <w:rPr>
          <w:rFonts w:ascii="Bradley Hand ITC" w:hAnsi="Bradley Hand ITC" w:cs="Arabic Transparent"/>
          <w:b/>
          <w:bCs/>
          <w:color w:val="984806"/>
          <w:sz w:val="36"/>
          <w:szCs w:val="36"/>
          <w:rtl/>
        </w:rPr>
        <w:t xml:space="preserve"> </w:t>
      </w:r>
      <w:proofErr w:type="spellStart"/>
      <w:r w:rsidRPr="004D4EF2">
        <w:rPr>
          <w:rFonts w:ascii="Bradley Hand ITC" w:hAnsi="Bradley Hand ITC" w:cs="Arabic Transparent"/>
          <w:b/>
          <w:bCs/>
          <w:color w:val="984806"/>
          <w:sz w:val="36"/>
          <w:szCs w:val="36"/>
          <w:rtl/>
        </w:rPr>
        <w:t>ان</w:t>
      </w:r>
      <w:proofErr w:type="spellEnd"/>
      <w:r w:rsidRPr="004D4EF2">
        <w:rPr>
          <w:rFonts w:ascii="Bradley Hand ITC" w:hAnsi="Bradley Hand ITC" w:cs="Arabic Transparent"/>
          <w:b/>
          <w:bCs/>
          <w:color w:val="984806"/>
          <w:sz w:val="36"/>
          <w:szCs w:val="36"/>
          <w:rtl/>
        </w:rPr>
        <w:t xml:space="preserve"> خطط التنمية الحديثة </w:t>
      </w:r>
      <w:proofErr w:type="spellStart"/>
      <w:r w:rsidRPr="004D4EF2">
        <w:rPr>
          <w:rFonts w:ascii="Bradley Hand ITC" w:hAnsi="Bradley Hand ITC" w:cs="Arabic Transparent"/>
          <w:b/>
          <w:bCs/>
          <w:color w:val="984806"/>
          <w:sz w:val="36"/>
          <w:szCs w:val="36"/>
          <w:rtl/>
        </w:rPr>
        <w:t>تهمل</w:t>
      </w:r>
      <w:proofErr w:type="spellEnd"/>
      <w:r w:rsidRPr="004D4EF2">
        <w:rPr>
          <w:rFonts w:ascii="Bradley Hand ITC" w:hAnsi="Bradley Hand ITC" w:cs="Arabic Transparent"/>
          <w:b/>
          <w:bCs/>
          <w:color w:val="984806"/>
          <w:sz w:val="36"/>
          <w:szCs w:val="36"/>
          <w:rtl/>
        </w:rPr>
        <w:t xml:space="preserve"> هذه الناحية أو تخفف من أهميتها الفطرية نظرا للاهتمام بالنمو الاقتصادي والاندفاع لتعزيز العلوم بصفتها النظام القيّم المهم والوحيد الحديث من </w:t>
      </w:r>
      <w:proofErr w:type="spellStart"/>
      <w:r w:rsidRPr="004D4EF2">
        <w:rPr>
          <w:rFonts w:ascii="Bradley Hand ITC" w:hAnsi="Bradley Hand ITC" w:cs="Arabic Transparent"/>
          <w:b/>
          <w:bCs/>
          <w:color w:val="984806"/>
          <w:sz w:val="36"/>
          <w:szCs w:val="36"/>
          <w:rtl/>
        </w:rPr>
        <w:t>ان</w:t>
      </w:r>
      <w:proofErr w:type="spellEnd"/>
      <w:r w:rsidRPr="004D4EF2">
        <w:rPr>
          <w:rFonts w:ascii="Bradley Hand ITC" w:hAnsi="Bradley Hand ITC" w:cs="Arabic Transparent"/>
          <w:b/>
          <w:bCs/>
          <w:color w:val="984806"/>
          <w:sz w:val="36"/>
          <w:szCs w:val="36"/>
          <w:rtl/>
        </w:rPr>
        <w:t xml:space="preserve"> تلحق ضرراً كبيراً بالعناصر الاجتماعية </w:t>
      </w:r>
      <w:proofErr w:type="spellStart"/>
      <w:r w:rsidRPr="004D4EF2">
        <w:rPr>
          <w:rFonts w:ascii="Bradley Hand ITC" w:hAnsi="Bradley Hand ITC" w:cs="Arabic Transparent"/>
          <w:b/>
          <w:bCs/>
          <w:color w:val="984806"/>
          <w:sz w:val="36"/>
          <w:szCs w:val="36"/>
          <w:rtl/>
        </w:rPr>
        <w:t>والانسانية</w:t>
      </w:r>
      <w:proofErr w:type="spellEnd"/>
      <w:r w:rsidRPr="004D4EF2">
        <w:rPr>
          <w:rFonts w:ascii="Bradley Hand ITC" w:hAnsi="Bradley Hand ITC" w:cs="Arabic Transparent"/>
          <w:b/>
          <w:bCs/>
          <w:color w:val="984806"/>
          <w:sz w:val="36"/>
          <w:szCs w:val="36"/>
          <w:rtl/>
        </w:rPr>
        <w:t xml:space="preserve"> للتنمية.</w:t>
      </w: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hint="cs"/>
          <w:b/>
          <w:bCs/>
          <w:color w:val="984806"/>
          <w:sz w:val="32"/>
          <w:szCs w:val="32"/>
          <w:rtl/>
        </w:rPr>
      </w:pPr>
    </w:p>
    <w:p w:rsidR="00C818BC" w:rsidRPr="003E132D" w:rsidRDefault="00C818BC" w:rsidP="00C818BC">
      <w:pPr>
        <w:spacing w:line="360" w:lineRule="auto"/>
        <w:rPr>
          <w:rFonts w:ascii="Arial" w:hAnsi="Arial" w:cs="Simplified Arabic"/>
          <w:b/>
          <w:bCs/>
          <w:color w:val="984806"/>
          <w:sz w:val="32"/>
          <w:szCs w:val="32"/>
        </w:rPr>
      </w:pPr>
    </w:p>
    <w:p w:rsidR="00C818BC" w:rsidRPr="003E132D" w:rsidRDefault="00C818BC" w:rsidP="00C818BC">
      <w:pPr>
        <w:spacing w:line="360" w:lineRule="auto"/>
        <w:jc w:val="center"/>
        <w:rPr>
          <w:rFonts w:ascii="Arial" w:hAnsi="Arial" w:cs="Simplified Arabic"/>
          <w:b/>
          <w:bCs/>
          <w:color w:val="0000FF"/>
          <w:sz w:val="32"/>
          <w:szCs w:val="32"/>
        </w:rPr>
      </w:pPr>
    </w:p>
    <w:p w:rsidR="00C818BC" w:rsidRPr="003E132D" w:rsidRDefault="00C818BC" w:rsidP="00C818BC">
      <w:pPr>
        <w:spacing w:line="360" w:lineRule="auto"/>
        <w:jc w:val="center"/>
        <w:rPr>
          <w:rFonts w:ascii="Arial" w:hAnsi="Arial" w:cs="Simplified Arabic"/>
          <w:b/>
          <w:bCs/>
          <w:color w:val="993366"/>
          <w:sz w:val="32"/>
          <w:szCs w:val="32"/>
        </w:rPr>
      </w:pPr>
      <w:r w:rsidRPr="003E132D">
        <w:rPr>
          <w:rFonts w:ascii="Arial" w:hAnsi="Arial" w:cs="Simplified Arabic"/>
          <w:b/>
          <w:bCs/>
          <w:color w:val="0000FF"/>
          <w:sz w:val="32"/>
          <w:szCs w:val="32"/>
        </w:rPr>
        <w:br/>
      </w:r>
      <w:r w:rsidRPr="003E132D">
        <w:rPr>
          <w:rFonts w:ascii="Arial" w:hAnsi="Arial" w:cs="Simplified Arabic" w:hint="cs"/>
          <w:b/>
          <w:bCs/>
          <w:color w:val="993366"/>
          <w:sz w:val="32"/>
          <w:szCs w:val="32"/>
          <w:rtl/>
        </w:rPr>
        <w:t xml:space="preserve">الخاتمة </w:t>
      </w:r>
    </w:p>
    <w:p w:rsidR="00C818BC" w:rsidRPr="004D4EF2" w:rsidRDefault="00C818BC" w:rsidP="00C818BC">
      <w:pPr>
        <w:spacing w:line="360" w:lineRule="auto"/>
        <w:jc w:val="center"/>
        <w:rPr>
          <w:rFonts w:ascii="Arial" w:hAnsi="Arial" w:cs="Simplified Arabic" w:hint="cs"/>
          <w:b/>
          <w:bCs/>
          <w:color w:val="984806"/>
          <w:sz w:val="40"/>
          <w:szCs w:val="40"/>
          <w:rtl/>
        </w:rPr>
      </w:pPr>
      <w:r w:rsidRPr="004D4EF2">
        <w:rPr>
          <w:rFonts w:ascii="Arial" w:hAnsi="Arial" w:cs="Simplified Arabic" w:hint="cs"/>
          <w:b/>
          <w:bCs/>
          <w:color w:val="984806"/>
          <w:sz w:val="40"/>
          <w:szCs w:val="40"/>
          <w:rtl/>
        </w:rPr>
        <w:t xml:space="preserve">هذا هو عالم </w:t>
      </w:r>
      <w:proofErr w:type="spellStart"/>
      <w:r w:rsidRPr="004D4EF2">
        <w:rPr>
          <w:rFonts w:ascii="Arial" w:hAnsi="Arial" w:cs="Simplified Arabic" w:hint="cs"/>
          <w:b/>
          <w:bCs/>
          <w:color w:val="984806"/>
          <w:sz w:val="40"/>
          <w:szCs w:val="40"/>
          <w:rtl/>
        </w:rPr>
        <w:t>الحكايه</w:t>
      </w:r>
      <w:proofErr w:type="spellEnd"/>
      <w:r w:rsidRPr="004D4EF2">
        <w:rPr>
          <w:rFonts w:ascii="Arial" w:hAnsi="Arial" w:cs="Simplified Arabic" w:hint="cs"/>
          <w:b/>
          <w:bCs/>
          <w:color w:val="984806"/>
          <w:sz w:val="40"/>
          <w:szCs w:val="40"/>
          <w:rtl/>
        </w:rPr>
        <w:t xml:space="preserve"> </w:t>
      </w:r>
      <w:proofErr w:type="spellStart"/>
      <w:r w:rsidRPr="004D4EF2">
        <w:rPr>
          <w:rFonts w:ascii="Arial" w:hAnsi="Arial" w:cs="Simplified Arabic" w:hint="cs"/>
          <w:b/>
          <w:bCs/>
          <w:color w:val="984806"/>
          <w:sz w:val="40"/>
          <w:szCs w:val="40"/>
          <w:rtl/>
        </w:rPr>
        <w:t>الشعبيه</w:t>
      </w:r>
      <w:proofErr w:type="spellEnd"/>
      <w:r w:rsidRPr="004D4EF2">
        <w:rPr>
          <w:rFonts w:ascii="Arial" w:hAnsi="Arial" w:cs="Simplified Arabic" w:hint="cs"/>
          <w:b/>
          <w:bCs/>
          <w:color w:val="984806"/>
          <w:sz w:val="40"/>
          <w:szCs w:val="40"/>
          <w:rtl/>
        </w:rPr>
        <w:t xml:space="preserve"> في عموميته .. والتي توظف الجماعة الشعبية كشكل من أشكال التعبير الأدبي الشعبي لتنقل تراثها </w:t>
      </w:r>
      <w:proofErr w:type="spellStart"/>
      <w:r w:rsidRPr="004D4EF2">
        <w:rPr>
          <w:rFonts w:ascii="Arial" w:hAnsi="Arial" w:cs="Simplified Arabic" w:hint="cs"/>
          <w:b/>
          <w:bCs/>
          <w:color w:val="984806"/>
          <w:sz w:val="40"/>
          <w:szCs w:val="40"/>
          <w:rtl/>
        </w:rPr>
        <w:t>الإجماعي</w:t>
      </w:r>
      <w:proofErr w:type="spellEnd"/>
      <w:r w:rsidRPr="004D4EF2">
        <w:rPr>
          <w:rFonts w:ascii="Arial" w:hAnsi="Arial" w:cs="Simplified Arabic" w:hint="cs"/>
          <w:b/>
          <w:bCs/>
          <w:color w:val="984806"/>
          <w:sz w:val="40"/>
          <w:szCs w:val="40"/>
          <w:rtl/>
        </w:rPr>
        <w:t xml:space="preserve"> والكوني والأخلاقي للأجيال </w:t>
      </w:r>
      <w:r w:rsidRPr="004D4EF2">
        <w:rPr>
          <w:rFonts w:ascii="Arial" w:hAnsi="Arial" w:cs="Simplified Arabic"/>
          <w:b/>
          <w:bCs/>
          <w:color w:val="984806"/>
          <w:sz w:val="40"/>
          <w:szCs w:val="40"/>
          <w:rtl/>
        </w:rPr>
        <w:t>،</w:t>
      </w:r>
      <w:r w:rsidRPr="004D4EF2">
        <w:rPr>
          <w:rFonts w:ascii="Arial" w:hAnsi="Arial" w:cs="Simplified Arabic" w:hint="cs"/>
          <w:b/>
          <w:bCs/>
          <w:color w:val="984806"/>
          <w:sz w:val="40"/>
          <w:szCs w:val="40"/>
          <w:rtl/>
        </w:rPr>
        <w:t xml:space="preserve"> ومن ثم تأتي أهمية </w:t>
      </w:r>
    </w:p>
    <w:p w:rsidR="00C818BC" w:rsidRPr="004D4EF2" w:rsidRDefault="00C818BC" w:rsidP="00C818BC">
      <w:pPr>
        <w:spacing w:line="360" w:lineRule="auto"/>
        <w:jc w:val="center"/>
        <w:rPr>
          <w:rFonts w:ascii="Arial" w:hAnsi="Arial" w:cs="Simplified Arabic" w:hint="cs"/>
          <w:b/>
          <w:bCs/>
          <w:color w:val="984806"/>
          <w:sz w:val="40"/>
          <w:szCs w:val="40"/>
          <w:rtl/>
        </w:rPr>
      </w:pPr>
      <w:r w:rsidRPr="004D4EF2">
        <w:rPr>
          <w:rFonts w:ascii="Arial" w:hAnsi="Arial" w:cs="Simplified Arabic" w:hint="cs"/>
          <w:b/>
          <w:bCs/>
          <w:color w:val="984806"/>
          <w:sz w:val="40"/>
          <w:szCs w:val="40"/>
          <w:rtl/>
        </w:rPr>
        <w:t xml:space="preserve">الاهتمام بالحكايات الشعبية بالنسبة للأطفال لإكسابهم الإحساس القوي </w:t>
      </w:r>
    </w:p>
    <w:p w:rsidR="00C818BC" w:rsidRPr="004D4EF2" w:rsidRDefault="00C818BC" w:rsidP="00C818BC">
      <w:pPr>
        <w:spacing w:line="360" w:lineRule="auto"/>
        <w:jc w:val="center"/>
        <w:rPr>
          <w:rFonts w:ascii="Arial" w:hAnsi="Arial" w:cs="Simplified Arabic" w:hint="cs"/>
          <w:b/>
          <w:bCs/>
          <w:color w:val="CC99FF"/>
          <w:sz w:val="40"/>
          <w:szCs w:val="40"/>
          <w:rtl/>
        </w:rPr>
      </w:pPr>
      <w:proofErr w:type="spellStart"/>
      <w:r w:rsidRPr="004D4EF2">
        <w:rPr>
          <w:rFonts w:ascii="Arial" w:hAnsi="Arial" w:cs="Simplified Arabic" w:hint="cs"/>
          <w:b/>
          <w:bCs/>
          <w:color w:val="984806"/>
          <w:sz w:val="40"/>
          <w:szCs w:val="40"/>
          <w:rtl/>
        </w:rPr>
        <w:t>بالإنتماء</w:t>
      </w:r>
      <w:proofErr w:type="spellEnd"/>
      <w:r w:rsidRPr="004D4EF2">
        <w:rPr>
          <w:rFonts w:ascii="Arial" w:hAnsi="Arial" w:cs="Simplified Arabic" w:hint="cs"/>
          <w:b/>
          <w:bCs/>
          <w:color w:val="984806"/>
          <w:sz w:val="40"/>
          <w:szCs w:val="40"/>
          <w:rtl/>
        </w:rPr>
        <w:t xml:space="preserve"> الثقافي لجماعتهم الشعبية</w:t>
      </w:r>
      <w:r w:rsidRPr="004D4EF2">
        <w:rPr>
          <w:rFonts w:ascii="Arial" w:hAnsi="Arial" w:cs="Simplified Arabic" w:hint="cs"/>
          <w:b/>
          <w:bCs/>
          <w:color w:val="CC99FF"/>
          <w:sz w:val="40"/>
          <w:szCs w:val="40"/>
          <w:rtl/>
        </w:rPr>
        <w:t>.</w:t>
      </w:r>
    </w:p>
    <w:p w:rsidR="00C818BC" w:rsidRPr="004D4EF2" w:rsidRDefault="00C818BC" w:rsidP="00C818BC">
      <w:pPr>
        <w:spacing w:line="360" w:lineRule="auto"/>
        <w:jc w:val="center"/>
        <w:rPr>
          <w:rFonts w:ascii="Arial" w:hAnsi="Arial" w:cs="Simplified Arabic" w:hint="cs"/>
          <w:b/>
          <w:bCs/>
          <w:color w:val="CC99FF"/>
          <w:sz w:val="40"/>
          <w:szCs w:val="40"/>
          <w:rtl/>
        </w:rPr>
      </w:pPr>
    </w:p>
    <w:p w:rsidR="00C818BC" w:rsidRPr="004D4EF2" w:rsidRDefault="00C818BC" w:rsidP="00C818BC">
      <w:pPr>
        <w:spacing w:line="360" w:lineRule="auto"/>
        <w:jc w:val="center"/>
        <w:rPr>
          <w:rFonts w:ascii="Arial" w:hAnsi="Arial" w:cs="Simplified Arabic" w:hint="cs"/>
          <w:b/>
          <w:bCs/>
          <w:color w:val="CC99FF"/>
          <w:sz w:val="40"/>
          <w:szCs w:val="40"/>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hint="cs"/>
          <w:b/>
          <w:bCs/>
          <w:color w:val="CC99FF"/>
          <w:sz w:val="32"/>
          <w:szCs w:val="32"/>
          <w:rtl/>
        </w:rPr>
      </w:pPr>
    </w:p>
    <w:p w:rsidR="00C818BC" w:rsidRPr="003E132D" w:rsidRDefault="00C818BC" w:rsidP="00C818BC">
      <w:pPr>
        <w:spacing w:line="360" w:lineRule="auto"/>
        <w:jc w:val="center"/>
        <w:rPr>
          <w:rFonts w:ascii="Arial" w:hAnsi="Arial" w:cs="Simplified Arabic"/>
          <w:b/>
          <w:bCs/>
          <w:color w:val="CC99FF"/>
          <w:sz w:val="32"/>
          <w:szCs w:val="32"/>
        </w:rPr>
      </w:pPr>
    </w:p>
    <w:p w:rsidR="00C818BC" w:rsidRPr="003E132D" w:rsidRDefault="00C818BC" w:rsidP="00C818BC">
      <w:pPr>
        <w:spacing w:line="360" w:lineRule="auto"/>
        <w:rPr>
          <w:rFonts w:ascii="Arial" w:hAnsi="Arial" w:cs="Simplified Arabic" w:hint="cs"/>
          <w:b/>
          <w:bCs/>
          <w:color w:val="984806"/>
          <w:sz w:val="32"/>
          <w:szCs w:val="32"/>
          <w:rtl/>
        </w:rPr>
      </w:pPr>
      <w:r w:rsidRPr="003E132D">
        <w:rPr>
          <w:rFonts w:ascii="Arial" w:hAnsi="Arial" w:cs="Simplified Arabic" w:hint="cs"/>
          <w:b/>
          <w:bCs/>
          <w:color w:val="800080"/>
          <w:sz w:val="32"/>
          <w:szCs w:val="32"/>
          <w:rtl/>
        </w:rPr>
        <w:t>المصادر:</w:t>
      </w:r>
    </w:p>
    <w:p w:rsidR="00C818BC" w:rsidRPr="003E132D" w:rsidRDefault="00C818BC" w:rsidP="00C818BC">
      <w:pPr>
        <w:spacing w:line="360" w:lineRule="auto"/>
        <w:jc w:val="right"/>
        <w:rPr>
          <w:rFonts w:ascii="Arial" w:hAnsi="Arial" w:cs="Simplified Arabic"/>
          <w:b/>
          <w:bCs/>
          <w:color w:val="984806"/>
          <w:sz w:val="32"/>
          <w:szCs w:val="32"/>
        </w:rPr>
      </w:pPr>
      <w:hyperlink r:id="rId12" w:history="1">
        <w:r w:rsidRPr="003E132D">
          <w:rPr>
            <w:rStyle w:val="Hyperlink"/>
            <w:rFonts w:ascii="Arial" w:hAnsi="Arial" w:cs="Simplified Arabic"/>
            <w:b/>
            <w:bCs/>
            <w:color w:val="984806"/>
            <w:sz w:val="32"/>
            <w:szCs w:val="32"/>
          </w:rPr>
          <w:t>http://www.arabiyat.com/aug2000/social4.html</w:t>
        </w:r>
      </w:hyperlink>
    </w:p>
    <w:p w:rsidR="00C818BC" w:rsidRPr="003E132D" w:rsidRDefault="00C818BC" w:rsidP="00C818BC">
      <w:pPr>
        <w:spacing w:line="360" w:lineRule="auto"/>
        <w:jc w:val="right"/>
        <w:rPr>
          <w:rFonts w:ascii="Arial" w:hAnsi="Arial" w:cs="Simplified Arabic"/>
          <w:b/>
          <w:bCs/>
          <w:color w:val="984806"/>
          <w:sz w:val="32"/>
          <w:szCs w:val="32"/>
        </w:rPr>
      </w:pPr>
      <w:hyperlink r:id="rId13" w:history="1">
        <w:r w:rsidRPr="003E132D">
          <w:rPr>
            <w:rStyle w:val="Hyperlink"/>
            <w:rFonts w:ascii="Arial" w:hAnsi="Arial" w:cs="Simplified Arabic"/>
            <w:b/>
            <w:bCs/>
            <w:color w:val="984806"/>
            <w:sz w:val="32"/>
            <w:szCs w:val="32"/>
          </w:rPr>
          <w:t>http://www.d_alyasmen.com/vb/forum.php?UserID=1&amp;MainID=34&amp;Page=1</w:t>
        </w:r>
      </w:hyperlink>
    </w:p>
    <w:p w:rsidR="00C818BC" w:rsidRPr="003E132D" w:rsidRDefault="00C818BC" w:rsidP="00C818BC">
      <w:pPr>
        <w:spacing w:line="360" w:lineRule="auto"/>
        <w:jc w:val="right"/>
        <w:rPr>
          <w:rFonts w:ascii="Arial" w:hAnsi="Arial" w:cs="Simplified Arabic" w:hint="cs"/>
          <w:b/>
          <w:bCs/>
          <w:color w:val="984806"/>
          <w:sz w:val="32"/>
          <w:szCs w:val="32"/>
          <w:rtl/>
        </w:rPr>
      </w:pPr>
      <w:hyperlink r:id="rId14" w:history="1">
        <w:r w:rsidRPr="003E132D">
          <w:rPr>
            <w:rStyle w:val="Hyperlink"/>
            <w:rFonts w:ascii="Arial" w:hAnsi="Arial" w:cs="Simplified Arabic"/>
            <w:b/>
            <w:bCs/>
            <w:color w:val="984806"/>
            <w:sz w:val="32"/>
            <w:szCs w:val="32"/>
          </w:rPr>
          <w:t>http://www.arab-ewriters.com/?action=showitem&amp;&amp;id=645</w:t>
        </w:r>
      </w:hyperlink>
    </w:p>
    <w:p w:rsidR="00C818BC" w:rsidRPr="003E132D" w:rsidRDefault="00C818BC" w:rsidP="00C818BC">
      <w:pPr>
        <w:spacing w:line="360" w:lineRule="auto"/>
        <w:jc w:val="right"/>
        <w:rPr>
          <w:rFonts w:ascii="Arial" w:hAnsi="Arial" w:cs="Simplified Arabic"/>
          <w:b/>
          <w:bCs/>
          <w:color w:val="984806"/>
          <w:sz w:val="32"/>
          <w:szCs w:val="32"/>
        </w:rPr>
      </w:pPr>
    </w:p>
    <w:p w:rsidR="00C818BC" w:rsidRPr="003E132D" w:rsidRDefault="00C818BC" w:rsidP="00C818BC">
      <w:pPr>
        <w:spacing w:line="360" w:lineRule="auto"/>
        <w:jc w:val="center"/>
        <w:rPr>
          <w:rFonts w:ascii="Arial" w:hAnsi="Arial" w:cs="Arial"/>
          <w:b/>
          <w:bCs/>
          <w:color w:val="984806"/>
          <w:sz w:val="32"/>
          <w:szCs w:val="32"/>
          <w:rtl/>
        </w:rPr>
      </w:pPr>
      <w:r w:rsidRPr="003E132D">
        <w:rPr>
          <w:rStyle w:val="newsbody1"/>
          <w:rFonts w:ascii="Arial" w:hAnsi="Arial" w:cs="Arial"/>
          <w:color w:val="984806"/>
          <w:sz w:val="32"/>
          <w:szCs w:val="32"/>
          <w:rtl/>
        </w:rPr>
        <w:t>"كتاب في قديم الزمان دراسة في بنية الحكاية الشعبية</w:t>
      </w:r>
      <w:r w:rsidRPr="003E132D">
        <w:rPr>
          <w:rStyle w:val="newsbody1"/>
          <w:rFonts w:ascii="Arial" w:hAnsi="Arial" w:cs="Arial"/>
          <w:color w:val="984806"/>
          <w:sz w:val="32"/>
          <w:szCs w:val="32"/>
        </w:rPr>
        <w:t>"</w:t>
      </w:r>
      <w:r w:rsidRPr="003E132D">
        <w:rPr>
          <w:rFonts w:ascii="Arial" w:hAnsi="Arial" w:cs="Arial"/>
          <w:color w:val="984806"/>
          <w:sz w:val="32"/>
          <w:szCs w:val="32"/>
          <w:rtl/>
        </w:rPr>
        <w:t xml:space="preserve"> للكاتب والأديب "</w:t>
      </w:r>
      <w:proofErr w:type="spellStart"/>
      <w:r w:rsidRPr="003E132D">
        <w:rPr>
          <w:rFonts w:ascii="Arial" w:hAnsi="Arial" w:cs="Arial"/>
          <w:color w:val="984806"/>
          <w:sz w:val="32"/>
          <w:szCs w:val="32"/>
          <w:rtl/>
        </w:rPr>
        <w:t>فوزات</w:t>
      </w:r>
      <w:proofErr w:type="spellEnd"/>
      <w:r w:rsidRPr="003E132D">
        <w:rPr>
          <w:rFonts w:ascii="Arial" w:hAnsi="Arial" w:cs="Arial"/>
          <w:color w:val="984806"/>
          <w:sz w:val="32"/>
          <w:szCs w:val="32"/>
          <w:rtl/>
        </w:rPr>
        <w:t xml:space="preserve"> رزق" </w:t>
      </w:r>
    </w:p>
    <w:p w:rsidR="00C818BC" w:rsidRDefault="00C818BC" w:rsidP="00C818BC">
      <w:pPr>
        <w:rPr>
          <w:rFonts w:hint="cs"/>
          <w:b/>
          <w:bCs/>
          <w:color w:val="990000"/>
          <w:sz w:val="48"/>
          <w:szCs w:val="48"/>
          <w:rtl/>
        </w:rPr>
      </w:pPr>
    </w:p>
    <w:p w:rsidR="001E2FCD" w:rsidRDefault="001E2FCD"/>
    <w:sectPr w:rsidR="001E2FCD" w:rsidSect="004D4EF2">
      <w:pgSz w:w="11906" w:h="16838"/>
      <w:pgMar w:top="1440" w:right="1800" w:bottom="1440" w:left="1800" w:header="720" w:footer="720" w:gutter="0"/>
      <w:pgBorders w:offsetFrom="page">
        <w:top w:val="swirligig" w:sz="10" w:space="24" w:color="auto"/>
        <w:left w:val="swirligig" w:sz="10" w:space="24" w:color="auto"/>
        <w:bottom w:val="swirligig" w:sz="10" w:space="24" w:color="auto"/>
        <w:right w:val="swirligig" w:sz="10"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80000000" w:usb2="00000008" w:usb3="00000000" w:csb0="00000040" w:csb1="00000000"/>
  </w:font>
  <w:font w:name="Arabic Transparent">
    <w:panose1 w:val="02010000000000000000"/>
    <w:charset w:val="B2"/>
    <w:family w:val="auto"/>
    <w:pitch w:val="variable"/>
    <w:sig w:usb0="00002001" w:usb1="00000000" w:usb2="00000000" w:usb3="00000000" w:csb0="00000040" w:csb1="00000000"/>
  </w:font>
  <w:font w:name="Bradley Hand ITC">
    <w:panose1 w:val="03070402050302030203"/>
    <w:charset w:val="00"/>
    <w:family w:val="script"/>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C818BC"/>
    <w:rsid w:val="001E2FCD"/>
    <w:rsid w:val="002F555F"/>
    <w:rsid w:val="009068C3"/>
    <w:rsid w:val="00C818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8B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18BC"/>
    <w:pPr>
      <w:bidi w:val="0"/>
      <w:spacing w:before="100" w:beforeAutospacing="1" w:after="100" w:afterAutospacing="1"/>
    </w:pPr>
  </w:style>
  <w:style w:type="character" w:styleId="Hyperlink">
    <w:name w:val="Hyperlink"/>
    <w:basedOn w:val="DefaultParagraphFont"/>
    <w:rsid w:val="00C818BC"/>
    <w:rPr>
      <w:color w:val="0000FF"/>
      <w:u w:val="single"/>
    </w:rPr>
  </w:style>
  <w:style w:type="character" w:customStyle="1" w:styleId="newsbody1">
    <w:name w:val="news_body1"/>
    <w:basedOn w:val="DefaultParagraphFont"/>
    <w:rsid w:val="00C818BC"/>
    <w:rPr>
      <w:rFonts w:ascii="Tahoma" w:hAnsi="Tahoma" w:cs="Tahoma" w:hint="default"/>
      <w:color w:val="000000"/>
    </w:rPr>
  </w:style>
  <w:style w:type="paragraph" w:styleId="BalloonText">
    <w:name w:val="Balloon Text"/>
    <w:basedOn w:val="Normal"/>
    <w:link w:val="BalloonTextChar"/>
    <w:uiPriority w:val="99"/>
    <w:semiHidden/>
    <w:unhideWhenUsed/>
    <w:rsid w:val="00C818BC"/>
    <w:rPr>
      <w:rFonts w:ascii="Tahoma" w:hAnsi="Tahoma" w:cs="Tahoma"/>
      <w:sz w:val="16"/>
      <w:szCs w:val="16"/>
    </w:rPr>
  </w:style>
  <w:style w:type="character" w:customStyle="1" w:styleId="BalloonTextChar">
    <w:name w:val="Balloon Text Char"/>
    <w:basedOn w:val="DefaultParagraphFont"/>
    <w:link w:val="BalloonText"/>
    <w:uiPriority w:val="99"/>
    <w:semiHidden/>
    <w:rsid w:val="00C818B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tbn1.google.com/images?q=tbn:b7b9VYx9ut6lQM:http://www2.0zz0.com/2007/04/28/18/42444323.jpg" TargetMode="External"/><Relationship Id="rId13" Type="http://schemas.openxmlformats.org/officeDocument/2006/relationships/hyperlink" Target="http://www.d_alyasmen.com/vb/forum.php?UserID=1&amp;MainID=34&amp;Page=1"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arabiyat.com/aug2000/social4.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mages.google.ae/imgres?imgurl=http://www2.0zz0.com/2007/04/28/18/42444323.jpg&amp;imgrefurl=http://www.arabictrader.com/vb/t41256.html&amp;usg=__sosR8icp3tvSTUlknfE0awuSIeo=&amp;h=312&amp;w=452&amp;sz=14&amp;hl=ar&amp;start=15&amp;tbnid=b7b9VYx9ut6lQM:&amp;tbnh=88&amp;tbnw=127&amp;prev=/images%3Fq%3D%25D8%25A7%25D9%2584%25D8%25BA%25D8%25B2%25D9%2584%26gbv%3D2%26hl%3Dar"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hyperlink" Target="http://ar.wikipedia.org/wiki/%D9%85%D9%84%D9%81:New_Coat_of_arms_of_United_Arab_Emirates.png" TargetMode="External"/><Relationship Id="rId9" Type="http://schemas.openxmlformats.org/officeDocument/2006/relationships/image" Target="media/image3.png"/><Relationship Id="rId14" Type="http://schemas.openxmlformats.org/officeDocument/2006/relationships/hyperlink" Target="http://www.arab-ewriters.com/?action=showitem&amp;&amp;id=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1116</Words>
  <Characters>6365</Characters>
  <Application>Microsoft Office Word</Application>
  <DocSecurity>0</DocSecurity>
  <Lines>53</Lines>
  <Paragraphs>14</Paragraphs>
  <ScaleCrop>false</ScaleCrop>
  <Company>nicn</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dc:creator>
  <cp:keywords/>
  <dc:description/>
  <cp:lastModifiedBy>dlk</cp:lastModifiedBy>
  <cp:revision>2</cp:revision>
  <dcterms:created xsi:type="dcterms:W3CDTF">2010-03-10T06:36:00Z</dcterms:created>
  <dcterms:modified xsi:type="dcterms:W3CDTF">2010-03-10T06:39:00Z</dcterms:modified>
</cp:coreProperties>
</file>