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A1" w:rsidRDefault="00F97FCD" w:rsidP="00F97FCD">
      <w:pPr>
        <w:jc w:val="center"/>
        <w:rPr>
          <w:rFonts w:cs="Farsi Simple Bold" w:hint="cs"/>
          <w:color w:val="632423" w:themeColor="accent2" w:themeShade="80"/>
          <w:sz w:val="44"/>
          <w:szCs w:val="44"/>
          <w:rtl/>
        </w:rPr>
      </w:pPr>
      <w:r w:rsidRPr="00F97FCD">
        <w:rPr>
          <w:rFonts w:cs="Farsi Simple Bold" w:hint="cs"/>
          <w:color w:val="632423" w:themeColor="accent2" w:themeShade="80"/>
          <w:sz w:val="44"/>
          <w:szCs w:val="44"/>
          <w:rtl/>
        </w:rPr>
        <w:t>تقرير عن الإمارات لمادة التربية الوطنية</w:t>
      </w:r>
    </w:p>
    <w:p w:rsidR="00F97FCD" w:rsidRDefault="00F97FCD" w:rsidP="00F97FCD">
      <w:pPr>
        <w:rPr>
          <w:rFonts w:cs="Traditional Arabic" w:hint="cs"/>
          <w:color w:val="632423" w:themeColor="accent2" w:themeShade="80"/>
          <w:sz w:val="44"/>
          <w:szCs w:val="44"/>
          <w:rtl/>
        </w:rPr>
      </w:pPr>
      <w:r>
        <w:rPr>
          <w:rFonts w:cs="Traditional Arabic" w:hint="cs"/>
          <w:color w:val="632423" w:themeColor="accent2" w:themeShade="80"/>
          <w:sz w:val="44"/>
          <w:szCs w:val="44"/>
          <w:rtl/>
        </w:rPr>
        <w:t xml:space="preserve">أولا : </w:t>
      </w:r>
      <w:r w:rsidRPr="00F97FCD">
        <w:rPr>
          <w:rFonts w:cs="Traditional Arabic" w:hint="cs"/>
          <w:color w:val="1F497D" w:themeColor="text2"/>
          <w:sz w:val="44"/>
          <w:szCs w:val="44"/>
          <w:rtl/>
        </w:rPr>
        <w:t>الازدهار في مجالات السياسة</w:t>
      </w:r>
      <w:r>
        <w:rPr>
          <w:rFonts w:cs="Traditional Arabic" w:hint="cs"/>
          <w:color w:val="1F497D" w:themeColor="text2"/>
          <w:sz w:val="44"/>
          <w:szCs w:val="44"/>
          <w:rtl/>
        </w:rPr>
        <w:t xml:space="preserve"> الخارجية</w:t>
      </w:r>
      <w:r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 :</w:t>
      </w:r>
    </w:p>
    <w:p w:rsidR="004F5F37" w:rsidRDefault="00F97FCD" w:rsidP="004C23D7">
      <w:pPr>
        <w:jc w:val="both"/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</w:pPr>
      <w:r>
        <w:rPr>
          <w:rFonts w:cs="Traditional Arabic" w:hint="cs"/>
          <w:color w:val="632423" w:themeColor="accent2" w:themeShade="80"/>
          <w:sz w:val="44"/>
          <w:szCs w:val="44"/>
          <w:rtl/>
        </w:rPr>
        <w:t xml:space="preserve">                                           </w:t>
      </w: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حرصت دولة الإمارات العربية المتحدة في سياستها على مبدأ التعايش السلمي بين كل دول العالم و يقوم هذا المبدأ على أساس الاحترام و حسن الجوار و عدم التدخل في السياسات الداخلية.</w:t>
      </w:r>
      <w:r w:rsidR="004F5F37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و ترتبط دولة الإمارات اليوم بعلاقات دبلوماسية مع 147 دولة، و يوجد فيها 74 سفارة مقيمة، و 52 سفارة مقيمة في بلد المقر، و 44 سفارة غير مقيمة.</w:t>
      </w:r>
    </w:p>
    <w:p w:rsidR="004F5F37" w:rsidRDefault="00B0571B" w:rsidP="004F5F37">
      <w:pP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</w:pPr>
      <w:r>
        <w:rPr>
          <w:rFonts w:cs="Traditional Arabic" w:hint="cs"/>
          <w:color w:val="632423" w:themeColor="accent2" w:themeShade="80"/>
          <w:sz w:val="44"/>
          <w:szCs w:val="44"/>
          <w:rtl/>
        </w:rPr>
        <w:t>ثانيا</w:t>
      </w:r>
      <w:r w:rsidR="004F5F37">
        <w:rPr>
          <w:rFonts w:cs="Traditional Arabic" w:hint="cs"/>
          <w:color w:val="632423" w:themeColor="accent2" w:themeShade="80"/>
          <w:sz w:val="44"/>
          <w:szCs w:val="44"/>
          <w:rtl/>
        </w:rPr>
        <w:t xml:space="preserve"> : </w:t>
      </w:r>
      <w:r w:rsidR="004F5F37" w:rsidRPr="00F97FCD">
        <w:rPr>
          <w:rFonts w:cs="Traditional Arabic" w:hint="cs"/>
          <w:color w:val="1F497D" w:themeColor="text2"/>
          <w:sz w:val="44"/>
          <w:szCs w:val="44"/>
          <w:rtl/>
        </w:rPr>
        <w:t>الازدهار في مجالات السياسة</w:t>
      </w:r>
      <w:r w:rsidR="004F5F37">
        <w:rPr>
          <w:rFonts w:cs="Traditional Arabic" w:hint="cs"/>
          <w:color w:val="1F497D" w:themeColor="text2"/>
          <w:sz w:val="44"/>
          <w:szCs w:val="44"/>
          <w:rtl/>
        </w:rPr>
        <w:t xml:space="preserve"> الداخلية</w:t>
      </w:r>
      <w:r w:rsidR="004F5F37"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 :</w:t>
      </w:r>
      <w:r w:rsidR="00F97FCD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</w:t>
      </w:r>
    </w:p>
    <w:p w:rsidR="00B0571B" w:rsidRDefault="004F5F37" w:rsidP="004C23D7">
      <w:pPr>
        <w:jc w:val="both"/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                          </w:t>
      </w:r>
      <w:r w:rsidR="00B0571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                             </w:t>
      </w:r>
      <w:r w:rsidR="00F97FCD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</w:t>
      </w:r>
      <w:r w:rsidR="00F97FCD">
        <w:rPr>
          <w:rFonts w:cs="Traditional Arabic" w:hint="cs"/>
          <w:color w:val="632423" w:themeColor="accent2" w:themeShade="80"/>
          <w:sz w:val="44"/>
          <w:szCs w:val="44"/>
          <w:rtl/>
        </w:rPr>
        <w:t xml:space="preserve"> </w:t>
      </w: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خاضت دولة الإمارات تجربة ديمقراطية متميزة حيث تمت لأول مرة تحت ظل الإتحاد إجراء انتخابات لاختيار أعضاء المجلس الوطني الاتحادي . و ينظر المجلس في مشروعات القوانين المحالة إليه من مجلس وزراء الإتحاد </w:t>
      </w:r>
      <w:r w:rsidR="00B0571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و ترفع إلى المجلس الأعلى في الإتحاد لإقرارها أو ردها. و </w:t>
      </w:r>
      <w:proofErr w:type="gramStart"/>
      <w:r w:rsidR="00B0571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يتم</w:t>
      </w:r>
      <w:proofErr w:type="gramEnd"/>
      <w:r w:rsidR="00B0571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انتخاب 40 مرشحا يمثلون نصف عدد أعضاء المجلس و يتم تعيين النصف الباقي و مدة الدورة لأعضاء المجلس عامان.</w:t>
      </w:r>
    </w:p>
    <w:p w:rsidR="00B0571B" w:rsidRDefault="00B0571B" w:rsidP="00B0571B">
      <w:pPr>
        <w:rPr>
          <w:rFonts w:cs="Traditional Arabic" w:hint="cs"/>
          <w:color w:val="1F497D" w:themeColor="text2"/>
          <w:sz w:val="44"/>
          <w:szCs w:val="44"/>
          <w:rtl/>
        </w:rPr>
      </w:pPr>
      <w:proofErr w:type="gramStart"/>
      <w:r>
        <w:rPr>
          <w:rFonts w:cs="Traditional Arabic" w:hint="cs"/>
          <w:color w:val="632423" w:themeColor="accent2" w:themeShade="80"/>
          <w:sz w:val="44"/>
          <w:szCs w:val="44"/>
          <w:rtl/>
        </w:rPr>
        <w:t>ثالثا :</w:t>
      </w:r>
      <w:proofErr w:type="gramEnd"/>
      <w:r>
        <w:rPr>
          <w:rFonts w:cs="Traditional Arabic" w:hint="cs"/>
          <w:color w:val="632423" w:themeColor="accent2" w:themeShade="80"/>
          <w:sz w:val="44"/>
          <w:szCs w:val="44"/>
          <w:rtl/>
        </w:rPr>
        <w:t xml:space="preserve"> </w:t>
      </w:r>
      <w:r w:rsidRPr="00F97FCD">
        <w:rPr>
          <w:rFonts w:cs="Traditional Arabic" w:hint="cs"/>
          <w:color w:val="1F497D" w:themeColor="text2"/>
          <w:sz w:val="44"/>
          <w:szCs w:val="44"/>
          <w:rtl/>
        </w:rPr>
        <w:t>الازدهار في مجالات</w:t>
      </w:r>
      <w:r>
        <w:rPr>
          <w:rFonts w:cs="Traditional Arabic" w:hint="cs"/>
          <w:color w:val="1F497D" w:themeColor="text2"/>
          <w:sz w:val="44"/>
          <w:szCs w:val="44"/>
          <w:rtl/>
        </w:rPr>
        <w:t xml:space="preserve"> التعليم</w:t>
      </w:r>
      <w:r w:rsidR="00F24964">
        <w:rPr>
          <w:rFonts w:cs="Traditional Arabic" w:hint="cs"/>
          <w:color w:val="1F497D" w:themeColor="text2"/>
          <w:sz w:val="44"/>
          <w:szCs w:val="44"/>
          <w:rtl/>
        </w:rPr>
        <w:t xml:space="preserve"> و الثقافة</w:t>
      </w:r>
      <w:r>
        <w:rPr>
          <w:rFonts w:cs="Traditional Arabic" w:hint="cs"/>
          <w:color w:val="1F497D" w:themeColor="text2"/>
          <w:sz w:val="44"/>
          <w:szCs w:val="44"/>
          <w:rtl/>
        </w:rPr>
        <w:t xml:space="preserve"> </w:t>
      </w:r>
      <w:r w:rsidRPr="00F97FCD">
        <w:rPr>
          <w:rFonts w:cs="Traditional Arabic" w:hint="cs"/>
          <w:color w:val="1F497D" w:themeColor="text2"/>
          <w:sz w:val="44"/>
          <w:szCs w:val="44"/>
          <w:rtl/>
        </w:rPr>
        <w:t>:</w:t>
      </w:r>
    </w:p>
    <w:p w:rsidR="00F24964" w:rsidRDefault="00B0571B" w:rsidP="004C23D7">
      <w:pPr>
        <w:jc w:val="both"/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</w:pPr>
      <w:r>
        <w:rPr>
          <w:rFonts w:cs="Traditional Arabic" w:hint="cs"/>
          <w:color w:val="1F497D" w:themeColor="text2"/>
          <w:sz w:val="44"/>
          <w:szCs w:val="44"/>
          <w:rtl/>
        </w:rPr>
        <w:t xml:space="preserve">                                          </w:t>
      </w: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لم يقتصر التعليم في ظل الإتحاد على أخذ المعلومات فقط، بل اعتمد على إعدادهم و تسليحهم بكل ما يحتاجون معرفته لمواجهة العالم المعاصر عندما يكبروا و يكونون مستعدين له. </w:t>
      </w:r>
      <w:r w:rsidR="00F176D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و </w:t>
      </w:r>
      <w:proofErr w:type="gramStart"/>
      <w:r w:rsidR="00F176D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قد</w:t>
      </w:r>
      <w:proofErr w:type="gramEnd"/>
      <w:r w:rsidR="00F176D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لعب دور التربية و التعليم دورا هاما في بناء إنسان الإمارات و إكسابه المهارات التي تجعله مسهما في بناء و تعزيز نهضة الإمارات. و قد بذل الإتحاد في ظل ذلك مجهودا كبيرا من خلال بناء أ</w:t>
      </w:r>
      <w:r w:rsidR="00F2496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كثر من 800 مدرسة في جميع أنحاء الدولة وأمدتها بكل أنواع المعارف و الثقافات. و تحوي هذه المدارس على أكثر م</w:t>
      </w:r>
      <w:r w:rsidR="00F24964"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  <w:rtl/>
        </w:rPr>
        <w:t>ن</w:t>
      </w:r>
      <w:r w:rsidR="00F2496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000 500 طالب و طالبة. بالإضافة إلى الجامعات مثل : جامعة الإمارات في مدينة العين و جامعة زايد في إمارة أبوظبي ، بالإضافة إلى افتتاح فروع للجامعات العالمية مثل جامعة السوبورن الفرنسية و الجامعة الأمريكية للانفتاح على أحدث ما تم التوصل إليه في هذا المجال .</w:t>
      </w:r>
    </w:p>
    <w:p w:rsidR="00F97FCD" w:rsidRPr="004F5F37" w:rsidRDefault="00D928DB" w:rsidP="00D928DB">
      <w:pP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</w:pPr>
      <w:r>
        <w:rPr>
          <w:rFonts w:cs="Traditional Arabic" w:hint="cs"/>
          <w:color w:val="632423" w:themeColor="accent2" w:themeShade="80"/>
          <w:sz w:val="44"/>
          <w:szCs w:val="44"/>
          <w:rtl/>
        </w:rPr>
        <w:lastRenderedPageBreak/>
        <w:t>رابعا</w:t>
      </w:r>
      <w:r w:rsidR="00F24964">
        <w:rPr>
          <w:rFonts w:cs="Traditional Arabic" w:hint="cs"/>
          <w:color w:val="632423" w:themeColor="accent2" w:themeShade="80"/>
          <w:sz w:val="44"/>
          <w:szCs w:val="44"/>
          <w:rtl/>
        </w:rPr>
        <w:t xml:space="preserve"> : </w:t>
      </w:r>
      <w:r w:rsidR="00F24964"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الازدهار في مجالات </w:t>
      </w:r>
      <w:r>
        <w:rPr>
          <w:rFonts w:cs="Traditional Arabic" w:hint="cs"/>
          <w:color w:val="1F497D" w:themeColor="text2"/>
          <w:sz w:val="44"/>
          <w:szCs w:val="44"/>
          <w:rtl/>
        </w:rPr>
        <w:t>الاقتصاد</w:t>
      </w:r>
      <w:r w:rsidR="00F24964"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 :</w:t>
      </w:r>
      <w:r w:rsidR="00F2496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    </w:t>
      </w:r>
      <w:r w:rsidR="00B0571B">
        <w:rPr>
          <w:rFonts w:cs="Traditional Arabic" w:hint="cs"/>
          <w:color w:val="1F497D" w:themeColor="text2"/>
          <w:sz w:val="44"/>
          <w:szCs w:val="44"/>
          <w:rtl/>
        </w:rPr>
        <w:t xml:space="preserve">                                            </w:t>
      </w:r>
      <w:r w:rsidR="00B0571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</w:t>
      </w:r>
      <w:r w:rsidR="004F5F37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</w:t>
      </w:r>
    </w:p>
    <w:p w:rsidR="004C23D7" w:rsidRDefault="00F24964" w:rsidP="004C23D7">
      <w:pPr>
        <w:jc w:val="both"/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</w:pPr>
      <w:r>
        <w:rPr>
          <w:rFonts w:cs="Traditional Arabic" w:hint="cs"/>
          <w:sz w:val="44"/>
          <w:szCs w:val="44"/>
          <w:rtl/>
        </w:rPr>
        <w:t xml:space="preserve">                                        </w:t>
      </w:r>
      <w:r w:rsidR="00D928D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ازداد اقتصاد دولة الإمارات في ظل الإتحاد زيادة كبيرة ، حيث أشارت له كل الإحصائيات بأنه أسرع الاقتصاديات نموا في العالم. وازدادت أهمية دولة </w:t>
      </w:r>
      <w:r w:rsidR="004C23D7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الإمارات</w:t>
      </w:r>
      <w:r w:rsidR="00D928D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كمنطقة جذب لرؤوس </w:t>
      </w:r>
      <w:r w:rsidR="004C23D7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الأموال الأجنبية</w:t>
      </w:r>
      <w:r w:rsidR="00D928DB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</w:t>
      </w:r>
      <w:r w:rsidR="004C23D7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بسبب سوق أبوظبي و دبي للأوراق المالية و كان أثر قوة الإمارات الإقليمي راجعا إلى ثروتها النفطية و هنا كان لابد من إدارة هذه الثروة بأكبر قدر ممكن من الحكمة للحرص على مستقبل الأجيال القادمة . و قد ازداد التوسع في عمليات التصنيع خاصة في مجالات البتروكيماويات و مصافي البترول و تسييل الغز الطبيعي هذا مع الحرص على إعداد الكوادر الفنية المدربة .</w:t>
      </w:r>
    </w:p>
    <w:p w:rsidR="009628AE" w:rsidRDefault="004C23D7" w:rsidP="009628AE">
      <w:pPr>
        <w:jc w:val="both"/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</w:pPr>
      <w:r>
        <w:rPr>
          <w:rFonts w:cs="Traditional Arabic" w:hint="cs"/>
          <w:color w:val="632423" w:themeColor="accent2" w:themeShade="80"/>
          <w:sz w:val="44"/>
          <w:szCs w:val="44"/>
          <w:rtl/>
        </w:rPr>
        <w:t xml:space="preserve">خامسا : </w:t>
      </w:r>
      <w:r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الازدهار في مجالات </w:t>
      </w:r>
      <w:r w:rsidR="009628AE">
        <w:rPr>
          <w:rFonts w:cs="Traditional Arabic" w:hint="cs"/>
          <w:color w:val="1F497D" w:themeColor="text2"/>
          <w:sz w:val="44"/>
          <w:szCs w:val="44"/>
          <w:rtl/>
        </w:rPr>
        <w:t>الزراعة</w:t>
      </w:r>
      <w:r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 :</w:t>
      </w:r>
      <w:r w:rsidR="009628AE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  </w:t>
      </w:r>
    </w:p>
    <w:p w:rsidR="000F375C" w:rsidRDefault="009628AE" w:rsidP="00BF2AB8">
      <w:pPr>
        <w:jc w:val="both"/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                                                     </w:t>
      </w:r>
      <w:r w:rsidR="00BF2AB8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إن أكبر دليل على الازدهار الزراعي الذي تحقق في ظل الإتحاد هو تحويل الإمارات من صحراء قاحلة إلى جنة خضراء نضرة. و إذا كانت الزراعة و الحضارة وجهين لعملة واحدة فإن الإمارات اليوم تصدر منتجاتها إلى الأسواق العالمية كما تصدر الزهور إلى بريطانيا و أستراليا و اليابان بعد نجاح مشروع مزرعة الزهور الذي أقيم بمنطقة سويحان. و الآن تصدر هذه المزرعة حوالي 6 ملايين و 150 ألف زهرة </w:t>
      </w:r>
      <w:proofErr w:type="gramStart"/>
      <w:r w:rsidR="00BF2AB8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سنويا .</w:t>
      </w:r>
      <w:proofErr w:type="gramEnd"/>
      <w:r w:rsidR="00BF2AB8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و قامت الدولة أيضا بتحضير الأراضي الزراعية و توزيعها مجانا على المواطنين و تضم هذه المزارع </w:t>
      </w:r>
      <w:r w:rsidR="000F375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أشجارا عديدة مثل </w:t>
      </w:r>
      <w:proofErr w:type="gramStart"/>
      <w:r w:rsidR="000F375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المانجو ،</w:t>
      </w:r>
      <w:proofErr w:type="gramEnd"/>
      <w:r w:rsidR="000F375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الموالح ، التفاح ، الكمثرى ، الأنانا</w:t>
      </w:r>
      <w:r w:rsidR="000F375C">
        <w:rPr>
          <w:rFonts w:ascii="Arial Unicode MS" w:eastAsia="Arial Unicode MS" w:hAnsi="Arial Unicode MS" w:cs="Arial Unicode MS" w:hint="eastAsia"/>
          <w:color w:val="000000" w:themeColor="text1"/>
          <w:sz w:val="28"/>
          <w:szCs w:val="28"/>
          <w:rtl/>
        </w:rPr>
        <w:t>س</w:t>
      </w:r>
      <w:r w:rsidR="000F375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، الفراولة ، الموز ، الزيتون و البن . و تحقق النهضة الزراعية كل يوم نجاحا، و تزداد المساحة الكلية للمزارع و عدد البيوت المحمية </w:t>
      </w:r>
      <w:proofErr w:type="gramStart"/>
      <w:r w:rsidR="000F375C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الزراعية .</w:t>
      </w:r>
      <w:proofErr w:type="gramEnd"/>
    </w:p>
    <w:p w:rsidR="000F375C" w:rsidRDefault="000F375C" w:rsidP="000F375C">
      <w:pPr>
        <w:jc w:val="both"/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</w:t>
      </w:r>
      <w:r>
        <w:rPr>
          <w:rFonts w:cs="Traditional Arabic" w:hint="cs"/>
          <w:color w:val="632423" w:themeColor="accent2" w:themeShade="80"/>
          <w:sz w:val="44"/>
          <w:szCs w:val="44"/>
          <w:rtl/>
        </w:rPr>
        <w:t xml:space="preserve">سادسا : </w:t>
      </w:r>
      <w:r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الازدهار في مجالات </w:t>
      </w:r>
      <w:r>
        <w:rPr>
          <w:rFonts w:cs="Traditional Arabic" w:hint="cs"/>
          <w:color w:val="1F497D" w:themeColor="text2"/>
          <w:sz w:val="44"/>
          <w:szCs w:val="44"/>
          <w:rtl/>
        </w:rPr>
        <w:t>الصحة</w:t>
      </w:r>
      <w:r w:rsidRPr="00F97FCD">
        <w:rPr>
          <w:rFonts w:cs="Traditional Arabic" w:hint="cs"/>
          <w:color w:val="1F497D" w:themeColor="text2"/>
          <w:sz w:val="44"/>
          <w:szCs w:val="44"/>
          <w:rtl/>
        </w:rPr>
        <w:t xml:space="preserve"> :</w:t>
      </w:r>
    </w:p>
    <w:p w:rsidR="00CC5831" w:rsidRDefault="000F375C" w:rsidP="000F375C">
      <w:pPr>
        <w:jc w:val="both"/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                                                    خلال السنوات الماضية تم إضافة أكثر من 600 منشأة صحية هذا زيادة على المستشفيات الحديثة و المراكز الصحية المزودة بأفضل و أحدث التقنيات الطبية و الكفاءات المتخصصة في جميع مجالات </w:t>
      </w:r>
      <w:proofErr w:type="gram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الطب </w:t>
      </w:r>
      <w:r w:rsidR="00CC5831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.</w:t>
      </w:r>
      <w:proofErr w:type="gramEnd"/>
      <w:r w:rsidR="00CC5831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و قد تم بفضل الله و قيادتنا الرشيدة القضاء على معظم الأمراض مثل </w:t>
      </w:r>
      <w:proofErr w:type="spellStart"/>
      <w:r w:rsidR="00CC5831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>الملاريا</w:t>
      </w:r>
      <w:proofErr w:type="spellEnd"/>
      <w:r w:rsidR="00CC5831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</w:rPr>
        <w:t xml:space="preserve"> و شلل الأطفال .</w:t>
      </w:r>
    </w:p>
    <w:p w:rsidR="00F97FCD" w:rsidRPr="005F3E77" w:rsidRDefault="00CC5831" w:rsidP="00CC5831">
      <w:pPr>
        <w:jc w:val="both"/>
        <w:rPr>
          <w:rFonts w:ascii="Arial Unicode MS" w:eastAsia="Arial Unicode MS" w:hAnsi="Arial Unicode MS" w:cs="DecoType Naskh Variants" w:hint="cs"/>
          <w:sz w:val="44"/>
          <w:szCs w:val="44"/>
        </w:rPr>
      </w:pPr>
      <w:r w:rsidRPr="005F3E77">
        <w:rPr>
          <w:rFonts w:ascii="Arial Unicode MS" w:eastAsia="Arial Unicode MS" w:hAnsi="Arial Unicode MS" w:cs="DecoType Naskh Variants" w:hint="cs"/>
          <w:color w:val="984806" w:themeColor="accent6" w:themeShade="80"/>
          <w:sz w:val="44"/>
          <w:szCs w:val="44"/>
          <w:rtl/>
        </w:rPr>
        <w:t>عمل الطالب : عبدالله</w:t>
      </w:r>
      <w:r w:rsidR="005F3E77">
        <w:rPr>
          <w:rFonts w:ascii="Arial Unicode MS" w:eastAsia="Arial Unicode MS" w:hAnsi="Arial Unicode MS" w:cs="DecoType Naskh Variants" w:hint="cs"/>
          <w:color w:val="984806" w:themeColor="accent6" w:themeShade="80"/>
          <w:sz w:val="44"/>
          <w:szCs w:val="44"/>
          <w:rtl/>
        </w:rPr>
        <w:t xml:space="preserve"> </w:t>
      </w:r>
      <w:r w:rsidRPr="005F3E77">
        <w:rPr>
          <w:rFonts w:ascii="Arial Unicode MS" w:eastAsia="Arial Unicode MS" w:hAnsi="Arial Unicode MS" w:cs="DecoType Naskh Variants" w:hint="cs"/>
          <w:color w:val="984806" w:themeColor="accent6" w:themeShade="80"/>
          <w:sz w:val="44"/>
          <w:szCs w:val="44"/>
          <w:rtl/>
        </w:rPr>
        <w:t xml:space="preserve"> عوض</w:t>
      </w:r>
      <w:r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                                                 </w:t>
      </w:r>
      <w:r w:rsidR="00BF2AB8"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</w:t>
      </w:r>
      <w:r w:rsidR="009628AE"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     </w:t>
      </w:r>
      <w:r w:rsidR="004C23D7"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</w:t>
      </w:r>
      <w:r w:rsidR="00D928DB"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 </w:t>
      </w:r>
      <w:r w:rsidR="00F24964" w:rsidRPr="005F3E77">
        <w:rPr>
          <w:rFonts w:ascii="Arial Unicode MS" w:eastAsia="Arial Unicode MS" w:hAnsi="Arial Unicode MS" w:cs="DecoType Naskh Variants" w:hint="cs"/>
          <w:sz w:val="44"/>
          <w:szCs w:val="44"/>
          <w:rtl/>
        </w:rPr>
        <w:t xml:space="preserve">    </w:t>
      </w:r>
    </w:p>
    <w:sectPr w:rsidR="00F97FCD" w:rsidRPr="005F3E77" w:rsidSect="00CF08A4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7FCD"/>
    <w:rsid w:val="000F375C"/>
    <w:rsid w:val="004C23D7"/>
    <w:rsid w:val="004C6082"/>
    <w:rsid w:val="004F5F37"/>
    <w:rsid w:val="005F3E77"/>
    <w:rsid w:val="009628AE"/>
    <w:rsid w:val="00B0571B"/>
    <w:rsid w:val="00BF2AB8"/>
    <w:rsid w:val="00CC5831"/>
    <w:rsid w:val="00CF08A4"/>
    <w:rsid w:val="00D33782"/>
    <w:rsid w:val="00D928DB"/>
    <w:rsid w:val="00F176DC"/>
    <w:rsid w:val="00F24964"/>
    <w:rsid w:val="00F9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8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2009-12-22T16:13:00Z</cp:lastPrinted>
  <dcterms:created xsi:type="dcterms:W3CDTF">2009-12-22T16:15:00Z</dcterms:created>
  <dcterms:modified xsi:type="dcterms:W3CDTF">2009-12-22T16:15:00Z</dcterms:modified>
</cp:coreProperties>
</file>