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344A" w:rsidRDefault="0008344A" w:rsidP="0008344A">
      <w:pPr>
        <w:pStyle w:val="a4"/>
        <w:bidi/>
        <w:rPr>
          <w:rFonts w:ascii="Arial (Arabic)" w:hAnsi="Arial (Arabic)" w:cs="Arial (Arabic)"/>
          <w:sz w:val="32"/>
          <w:szCs w:val="32"/>
        </w:rPr>
      </w:pPr>
      <w:bookmarkStart w:id="0" w:name="population"/>
      <w:bookmarkEnd w:id="0"/>
      <w:r>
        <w:rPr>
          <w:rStyle w:val="a3"/>
          <w:rFonts w:ascii="Arial (Arabic)" w:hAnsi="Arial (Arabic)" w:cs="Arial (Arabic)"/>
          <w:sz w:val="32"/>
          <w:szCs w:val="32"/>
          <w:rtl/>
        </w:rPr>
        <w:t xml:space="preserve">السكان </w:t>
      </w:r>
    </w:p>
    <w:p w:rsidR="0008344A" w:rsidRDefault="0008344A" w:rsidP="0008344A">
      <w:pPr>
        <w:pStyle w:val="a4"/>
        <w:bidi/>
        <w:rPr>
          <w:rFonts w:ascii="Arial (Arabic)" w:hAnsi="Arial (Arabic)" w:cs="Arial (Arabic)"/>
          <w:sz w:val="32"/>
          <w:szCs w:val="32"/>
          <w:rtl/>
        </w:rPr>
      </w:pPr>
      <w:r>
        <w:rPr>
          <w:rFonts w:ascii="Arial (Arabic)" w:hAnsi="Arial (Arabic)" w:cs="Arial (Arabic)"/>
          <w:sz w:val="32"/>
          <w:szCs w:val="32"/>
          <w:rtl/>
        </w:rPr>
        <w:t>أولت حكومة الإمارات اهتماماً خاصا بتنمية السكان باعتبارهم ثروة الوطن، واستثمرت أموالاً طائلة في هذا الصدد منذ قيام الدولة في العام 1971. ويتمتع مواطنو الإمارات بمستوى رفيع من المعيشة إذ يحصدون الآن ثمار الاستثمارات الهائلة في التعليم والخدمات الصحية. كما تبذل الكثير من الجهود المكثفة من أجل تطوير الموارد البشرية، وتعزيز دور ومكانة المرأة في المجتمع، وتقديم مستوى رفيع من الرعاية والخدمات الاجتماعية للمستحقين.</w:t>
      </w:r>
      <w:r>
        <w:rPr>
          <w:rFonts w:ascii="Arial (Arabic)" w:hAnsi="Arial (Arabic)" w:cs="Arial (Arabic)"/>
          <w:sz w:val="32"/>
          <w:szCs w:val="32"/>
          <w:rtl/>
        </w:rPr>
        <w:br/>
        <w:t xml:space="preserve">وبالرغم من التغير الاجتماعي الكبير الذي طرأ على الإمارات, ولاسيما فيما يتعلق بخلل التركيبة السكانية الناجم عن التوسع المدني ووجود الأعداد الكبيرة للمقيمين من الجاليات الأجنبية، إلا أن مجتمع الإمارات يتسم بالتسامح والتآلف والانسجام والانفتاح، مع المحافظة على الهوية والتقاليد المتوارثة من جيل لآخر. </w:t>
      </w:r>
      <w:r>
        <w:rPr>
          <w:rFonts w:ascii="Arial (Arabic)" w:hAnsi="Arial (Arabic)" w:cs="Arial (Arabic)"/>
          <w:sz w:val="32"/>
          <w:szCs w:val="32"/>
          <w:rtl/>
        </w:rPr>
        <w:br/>
        <w:t>وبحسب النتائج الأولية التي أسفر عنها التعداد السكاني لعام 2005 الذي صدر في منتصف 2006 بلغ إجمالي السكان ليلة التعداد 3 ملايين و769 ألفا و80 نسمة. ويتضمن هذا الرقم المواطنين وغير المواطنين، إلا أنه لا يأخذ في الحسبان حوالي 335 ألف و615 نسمة لم يشملهم التعداد إما نتيجة لتواجدهم خارج الدولة أثناء التعداد أو لعدم رغبتهم بالتعاون والمشاركة، مما يرفع الرقم الفعلي للسكان إلى 4 ملايين و104 آلاف و695 نسمة, بزيادة قدرها 74.8% مقارنة بآخر تعداد سكاني في العام 1995 حينما كان عدد السكان مليونين و411 ألف و41 نسمة.</w:t>
      </w:r>
    </w:p>
    <w:p w:rsidR="0008344A" w:rsidRDefault="0008344A" w:rsidP="0008344A">
      <w:pPr>
        <w:pStyle w:val="a4"/>
        <w:bidi/>
        <w:rPr>
          <w:rFonts w:ascii="Arial (Arabic)" w:hAnsi="Arial (Arabic)" w:cs="Arial (Arabic)"/>
          <w:sz w:val="32"/>
          <w:szCs w:val="32"/>
          <w:rtl/>
        </w:rPr>
      </w:pPr>
      <w:r>
        <w:rPr>
          <w:rFonts w:ascii="Arial (Arabic)" w:hAnsi="Arial (Arabic)" w:cs="Arial (Arabic)"/>
          <w:sz w:val="32"/>
          <w:szCs w:val="32"/>
          <w:rtl/>
        </w:rPr>
        <w:t> </w:t>
      </w:r>
    </w:p>
    <w:p w:rsidR="0008344A" w:rsidRDefault="0008344A" w:rsidP="0008344A">
      <w:pPr>
        <w:pStyle w:val="a4"/>
        <w:bidi/>
        <w:rPr>
          <w:rFonts w:ascii="Arial (Arabic)" w:hAnsi="Arial (Arabic)" w:cs="Arial (Arabic)"/>
          <w:sz w:val="32"/>
          <w:szCs w:val="32"/>
          <w:rtl/>
        </w:rPr>
      </w:pPr>
      <w:bookmarkStart w:id="1" w:name="education"/>
      <w:bookmarkEnd w:id="1"/>
      <w:r>
        <w:rPr>
          <w:rStyle w:val="a3"/>
          <w:rFonts w:ascii="Arial (Arabic)" w:hAnsi="Arial (Arabic)" w:cs="Arial (Arabic)"/>
          <w:sz w:val="32"/>
          <w:szCs w:val="32"/>
          <w:rtl/>
        </w:rPr>
        <w:t>التعليم</w:t>
      </w:r>
    </w:p>
    <w:p w:rsidR="0008344A" w:rsidRDefault="0008344A" w:rsidP="0008344A">
      <w:pPr>
        <w:pStyle w:val="a4"/>
        <w:bidi/>
        <w:rPr>
          <w:rFonts w:ascii="Arial (Arabic)" w:hAnsi="Arial (Arabic)" w:cs="Arial (Arabic)"/>
          <w:sz w:val="32"/>
          <w:szCs w:val="32"/>
          <w:rtl/>
        </w:rPr>
      </w:pPr>
      <w:r>
        <w:rPr>
          <w:rFonts w:ascii="Arial (Arabic)" w:hAnsi="Arial (Arabic)" w:cs="Arial (Arabic)"/>
          <w:sz w:val="32"/>
          <w:szCs w:val="32"/>
          <w:rtl/>
        </w:rPr>
        <w:t>أسفر هذا النمو السريع في عدد السكان عن الحاجة إلى الاستثمار في التعليم، وتوفر دولة الإمارات اليوم تعليماً شاملاً لجميع الذكور والإناث من مرحلة الحضانة ورياض الأطفال إلى الجامعة، وتقدم خدمات التعليم في جميع المراحل مجاناً للمواطنين. وهناك أيضاً قطاع للتعليم الخاص، بالإضافة إلى توفر فرص إكمال الدراسات العليا بالخارج للعديد من المواطنين من الجنسين على نفقة الدولة.</w:t>
      </w:r>
      <w:r>
        <w:rPr>
          <w:rFonts w:ascii="Arial (Arabic)" w:hAnsi="Arial (Arabic)" w:cs="Arial (Arabic)"/>
          <w:sz w:val="32"/>
          <w:szCs w:val="32"/>
          <w:rtl/>
        </w:rPr>
        <w:br/>
        <w:t>تمكنت الإمارات من تحقيق إنجازات هائلة في مجال التعليم منذ بدايات السبعينات, وهي تبذل الآن جهود حثيثة لتحسين البيئة التعليمية للطلاب على كافة المستويات تماشياً مع سياسة إعادة تقييم دور القطاع العام. ولعل من أبرز المبادرات في هذا الصدد تلك التي أطلقها مجلس أبو ظبي للتعليم والمتعلقة بخصخصة قطاع التعليم في إمارة أبو ظبي.</w:t>
      </w:r>
      <w:r>
        <w:rPr>
          <w:rFonts w:ascii="Arial (Arabic)" w:hAnsi="Arial (Arabic)" w:cs="Arial (Arabic)"/>
          <w:sz w:val="32"/>
          <w:szCs w:val="32"/>
          <w:rtl/>
        </w:rPr>
        <w:br/>
        <w:t xml:space="preserve">وتشير الإحصاءات إلى أن 95% من جميع الإناث و80% من الذكور المسجلين في السنة النهائية من التعليم العالي يتقدمون للالتحاق بأحد معاهد التعليم العالي في الدولة أو الدراسة في الخارج. ويمكن للمواطنين دخول المؤسسات التعليمية الحكومية مجاناً، بينما تساهم العديد من المؤسسات الخاصة المعترف </w:t>
      </w:r>
      <w:proofErr w:type="spellStart"/>
      <w:r>
        <w:rPr>
          <w:rFonts w:ascii="Arial (Arabic)" w:hAnsi="Arial (Arabic)" w:cs="Arial (Arabic)"/>
          <w:sz w:val="32"/>
          <w:szCs w:val="32"/>
          <w:rtl/>
        </w:rPr>
        <w:t>بها</w:t>
      </w:r>
      <w:proofErr w:type="spellEnd"/>
      <w:r>
        <w:rPr>
          <w:rFonts w:ascii="Arial (Arabic)" w:hAnsi="Arial (Arabic)" w:cs="Arial (Arabic)"/>
          <w:sz w:val="32"/>
          <w:szCs w:val="32"/>
          <w:rtl/>
        </w:rPr>
        <w:t xml:space="preserve"> دولياً في </w:t>
      </w:r>
      <w:r>
        <w:rPr>
          <w:rFonts w:ascii="Arial (Arabic)" w:hAnsi="Arial (Arabic)" w:cs="Arial (Arabic)"/>
          <w:sz w:val="32"/>
          <w:szCs w:val="32"/>
          <w:rtl/>
        </w:rPr>
        <w:lastRenderedPageBreak/>
        <w:t>دعم القطاع العام. وتمثل جامعة الإمارات في العين المؤسسة الوطنية الرائدة في مجال التعليم العالي. وقد تم في العام 1998 إنشاء جامعة زايد في كل من أبو ظبي ودبي لتوفير التعليم الجامعي للمواطنات وإعدادهن للمشاركة في بناء المجتمع والدولة. كما تقدم كليات التقنية العليا التعليم الفني للجنسين من خلال 12 كلية منتشرة في أنحاء الإمارات, وتعمل بالتعاون مع ذراعها التجاري مركز التميز للأبحاث التطبيقية والتدريب لتلبية الاحتياجات الراهنة للقوى العاملة على الصعيدين الإقليمي والعالمي.</w:t>
      </w:r>
      <w:r>
        <w:rPr>
          <w:rFonts w:ascii="Arial (Arabic)" w:hAnsi="Arial (Arabic)" w:cs="Arial (Arabic)"/>
          <w:sz w:val="32"/>
          <w:szCs w:val="32"/>
          <w:rtl/>
        </w:rPr>
        <w:br/>
        <w:t xml:space="preserve">وتتضمن قائمة الجامعات الخاصة الموجودة في الإمارات: الجامعة الأميركية في الشارقة والجامعة الأميركية في دبي، وجامعة الشارقة، وجامعة عجمان للعلوم والتكنولوجيا، بالإضافة إلى جامعة أبو ظبي الجديدة، وجامعة الحصن في أبو ظبي، وفرع جامعة </w:t>
      </w:r>
      <w:proofErr w:type="spellStart"/>
      <w:r>
        <w:rPr>
          <w:rFonts w:ascii="Arial (Arabic)" w:hAnsi="Arial (Arabic)" w:cs="Arial (Arabic)"/>
          <w:sz w:val="32"/>
          <w:szCs w:val="32"/>
          <w:rtl/>
        </w:rPr>
        <w:t>السوربون</w:t>
      </w:r>
      <w:proofErr w:type="spellEnd"/>
      <w:r>
        <w:rPr>
          <w:rFonts w:ascii="Arial (Arabic)" w:hAnsi="Arial (Arabic)" w:cs="Arial (Arabic)"/>
          <w:sz w:val="32"/>
          <w:szCs w:val="32"/>
          <w:rtl/>
        </w:rPr>
        <w:t xml:space="preserve"> في أبو ظبي.</w:t>
      </w:r>
      <w:r>
        <w:rPr>
          <w:rFonts w:ascii="Arial (Arabic)" w:hAnsi="Arial (Arabic)" w:cs="Arial (Arabic)"/>
          <w:sz w:val="32"/>
          <w:szCs w:val="32"/>
          <w:rtl/>
        </w:rPr>
        <w:br/>
        <w:t>وخصصت دبي مساحة 2.33 مليون متر مربع لبناء مجمع باسم جامعات دبي للمعرفة في قلب المدينة الأكاديمية. كما تحتضن دولة الإمارات عدة مراكز تعليمية مهنية وفنية لتلبية احتياجات الراغبين في الحصول على التدريب العملي في مجالات العمل.</w:t>
      </w:r>
      <w:r>
        <w:rPr>
          <w:rFonts w:ascii="Arial (Arabic)" w:hAnsi="Arial (Arabic)" w:cs="Arial (Arabic)"/>
          <w:sz w:val="32"/>
          <w:szCs w:val="32"/>
          <w:rtl/>
        </w:rPr>
        <w:br/>
        <w:t>واليوم، وبعد اكتمال البنية التحتية التعليمية، أصبح التركيز أكثر على تعزيز مقدرات العناصر المواطنة الشابة وإعدادها لمواجهة تحديات القرن الحادي والعشرين في مجال العمل، وتأمين فرص العمل الكافية للخريجين الجدد. كما تشجع الحكومة عملية التوطين ولاسيما في القطاع الخاص الذي يشكل المواطنون نسبة ضئيلة من إجمالي القوى العاملة فيه، وقد تم إحراز تقدم ملموس في هذا المجال في المصارف وشركات التأمين والموارد البشرية.</w:t>
      </w:r>
    </w:p>
    <w:p w:rsidR="0008344A" w:rsidRDefault="0008344A" w:rsidP="0008344A">
      <w:pPr>
        <w:pStyle w:val="a4"/>
        <w:bidi/>
        <w:rPr>
          <w:rFonts w:ascii="Arial (Arabic)" w:hAnsi="Arial (Arabic)" w:cs="Arial (Arabic)"/>
          <w:sz w:val="32"/>
          <w:szCs w:val="32"/>
          <w:rtl/>
        </w:rPr>
      </w:pPr>
      <w:r>
        <w:rPr>
          <w:rFonts w:ascii="Arial (Arabic)" w:hAnsi="Arial (Arabic)" w:cs="Arial (Arabic)"/>
          <w:sz w:val="32"/>
          <w:szCs w:val="32"/>
          <w:rtl/>
        </w:rPr>
        <w:t> </w:t>
      </w:r>
    </w:p>
    <w:p w:rsidR="0008344A" w:rsidRDefault="0008344A" w:rsidP="0008344A">
      <w:pPr>
        <w:pStyle w:val="a4"/>
        <w:bidi/>
        <w:rPr>
          <w:rFonts w:ascii="Arial (Arabic)" w:hAnsi="Arial (Arabic)" w:cs="Arial (Arabic)"/>
          <w:sz w:val="32"/>
          <w:szCs w:val="32"/>
          <w:rtl/>
        </w:rPr>
      </w:pPr>
      <w:bookmarkStart w:id="2" w:name="social_care_housing"/>
      <w:bookmarkEnd w:id="2"/>
      <w:r>
        <w:rPr>
          <w:rStyle w:val="a3"/>
          <w:rFonts w:ascii="Arial (Arabic)" w:hAnsi="Arial (Arabic)" w:cs="Arial (Arabic)"/>
          <w:sz w:val="32"/>
          <w:szCs w:val="32"/>
          <w:rtl/>
        </w:rPr>
        <w:t>الرعاية الاجتماعية والإسكان</w:t>
      </w:r>
    </w:p>
    <w:p w:rsidR="0008344A" w:rsidRDefault="0008344A" w:rsidP="0008344A">
      <w:pPr>
        <w:pStyle w:val="a4"/>
        <w:bidi/>
        <w:rPr>
          <w:rFonts w:ascii="Arial (Arabic)" w:hAnsi="Arial (Arabic)" w:cs="Arial (Arabic)"/>
          <w:sz w:val="32"/>
          <w:szCs w:val="32"/>
          <w:rtl/>
        </w:rPr>
      </w:pPr>
      <w:r>
        <w:rPr>
          <w:rFonts w:ascii="Arial (Arabic)" w:hAnsi="Arial (Arabic)" w:cs="Arial (Arabic)"/>
          <w:sz w:val="32"/>
          <w:szCs w:val="32"/>
          <w:rtl/>
        </w:rPr>
        <w:t xml:space="preserve">لم تدّخر دولة الإمارات جهداً في استخدام ثروات النفط في تنمية البلاد وتوفير الحياة الكريمة لمواطنيها، وأولت اهتماماً خاصاً برعاية المحتاجين من أفراد المجتمع من خلال ما تقدمه وزارة الشؤون الاجتماعية من إعانات ومساعدات، بالإضافة إلى المساعدات العملية الأخرى التي تقدم من خلال شبكة المراكز الاجتماعية المدعومة من قِبل الوزارة والتي يديرها الاتحاد النسائي العام، ومراكز الرعاية الاجتماعية وإعادة التأهيل التي تمد يد العون والمساعدة للمعاقين وذوي الاحتياجات الخاصة. واعتبارا من مطلع أكتوبر 2005 وجه صاحب السمو الشيخ خليفة بن زايد آل نهيان رئيس الدولة بزيادة قيمة مساعدات الدعم الاجتماعي لمواطني الدولة بنسبة 75 بالمائة. </w:t>
      </w:r>
    </w:p>
    <w:p w:rsidR="0008344A" w:rsidRDefault="0008344A" w:rsidP="0008344A">
      <w:pPr>
        <w:pStyle w:val="a4"/>
        <w:bidi/>
        <w:rPr>
          <w:rFonts w:ascii="Arial (Arabic)" w:hAnsi="Arial (Arabic)" w:cs="Arial (Arabic)"/>
          <w:sz w:val="32"/>
          <w:szCs w:val="32"/>
          <w:rtl/>
        </w:rPr>
      </w:pPr>
      <w:r>
        <w:rPr>
          <w:rFonts w:ascii="Arial (Arabic)" w:hAnsi="Arial (Arabic)" w:cs="Arial (Arabic)"/>
          <w:sz w:val="32"/>
          <w:szCs w:val="32"/>
          <w:rtl/>
        </w:rPr>
        <w:t xml:space="preserve">كما يتمتع مواطنو الإمارات بالأهلية للحصول على السكن المجاني أو المدعوم، حيث يعتبر الحصول على سكن حديث ومريح حقاً لجميع المواطنين. وإزاء النمو </w:t>
      </w:r>
      <w:proofErr w:type="spellStart"/>
      <w:r>
        <w:rPr>
          <w:rFonts w:ascii="Arial (Arabic)" w:hAnsi="Arial (Arabic)" w:cs="Arial (Arabic)"/>
          <w:sz w:val="32"/>
          <w:szCs w:val="32"/>
          <w:rtl/>
        </w:rPr>
        <w:lastRenderedPageBreak/>
        <w:t>المتسارع</w:t>
      </w:r>
      <w:proofErr w:type="spellEnd"/>
      <w:r>
        <w:rPr>
          <w:rFonts w:ascii="Arial (Arabic)" w:hAnsi="Arial (Arabic)" w:cs="Arial (Arabic)"/>
          <w:sz w:val="32"/>
          <w:szCs w:val="32"/>
          <w:rtl/>
        </w:rPr>
        <w:t xml:space="preserve"> والمتصاعد في أعداد المواطنين اضطرت الحكومة للتدخل على المستويين المحلي والاتحادي لتحقيق هذا الهدف, حيث تم خلال الفترة ما بين 2000 و 2005 توزيع 6 آلاف و50 منزلاً من قِبل برنامج زايد للإسكان في أنحاء الدولة المختلفة. وفي العام 2006 تم إنشاء مؤسسة محمد بن راشد للإسكان في دبي للمساعدة في إسكان المواطنين، كما أطلقت حكومة أبو ظبي خطة بقيمة 22 مليار درهم لبناء 1800 وحدة سكنية لمواطني الدولة.</w:t>
      </w:r>
    </w:p>
    <w:p w:rsidR="0008344A" w:rsidRDefault="0008344A" w:rsidP="0008344A">
      <w:pPr>
        <w:pStyle w:val="a4"/>
        <w:bidi/>
        <w:rPr>
          <w:rFonts w:ascii="Arial (Arabic)" w:hAnsi="Arial (Arabic)" w:cs="Arial (Arabic)"/>
          <w:sz w:val="32"/>
          <w:szCs w:val="32"/>
        </w:rPr>
      </w:pPr>
      <w:r>
        <w:rPr>
          <w:rFonts w:ascii="Arial (Arabic)" w:hAnsi="Arial (Arabic)" w:cs="Arial (Arabic)"/>
          <w:sz w:val="32"/>
          <w:szCs w:val="32"/>
          <w:rtl/>
        </w:rPr>
        <w:t> </w:t>
      </w:r>
      <w:bookmarkStart w:id="3" w:name="women"/>
      <w:bookmarkEnd w:id="3"/>
      <w:r>
        <w:rPr>
          <w:rStyle w:val="a3"/>
          <w:rFonts w:ascii="Arial (Arabic)" w:hAnsi="Arial (Arabic)" w:cs="Arial (Arabic)"/>
          <w:sz w:val="32"/>
          <w:szCs w:val="32"/>
          <w:rtl/>
        </w:rPr>
        <w:t xml:space="preserve">المرأة </w:t>
      </w:r>
      <w:r>
        <w:rPr>
          <w:rFonts w:ascii="Arial (Arabic)" w:hAnsi="Arial (Arabic)" w:cs="Arial (Arabic)"/>
          <w:sz w:val="32"/>
          <w:szCs w:val="32"/>
          <w:rtl/>
        </w:rPr>
        <w:br/>
      </w:r>
      <w:r>
        <w:rPr>
          <w:rFonts w:ascii="Arial (Arabic)" w:hAnsi="Arial (Arabic)" w:cs="Arial (Arabic)"/>
          <w:sz w:val="32"/>
          <w:szCs w:val="32"/>
          <w:rtl/>
        </w:rPr>
        <w:br/>
        <w:t xml:space="preserve">تكفل دولة الإمارات للمرأة أن تأخذ مكانتها اللائقة في المجتمع، حيث يضمن الدستور مبادئ العدالة الاجتماعية للجميع وفقاً لتعاليم الدين الإسلامي الحنيف. وبموجب الدستور أيضاً تتمتع المرأة بنفس ما يتمتع </w:t>
      </w:r>
      <w:proofErr w:type="spellStart"/>
      <w:r>
        <w:rPr>
          <w:rFonts w:ascii="Arial (Arabic)" w:hAnsi="Arial (Arabic)" w:cs="Arial (Arabic)"/>
          <w:sz w:val="32"/>
          <w:szCs w:val="32"/>
          <w:rtl/>
        </w:rPr>
        <w:t>به</w:t>
      </w:r>
      <w:proofErr w:type="spellEnd"/>
      <w:r>
        <w:rPr>
          <w:rFonts w:ascii="Arial (Arabic)" w:hAnsi="Arial (Arabic)" w:cs="Arial (Arabic)"/>
          <w:sz w:val="32"/>
          <w:szCs w:val="32"/>
          <w:rtl/>
        </w:rPr>
        <w:t xml:space="preserve"> الرجل من حيث الوضع القانوني، وحقوق الحصول على التعليم والرعاية الصحية والاجتماعية، وحقوق العمل وممارسة المهن. كما تم إدراج الضمانات التي يكفلها الدستور في التشريعات المطبقة والمتعلقة بتحقيق المساواة وتكافؤ الفرص في كافة المجالات. </w:t>
      </w:r>
      <w:r>
        <w:rPr>
          <w:rFonts w:ascii="Arial (Arabic)" w:hAnsi="Arial (Arabic)" w:cs="Arial (Arabic)"/>
          <w:sz w:val="32"/>
          <w:szCs w:val="32"/>
          <w:rtl/>
        </w:rPr>
        <w:br/>
        <w:t xml:space="preserve">نتيجة لكل ما سبق أصبحت المرأة حاليا تمثل نسبة 22.4% من إجمالي القوى العاملة في الإمارات (مقارنة بنسبة 5.4% في العام 1995), وباتت تشغل نسبة 66% من الوظائف الحكومية, 30% منها في مراكز صنع القرار. </w:t>
      </w:r>
      <w:r>
        <w:rPr>
          <w:rFonts w:ascii="Arial (Arabic)" w:hAnsi="Arial (Arabic)" w:cs="Arial (Arabic)"/>
          <w:sz w:val="32"/>
          <w:szCs w:val="32"/>
          <w:rtl/>
        </w:rPr>
        <w:br/>
        <w:t xml:space="preserve">إن هذا التطور الإيجابي لا يعزى فقط إلى إقبال المرأة الكبير على التعليم , بما فيه التعليم العالي الذي تصل نسبة تسجيل الإناث فيه إلى 77%, بل أيضاً إلى تراجع القيود الاجتماعية إزاء توظيف النساء، حيث لم يعد يُنظَر إلى العمل كمجرد مصدر للدخل فحسب، بل أيضاً كعامل هام لترسيخ الهوية الشخصية. وما من شك أن توفر النماذج المشرقة لنجاحات المرأة في كافة مجالات الحياة بدأت تشجع المرأة الإماراتية على الخروج عن نطاق الوظائف التقليدية. ومع ذلك ما تزال قضية عدم المساواة بين الجنسين تحتاج إلى تركيز متجدد لكي لا تظل قصص النجاح الفردية مجرد حالات استثنائية. </w:t>
      </w:r>
      <w:r>
        <w:rPr>
          <w:rFonts w:ascii="Arial (Arabic)" w:hAnsi="Arial (Arabic)" w:cs="Arial (Arabic)"/>
          <w:sz w:val="32"/>
          <w:szCs w:val="32"/>
          <w:rtl/>
        </w:rPr>
        <w:br/>
        <w:t xml:space="preserve">وقد تعهدت دولة الإمارات في بيانها إلى الجلسة الحادية والخمسين للجنة أوضاع المرأة بمواصلة الجهود الحثيثة لتمكين المرأة والقضاء على جميع مظاهر التمييز ضدها. </w:t>
      </w:r>
      <w:r>
        <w:rPr>
          <w:rFonts w:ascii="Arial (Arabic)" w:hAnsi="Arial (Arabic)" w:cs="Arial (Arabic)"/>
          <w:sz w:val="32"/>
          <w:szCs w:val="32"/>
          <w:rtl/>
        </w:rPr>
        <w:br/>
        <w:t xml:space="preserve">لكن التحدي الأساسي يظل متمثلا في إمكانية خلق بيئة مواتية لتحقيق المساواة بين الجنسين. ويعتبر الاتحاد النسائي العام الذي تأسس في العام 1975 برئاسة سمو </w:t>
      </w:r>
      <w:proofErr w:type="spellStart"/>
      <w:r>
        <w:rPr>
          <w:rFonts w:ascii="Arial (Arabic)" w:hAnsi="Arial (Arabic)" w:cs="Arial (Arabic)"/>
          <w:sz w:val="32"/>
          <w:szCs w:val="32"/>
          <w:rtl/>
        </w:rPr>
        <w:t>الشيخة</w:t>
      </w:r>
      <w:proofErr w:type="spellEnd"/>
      <w:r>
        <w:rPr>
          <w:rFonts w:ascii="Arial (Arabic)" w:hAnsi="Arial (Arabic)" w:cs="Arial (Arabic)"/>
          <w:sz w:val="32"/>
          <w:szCs w:val="32"/>
          <w:rtl/>
        </w:rPr>
        <w:t xml:space="preserve"> فاطمة بنت مبارك لاعباً أساسياً في هذه </w:t>
      </w:r>
      <w:proofErr w:type="spellStart"/>
      <w:r>
        <w:rPr>
          <w:rFonts w:ascii="Arial (Arabic)" w:hAnsi="Arial (Arabic)" w:cs="Arial (Arabic)"/>
          <w:sz w:val="32"/>
          <w:szCs w:val="32"/>
          <w:rtl/>
        </w:rPr>
        <w:t>الاستراتيجية</w:t>
      </w:r>
      <w:proofErr w:type="spellEnd"/>
      <w:r>
        <w:rPr>
          <w:rFonts w:ascii="Arial (Arabic)" w:hAnsi="Arial (Arabic)" w:cs="Arial (Arabic)"/>
          <w:sz w:val="32"/>
          <w:szCs w:val="32"/>
          <w:rtl/>
        </w:rPr>
        <w:t xml:space="preserve"> من خلال تناوله العديد من القضايا التي تهم المرأة الإماراتية والطفولة والأمومة والأسرة. ومع تطور احتياجات المرأة, تزايدت مسؤوليات الاتحاد النسائي ومجالات اهتمامه وخبراته، وبدأ يلعب دوراً هاماً في شؤون المرأة على المستويين الإقليمي والدولي، وشارك في جميع المؤتمرات العالمية المعنية بقضايا المرأة والتي تعقد برعاية هيئة الأمم المتحدة. وفي هذا الإطار يركز الاتحاد النسائي العام حالياً على اتخاذ الإجراءات اللازمة على المستوى الوطني لتنسيق </w:t>
      </w:r>
      <w:proofErr w:type="spellStart"/>
      <w:r>
        <w:rPr>
          <w:rFonts w:ascii="Arial (Arabic)" w:hAnsi="Arial (Arabic)" w:cs="Arial (Arabic)"/>
          <w:sz w:val="32"/>
          <w:szCs w:val="32"/>
          <w:rtl/>
        </w:rPr>
        <w:t>وتفعيل</w:t>
      </w:r>
      <w:proofErr w:type="spellEnd"/>
      <w:r>
        <w:rPr>
          <w:rFonts w:ascii="Arial (Arabic)" w:hAnsi="Arial (Arabic)" w:cs="Arial (Arabic)"/>
          <w:sz w:val="32"/>
          <w:szCs w:val="32"/>
          <w:rtl/>
        </w:rPr>
        <w:t xml:space="preserve"> معاهدة إزالة جميع أشكال التمييز </w:t>
      </w:r>
      <w:r>
        <w:rPr>
          <w:rFonts w:ascii="Arial (Arabic)" w:hAnsi="Arial (Arabic)" w:cs="Arial (Arabic)"/>
          <w:sz w:val="32"/>
          <w:szCs w:val="32"/>
          <w:rtl/>
        </w:rPr>
        <w:lastRenderedPageBreak/>
        <w:t xml:space="preserve">ضد النساء، وتطبيق توصيات (إعلان بكين) عبر الإستراتيجية الوطنية لتقدم وتطوير المرأة، وهي مبادرة مشتركة مع برنامج الأمم المتحدة الإنمائي، وصندوق الأمم المتحدة لتنمية المرأة، والوكالات الحكومية، والمنظمات غير الحكومية المحلية. </w:t>
      </w:r>
      <w:r>
        <w:rPr>
          <w:rFonts w:ascii="Arial (Arabic)" w:hAnsi="Arial (Arabic)" w:cs="Arial (Arabic)"/>
          <w:sz w:val="32"/>
          <w:szCs w:val="32"/>
          <w:rtl/>
        </w:rPr>
        <w:br/>
        <w:t>وفي ضوء الدور المحوري الذي يلعبه في الشؤون السياسية في دولة الإمارات، فمن الطبيعي أن يسعى الاتحاد النسائي العام جاهداً من أجل قدر أكبر من المشاركة للمرأة في السياسة الوطنية، وكان الاتحاد فعالا في تهيئة الأرضية لمثل هذه المشاركة. وقد تحققت هذه التطلعات والطموحات بشكل جزئي عندما منحت المرأة في ديسمبر من العام 2006 حق المشاركة في انتخابات المجلس الوطني الاتحادي الذي يعتبر أعلى سلطة تشريعية ورقابية في الدولة حيث تمكنت من الحصول على 9 مقاعد من أصل 40 مقعدا في المجلس, إضافة إلى توليها حقيبتان وزاريتان في الحكومة الحالية.</w:t>
      </w:r>
    </w:p>
    <w:p w:rsidR="0008344A" w:rsidRDefault="0008344A" w:rsidP="0008344A">
      <w:pPr>
        <w:pStyle w:val="a4"/>
        <w:bidi/>
        <w:rPr>
          <w:rFonts w:ascii="Arial (Arabic)" w:hAnsi="Arial (Arabic)" w:cs="Arial (Arabic)"/>
          <w:sz w:val="32"/>
          <w:szCs w:val="32"/>
          <w:rtl/>
        </w:rPr>
      </w:pPr>
      <w:r>
        <w:rPr>
          <w:rFonts w:ascii="Arial (Arabic)" w:hAnsi="Arial (Arabic)" w:cs="Arial (Arabic)"/>
          <w:sz w:val="32"/>
          <w:szCs w:val="32"/>
          <w:rtl/>
        </w:rPr>
        <w:t> </w:t>
      </w:r>
    </w:p>
    <w:p w:rsidR="0008344A" w:rsidRDefault="0008344A" w:rsidP="0008344A">
      <w:pPr>
        <w:pStyle w:val="a4"/>
        <w:bidi/>
        <w:rPr>
          <w:rFonts w:ascii="Arial (Arabic)" w:hAnsi="Arial (Arabic)" w:cs="Arial (Arabic)"/>
          <w:sz w:val="32"/>
          <w:szCs w:val="32"/>
        </w:rPr>
      </w:pPr>
      <w:bookmarkStart w:id="4" w:name="health"/>
      <w:bookmarkEnd w:id="4"/>
      <w:r>
        <w:rPr>
          <w:rStyle w:val="a3"/>
          <w:rFonts w:ascii="Arial (Arabic)" w:hAnsi="Arial (Arabic)" w:cs="Arial (Arabic)"/>
          <w:sz w:val="32"/>
          <w:szCs w:val="32"/>
          <w:rtl/>
        </w:rPr>
        <w:t>الصحة</w:t>
      </w:r>
    </w:p>
    <w:p w:rsidR="0008344A" w:rsidRDefault="0008344A" w:rsidP="0008344A">
      <w:pPr>
        <w:pStyle w:val="a4"/>
        <w:bidi/>
        <w:rPr>
          <w:rFonts w:ascii="Arial (Arabic)" w:hAnsi="Arial (Arabic)" w:cs="Arial (Arabic)"/>
          <w:sz w:val="32"/>
          <w:szCs w:val="32"/>
          <w:rtl/>
        </w:rPr>
      </w:pPr>
      <w:r>
        <w:rPr>
          <w:rFonts w:ascii="Arial (Arabic)" w:hAnsi="Arial (Arabic)" w:cs="Arial (Arabic)"/>
          <w:sz w:val="32"/>
          <w:szCs w:val="32"/>
          <w:rtl/>
        </w:rPr>
        <w:t xml:space="preserve">تتوفر في الإمارات خدمات صحية متطورة تتضمن شبكة واسعة من البنية التحتية الحديثة، والمستشفيات المجهزة، والعيادات المتخصصة ومراكز الرعاية الصحية الأولية. وتم القضاء على معظم الأمراض المعدية التي كانت سائدة يوماً في الإمارات مثل </w:t>
      </w:r>
      <w:proofErr w:type="spellStart"/>
      <w:r>
        <w:rPr>
          <w:rFonts w:ascii="Arial (Arabic)" w:hAnsi="Arial (Arabic)" w:cs="Arial (Arabic)"/>
          <w:sz w:val="32"/>
          <w:szCs w:val="32"/>
          <w:rtl/>
        </w:rPr>
        <w:t>الملاريا</w:t>
      </w:r>
      <w:proofErr w:type="spellEnd"/>
      <w:r>
        <w:rPr>
          <w:rFonts w:ascii="Arial (Arabic)" w:hAnsi="Arial (Arabic)" w:cs="Arial (Arabic)"/>
          <w:sz w:val="32"/>
          <w:szCs w:val="32"/>
          <w:rtl/>
        </w:rPr>
        <w:t xml:space="preserve">، والحصبة، وشلل الأطفال، بينما أصبح مستوى رعاية المواليد قبل وبعد الولادة يضاهي ما هو عليه في أكثر دول العالم تقدما. </w:t>
      </w:r>
      <w:r>
        <w:rPr>
          <w:rFonts w:ascii="Arial (Arabic)" w:hAnsi="Arial (Arabic)" w:cs="Arial (Arabic)"/>
          <w:sz w:val="32"/>
          <w:szCs w:val="32"/>
          <w:rtl/>
        </w:rPr>
        <w:br/>
        <w:t>كما انخفضت معدلات وفيات الأطفال والأمومة بشكل ملحوظ. وبحسب تقرير التنمية البشرية العربية, تعتبر دولة الإمارات واحدة من دولتين في مجلس التعاون لدول الخليج العربية نجحتا في المحافظة على معدلات وفيات الأمومة والولادة في مستويات تعتبر منخفضة وفقاً للمعايير الدولية. ويُعزى ذلك بشكل رئيسي إلى حقيقة أن جميع الولادات في الدولة تتم تقريباً في المستشفيات تحت الإشراف الطبي المباشر. كما انخفضت معدلات وفيات الأطفال حديثي الولادة بنسبة 5.54 بالألف ومعدلات وفيات الأطفال بنسبة 7.7 بالألف، ومعدلات وفيات الأمومة إلى 0.01 من كل 100 ألف في العام 2004.</w:t>
      </w:r>
      <w:r>
        <w:rPr>
          <w:rFonts w:ascii="Arial (Arabic)" w:hAnsi="Arial (Arabic)" w:cs="Arial (Arabic)"/>
          <w:sz w:val="32"/>
          <w:szCs w:val="32"/>
          <w:rtl/>
        </w:rPr>
        <w:br/>
        <w:t xml:space="preserve">وكنتيجة لارتفاع مستوى الخدمات في جميع مراحل نظام الرعاية الصحية يصل متوسط العمر في دولة الإمارات إلى 78 عاما وهو ما يرقى إلى مستويات مماثلة في الدول الأوروبية وأمريكا الشمالية. </w:t>
      </w:r>
      <w:r>
        <w:rPr>
          <w:rFonts w:ascii="Arial (Arabic)" w:hAnsi="Arial (Arabic)" w:cs="Arial (Arabic)"/>
          <w:sz w:val="32"/>
          <w:szCs w:val="32"/>
          <w:rtl/>
        </w:rPr>
        <w:br/>
        <w:t>لكن الخدمات الصحية التي تمولها الحكومة في دولة الإمارات تتعرض لضغوط متزايدة بسبب النمو المتصاعد في أعداد السكان وارتفاع التكلفة, وهذا ما دفع الحكومة إلى تطبيق نظام التأمين الصحي الإلزامي لتشجيع الاستثمار في القطاع الصحي الخاص.</w:t>
      </w:r>
      <w:r>
        <w:rPr>
          <w:rFonts w:ascii="Arial (Arabic)" w:hAnsi="Arial (Arabic)" w:cs="Arial (Arabic)"/>
          <w:sz w:val="32"/>
          <w:szCs w:val="32"/>
          <w:rtl/>
        </w:rPr>
        <w:br/>
        <w:t xml:space="preserve">وفي هذا الإطار، قامت أبو ظبي بتطوير مدينة الشيخ خليفة الطبية كمجمع طبي من </w:t>
      </w:r>
      <w:r>
        <w:rPr>
          <w:rFonts w:ascii="Arial (Arabic)" w:hAnsi="Arial (Arabic)" w:cs="Arial (Arabic)"/>
          <w:sz w:val="32"/>
          <w:szCs w:val="32"/>
          <w:rtl/>
        </w:rPr>
        <w:lastRenderedPageBreak/>
        <w:t xml:space="preserve">الطراز الأول، وتتضمن المنشآت والتسهيلات التي أقيمت هناك مؤخرا وحدة لأمراض النساء والولادة بقيمة 300 مليون درهم، ووحدة الرعاية المتوسطة ومركز متخصص لأمراض السكر تم تأسيسه بالتعاون مع </w:t>
      </w:r>
      <w:proofErr w:type="spellStart"/>
      <w:r>
        <w:rPr>
          <w:rFonts w:ascii="Arial (Arabic)" w:hAnsi="Arial (Arabic)" w:cs="Arial (Arabic)"/>
          <w:sz w:val="32"/>
          <w:szCs w:val="32"/>
          <w:rtl/>
        </w:rPr>
        <w:t>إمبريال</w:t>
      </w:r>
      <w:proofErr w:type="spellEnd"/>
      <w:r>
        <w:rPr>
          <w:rFonts w:ascii="Arial (Arabic)" w:hAnsi="Arial (Arabic)" w:cs="Arial (Arabic)"/>
          <w:sz w:val="32"/>
          <w:szCs w:val="32"/>
          <w:rtl/>
        </w:rPr>
        <w:t xml:space="preserve"> </w:t>
      </w:r>
      <w:proofErr w:type="spellStart"/>
      <w:r>
        <w:rPr>
          <w:rFonts w:ascii="Arial (Arabic)" w:hAnsi="Arial (Arabic)" w:cs="Arial (Arabic)"/>
          <w:sz w:val="32"/>
          <w:szCs w:val="32"/>
          <w:rtl/>
        </w:rPr>
        <w:t>كولديدج</w:t>
      </w:r>
      <w:proofErr w:type="spellEnd"/>
      <w:r>
        <w:rPr>
          <w:rFonts w:ascii="Arial (Arabic)" w:hAnsi="Arial (Arabic)" w:cs="Arial (Arabic)"/>
          <w:sz w:val="32"/>
          <w:szCs w:val="32"/>
          <w:rtl/>
        </w:rPr>
        <w:t xml:space="preserve"> في لندن, إلى جانب عدد من الخدمات الأخرى المتميزة. </w:t>
      </w:r>
      <w:r>
        <w:rPr>
          <w:rFonts w:ascii="Arial (Arabic)" w:hAnsi="Arial (Arabic)" w:cs="Arial (Arabic)"/>
          <w:sz w:val="32"/>
          <w:szCs w:val="32"/>
          <w:rtl/>
        </w:rPr>
        <w:br/>
        <w:t xml:space="preserve">كما تهدف مدينة دبي للرعاية الصحية إلى لعب دور رئيسي في توفير الرعاية الصحية والتعليم والتثقيف الصحي والأبحاث على مستوى دولة الإمارات والمنطقة بأسرها. ويتوقع أن يكتمل العمل على إنشائها في موقع القرية العالمية السابق بالقرب من مستشفيات الوصل وراشد والأمريكي </w:t>
      </w:r>
      <w:proofErr w:type="spellStart"/>
      <w:r>
        <w:rPr>
          <w:rFonts w:ascii="Arial (Arabic)" w:hAnsi="Arial (Arabic)" w:cs="Arial (Arabic)"/>
          <w:sz w:val="32"/>
          <w:szCs w:val="32"/>
          <w:rtl/>
        </w:rPr>
        <w:t>وويلكير</w:t>
      </w:r>
      <w:proofErr w:type="spellEnd"/>
      <w:r>
        <w:rPr>
          <w:rFonts w:ascii="Arial (Arabic)" w:hAnsi="Arial (Arabic)" w:cs="Arial (Arabic)"/>
          <w:sz w:val="32"/>
          <w:szCs w:val="32"/>
          <w:rtl/>
        </w:rPr>
        <w:t xml:space="preserve"> وذلك بحلول العام 2010.</w:t>
      </w:r>
    </w:p>
    <w:p w:rsidR="0008344A" w:rsidRDefault="0008344A" w:rsidP="0008344A">
      <w:pPr>
        <w:pStyle w:val="a4"/>
        <w:bidi/>
        <w:rPr>
          <w:rFonts w:ascii="Arial (Arabic)" w:hAnsi="Arial (Arabic)" w:cs="Arial (Arabic)"/>
          <w:sz w:val="32"/>
          <w:szCs w:val="32"/>
          <w:rtl/>
        </w:rPr>
      </w:pPr>
    </w:p>
    <w:p w:rsidR="00FD5033" w:rsidRDefault="00EA5BB4">
      <w:pPr>
        <w:rPr>
          <w:rFonts w:hint="cs"/>
          <w:rtl/>
          <w:lang w:bidi="ar-AE"/>
        </w:rPr>
      </w:pPr>
      <w:hyperlink r:id="rId4" w:history="1">
        <w:r w:rsidRPr="00E7365D">
          <w:rPr>
            <w:rStyle w:val="Hyperlink"/>
            <w:lang w:bidi="ar-AE"/>
          </w:rPr>
          <w:t>http://www.uaeinteract.com/arabic/society.html</w:t>
        </w:r>
      </w:hyperlink>
    </w:p>
    <w:p w:rsidR="00EA5BB4" w:rsidRPr="00EA5BB4" w:rsidRDefault="00EA5BB4" w:rsidP="00EA5BB4">
      <w:pPr>
        <w:pStyle w:val="a4"/>
        <w:bidi/>
        <w:rPr>
          <w:rFonts w:ascii="Arial (Arabic)" w:hAnsi="Arial (Arabic)" w:cs="Arial (Arabic)" w:hint="cs"/>
          <w:sz w:val="32"/>
          <w:szCs w:val="32"/>
          <w:rtl/>
        </w:rPr>
      </w:pPr>
    </w:p>
    <w:p w:rsidR="00EA5BB4" w:rsidRPr="00EA5BB4" w:rsidRDefault="00EA5BB4" w:rsidP="00EA5BB4">
      <w:pPr>
        <w:pStyle w:val="a4"/>
        <w:bidi/>
        <w:rPr>
          <w:rFonts w:ascii="Arial (Arabic)" w:hAnsi="Arial (Arabic)" w:cs="Arial (Arabic)" w:hint="cs"/>
          <w:sz w:val="32"/>
          <w:szCs w:val="32"/>
          <w:rtl/>
        </w:rPr>
      </w:pPr>
      <w:r w:rsidRPr="00EA5BB4">
        <w:rPr>
          <w:rFonts w:ascii="Arial (Arabic)" w:hAnsi="Arial (Arabic)" w:cs="Arial (Arabic)" w:hint="cs"/>
          <w:sz w:val="32"/>
          <w:szCs w:val="32"/>
          <w:rtl/>
        </w:rPr>
        <w:t>الاسم : فلان</w:t>
      </w:r>
    </w:p>
    <w:p w:rsidR="00EA5BB4" w:rsidRPr="00EA5BB4" w:rsidRDefault="00EA5BB4" w:rsidP="00EA5BB4">
      <w:pPr>
        <w:pStyle w:val="a4"/>
        <w:bidi/>
        <w:rPr>
          <w:rFonts w:ascii="Arial (Arabic)" w:hAnsi="Arial (Arabic)" w:cs="Arial (Arabic)"/>
          <w:sz w:val="32"/>
          <w:szCs w:val="32"/>
        </w:rPr>
      </w:pPr>
      <w:r w:rsidRPr="00EA5BB4">
        <w:rPr>
          <w:rFonts w:ascii="Arial (Arabic)" w:hAnsi="Arial (Arabic)" w:cs="Arial (Arabic)" w:hint="cs"/>
          <w:sz w:val="32"/>
          <w:szCs w:val="32"/>
          <w:rtl/>
        </w:rPr>
        <w:t>الصف : فلان</w:t>
      </w:r>
    </w:p>
    <w:sectPr w:rsidR="00EA5BB4" w:rsidRPr="00EA5BB4" w:rsidSect="0008344A">
      <w:pgSz w:w="11906" w:h="16838"/>
      <w:pgMar w:top="1440" w:right="1800" w:bottom="1440" w:left="1800" w:header="708" w:footer="708" w:gutter="0"/>
      <w:pgBorders w:offsetFrom="page">
        <w:top w:val="dotDotDash" w:sz="12" w:space="24" w:color="7030A0"/>
        <w:right w:val="dotDotDash" w:sz="12" w:space="24" w:color="7030A0"/>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Arabic)">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defaultTabStop w:val="720"/>
  <w:characterSpacingControl w:val="doNotCompress"/>
  <w:compat/>
  <w:rsids>
    <w:rsidRoot w:val="0008344A"/>
    <w:rsid w:val="0008344A"/>
    <w:rsid w:val="00654225"/>
    <w:rsid w:val="00A83512"/>
    <w:rsid w:val="00EA5BB4"/>
    <w:rsid w:val="00FD503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5033"/>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8344A"/>
    <w:rPr>
      <w:b/>
      <w:bCs/>
    </w:rPr>
  </w:style>
  <w:style w:type="paragraph" w:styleId="a4">
    <w:name w:val="Normal (Web)"/>
    <w:basedOn w:val="a"/>
    <w:uiPriority w:val="99"/>
    <w:semiHidden/>
    <w:unhideWhenUsed/>
    <w:rsid w:val="0008344A"/>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unhideWhenUsed/>
    <w:rsid w:val="00EA5BB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uaeinteract.com/arabic/society.html"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1425</Words>
  <Characters>8129</Characters>
  <Application>Microsoft Office Word</Application>
  <DocSecurity>0</DocSecurity>
  <Lines>67</Lines>
  <Paragraphs>19</Paragraphs>
  <ScaleCrop>false</ScaleCrop>
  <Company/>
  <LinksUpToDate>false</LinksUpToDate>
  <CharactersWithSpaces>9535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super</dc:creator>
  <cp:lastModifiedBy>super</cp:lastModifiedBy>
  <cp:revision>2</cp:revision>
  <dcterms:created xsi:type="dcterms:W3CDTF">2009-12-09T14:00:00Z</dcterms:created>
  <dcterms:modified xsi:type="dcterms:W3CDTF">2009-12-09T14:04:00Z</dcterms:modified>
</cp:coreProperties>
</file>