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4DF" w:rsidRPr="003644DF" w:rsidRDefault="003644DF" w:rsidP="003F166F">
      <w:pPr>
        <w:spacing w:line="240" w:lineRule="auto"/>
        <w:jc w:val="both"/>
        <w:rPr>
          <w:rFonts w:cs="AdvertisingExtraBold"/>
          <w:i/>
          <w:iCs/>
          <w:sz w:val="46"/>
          <w:szCs w:val="46"/>
          <w:u w:val="single"/>
          <w:rtl/>
        </w:rPr>
      </w:pPr>
      <w:r w:rsidRPr="003644DF">
        <w:rPr>
          <w:rFonts w:cs="AdvertisingExtraBold" w:hint="cs"/>
          <w:i/>
          <w:iCs/>
          <w:sz w:val="46"/>
          <w:szCs w:val="46"/>
          <w:u w:val="single"/>
          <w:rtl/>
        </w:rPr>
        <w:t>الفهرس</w:t>
      </w:r>
    </w:p>
    <w:tbl>
      <w:tblPr>
        <w:tblStyle w:val="a9"/>
        <w:bidiVisual/>
        <w:tblW w:w="0" w:type="auto"/>
        <w:tblLook w:val="04A0"/>
      </w:tblPr>
      <w:tblGrid>
        <w:gridCol w:w="766"/>
        <w:gridCol w:w="5245"/>
        <w:gridCol w:w="2518"/>
      </w:tblGrid>
      <w:tr w:rsidR="003644DF" w:rsidTr="008D5EA6">
        <w:tc>
          <w:tcPr>
            <w:tcW w:w="766" w:type="dxa"/>
            <w:shd w:val="clear" w:color="auto" w:fill="D6E3BC" w:themeFill="accent3" w:themeFillTint="66"/>
            <w:vAlign w:val="center"/>
          </w:tcPr>
          <w:p w:rsidR="003644DF" w:rsidRPr="003644DF" w:rsidRDefault="003644DF" w:rsidP="008D5EA6">
            <w:pPr>
              <w:jc w:val="center"/>
              <w:rPr>
                <w:rFonts w:cs="AdvertisingExtraBold"/>
                <w:sz w:val="36"/>
                <w:szCs w:val="36"/>
                <w:rtl/>
              </w:rPr>
            </w:pPr>
            <w:r w:rsidRPr="003644DF">
              <w:rPr>
                <w:rFonts w:cs="AdvertisingExtraBold" w:hint="cs"/>
                <w:sz w:val="36"/>
                <w:szCs w:val="36"/>
                <w:rtl/>
              </w:rPr>
              <w:t>م</w:t>
            </w:r>
          </w:p>
        </w:tc>
        <w:tc>
          <w:tcPr>
            <w:tcW w:w="5245" w:type="dxa"/>
            <w:shd w:val="clear" w:color="auto" w:fill="D6E3BC" w:themeFill="accent3" w:themeFillTint="66"/>
            <w:vAlign w:val="center"/>
          </w:tcPr>
          <w:p w:rsidR="003644DF" w:rsidRPr="003644DF" w:rsidRDefault="003644DF" w:rsidP="003644DF">
            <w:pPr>
              <w:jc w:val="center"/>
              <w:rPr>
                <w:rFonts w:cs="AdvertisingExtraBold"/>
                <w:sz w:val="36"/>
                <w:szCs w:val="36"/>
                <w:rtl/>
              </w:rPr>
            </w:pPr>
            <w:r w:rsidRPr="003644DF">
              <w:rPr>
                <w:rFonts w:cs="AdvertisingExtraBold" w:hint="cs"/>
                <w:sz w:val="36"/>
                <w:szCs w:val="36"/>
                <w:rtl/>
              </w:rPr>
              <w:t>الموضوع</w:t>
            </w:r>
          </w:p>
        </w:tc>
        <w:tc>
          <w:tcPr>
            <w:tcW w:w="2518" w:type="dxa"/>
            <w:shd w:val="clear" w:color="auto" w:fill="D6E3BC" w:themeFill="accent3" w:themeFillTint="66"/>
            <w:vAlign w:val="center"/>
          </w:tcPr>
          <w:p w:rsidR="003644DF" w:rsidRPr="003644DF" w:rsidRDefault="003644DF" w:rsidP="003644DF">
            <w:pPr>
              <w:jc w:val="center"/>
              <w:rPr>
                <w:rFonts w:cs="AdvertisingExtraBold"/>
                <w:sz w:val="36"/>
                <w:szCs w:val="36"/>
                <w:rtl/>
              </w:rPr>
            </w:pPr>
            <w:r w:rsidRPr="003644DF">
              <w:rPr>
                <w:rFonts w:cs="AdvertisingExtraBold" w:hint="cs"/>
                <w:sz w:val="36"/>
                <w:szCs w:val="36"/>
                <w:rtl/>
              </w:rPr>
              <w:t>الصفحة</w:t>
            </w:r>
          </w:p>
        </w:tc>
      </w:tr>
      <w:tr w:rsidR="003644DF" w:rsidTr="008D5EA6">
        <w:trPr>
          <w:trHeight w:val="1125"/>
        </w:trPr>
        <w:tc>
          <w:tcPr>
            <w:tcW w:w="766" w:type="dxa"/>
            <w:vAlign w:val="center"/>
          </w:tcPr>
          <w:p w:rsidR="003644DF" w:rsidRPr="008D5EA6" w:rsidRDefault="003644DF" w:rsidP="008D5EA6">
            <w:pPr>
              <w:jc w:val="center"/>
              <w:rPr>
                <w:rFonts w:ascii="Arial Narrow" w:hAnsi="Arial Narrow" w:cs="AdvertisingExtraBold"/>
                <w:sz w:val="36"/>
                <w:szCs w:val="36"/>
                <w:rtl/>
              </w:rPr>
            </w:pPr>
            <w:r w:rsidRPr="008D5EA6">
              <w:rPr>
                <w:rFonts w:ascii="Arial Narrow" w:hAnsi="Arial Narrow" w:cs="AdvertisingExtraBold"/>
                <w:sz w:val="36"/>
                <w:szCs w:val="36"/>
                <w:rtl/>
              </w:rPr>
              <w:t>1</w:t>
            </w:r>
          </w:p>
        </w:tc>
        <w:tc>
          <w:tcPr>
            <w:tcW w:w="5245" w:type="dxa"/>
            <w:vAlign w:val="center"/>
          </w:tcPr>
          <w:p w:rsidR="003644DF" w:rsidRPr="008D5EA6" w:rsidRDefault="003644DF" w:rsidP="003644DF">
            <w:pPr>
              <w:rPr>
                <w:rFonts w:ascii="Arial Narrow" w:hAnsi="Arial Narrow" w:cs="SKR HEAD1"/>
                <w:sz w:val="36"/>
                <w:szCs w:val="36"/>
                <w:rtl/>
              </w:rPr>
            </w:pPr>
            <w:r w:rsidRPr="008D5EA6">
              <w:rPr>
                <w:rFonts w:ascii="Arial Narrow" w:hAnsi="Arial Narrow" w:cs="SKR HEAD1"/>
                <w:sz w:val="36"/>
                <w:szCs w:val="36"/>
                <w:rtl/>
              </w:rPr>
              <w:t>المقدمة</w:t>
            </w:r>
          </w:p>
        </w:tc>
        <w:tc>
          <w:tcPr>
            <w:tcW w:w="2518" w:type="dxa"/>
            <w:vAlign w:val="center"/>
          </w:tcPr>
          <w:p w:rsidR="003644DF" w:rsidRPr="008D5EA6" w:rsidRDefault="009034AC" w:rsidP="009034AC">
            <w:pPr>
              <w:jc w:val="center"/>
              <w:rPr>
                <w:rFonts w:ascii="Arial Narrow" w:hAnsi="Arial Narrow" w:cs="AdvertisingExtraBold"/>
                <w:sz w:val="36"/>
                <w:szCs w:val="36"/>
                <w:rtl/>
              </w:rPr>
            </w:pPr>
            <w:r w:rsidRPr="008D5EA6">
              <w:rPr>
                <w:rFonts w:ascii="Arial Narrow" w:hAnsi="Arial Narrow" w:cs="AdvertisingExtraBold"/>
                <w:sz w:val="36"/>
                <w:szCs w:val="36"/>
                <w:rtl/>
              </w:rPr>
              <w:t>2</w:t>
            </w:r>
          </w:p>
        </w:tc>
      </w:tr>
      <w:tr w:rsidR="003644DF" w:rsidTr="008D5EA6">
        <w:trPr>
          <w:trHeight w:val="1125"/>
        </w:trPr>
        <w:tc>
          <w:tcPr>
            <w:tcW w:w="766" w:type="dxa"/>
            <w:vAlign w:val="center"/>
          </w:tcPr>
          <w:p w:rsidR="003644DF" w:rsidRPr="008D5EA6" w:rsidRDefault="003644DF" w:rsidP="008D5EA6">
            <w:pPr>
              <w:jc w:val="center"/>
              <w:rPr>
                <w:rFonts w:ascii="Arial Narrow" w:hAnsi="Arial Narrow" w:cs="AdvertisingExtraBold"/>
                <w:sz w:val="36"/>
                <w:szCs w:val="36"/>
                <w:rtl/>
              </w:rPr>
            </w:pPr>
            <w:r w:rsidRPr="008D5EA6">
              <w:rPr>
                <w:rFonts w:ascii="Arial Narrow" w:hAnsi="Arial Narrow" w:cs="AdvertisingExtraBold"/>
                <w:sz w:val="36"/>
                <w:szCs w:val="36"/>
                <w:rtl/>
              </w:rPr>
              <w:t>2</w:t>
            </w:r>
          </w:p>
        </w:tc>
        <w:tc>
          <w:tcPr>
            <w:tcW w:w="5245" w:type="dxa"/>
            <w:vAlign w:val="center"/>
          </w:tcPr>
          <w:p w:rsidR="003644DF" w:rsidRPr="008D5EA6" w:rsidRDefault="003644DF" w:rsidP="003644DF">
            <w:pPr>
              <w:rPr>
                <w:rFonts w:ascii="Arial Narrow" w:hAnsi="Arial Narrow" w:cs="SKR HEAD1"/>
                <w:sz w:val="36"/>
                <w:szCs w:val="36"/>
                <w:rtl/>
              </w:rPr>
            </w:pPr>
            <w:r w:rsidRPr="008D5EA6">
              <w:rPr>
                <w:rFonts w:ascii="Arial Narrow" w:hAnsi="Arial Narrow" w:cs="SKR HEAD1"/>
                <w:sz w:val="36"/>
                <w:szCs w:val="36"/>
                <w:rtl/>
              </w:rPr>
              <w:t>الفصل الأول</w:t>
            </w:r>
          </w:p>
          <w:p w:rsidR="003644DF" w:rsidRPr="008D5EA6" w:rsidRDefault="003644DF" w:rsidP="003644DF">
            <w:pPr>
              <w:jc w:val="center"/>
              <w:rPr>
                <w:rFonts w:ascii="Arial Narrow" w:hAnsi="Arial Narrow" w:cs="SKR HEAD1"/>
                <w:sz w:val="36"/>
                <w:szCs w:val="36"/>
                <w:rtl/>
              </w:rPr>
            </w:pPr>
            <w:r w:rsidRPr="008D5EA6">
              <w:rPr>
                <w:rFonts w:ascii="Arial Narrow" w:hAnsi="Arial Narrow" w:cs="SKR HEAD1"/>
                <w:sz w:val="36"/>
                <w:szCs w:val="36"/>
                <w:rtl/>
              </w:rPr>
              <w:t>تعريف الشورى لغة واصطلاح</w:t>
            </w:r>
          </w:p>
        </w:tc>
        <w:tc>
          <w:tcPr>
            <w:tcW w:w="2518" w:type="dxa"/>
            <w:vAlign w:val="center"/>
          </w:tcPr>
          <w:p w:rsidR="003644DF" w:rsidRPr="008D5EA6" w:rsidRDefault="009034AC" w:rsidP="009034AC">
            <w:pPr>
              <w:jc w:val="center"/>
              <w:rPr>
                <w:rFonts w:ascii="Arial Narrow" w:hAnsi="Arial Narrow" w:cs="AdvertisingExtraBold"/>
                <w:sz w:val="36"/>
                <w:szCs w:val="36"/>
                <w:rtl/>
              </w:rPr>
            </w:pPr>
            <w:r w:rsidRPr="008D5EA6">
              <w:rPr>
                <w:rFonts w:ascii="Arial Narrow" w:hAnsi="Arial Narrow" w:cs="AdvertisingExtraBold"/>
                <w:sz w:val="36"/>
                <w:szCs w:val="36"/>
                <w:rtl/>
              </w:rPr>
              <w:t>3  : 6</w:t>
            </w:r>
          </w:p>
        </w:tc>
      </w:tr>
      <w:tr w:rsidR="003644DF" w:rsidTr="008D5EA6">
        <w:trPr>
          <w:trHeight w:val="1125"/>
        </w:trPr>
        <w:tc>
          <w:tcPr>
            <w:tcW w:w="766" w:type="dxa"/>
            <w:vAlign w:val="center"/>
          </w:tcPr>
          <w:p w:rsidR="003644DF" w:rsidRPr="008D5EA6" w:rsidRDefault="003644DF" w:rsidP="008D5EA6">
            <w:pPr>
              <w:jc w:val="center"/>
              <w:rPr>
                <w:rFonts w:ascii="Arial Narrow" w:hAnsi="Arial Narrow" w:cs="AdvertisingExtraBold"/>
                <w:sz w:val="36"/>
                <w:szCs w:val="36"/>
                <w:rtl/>
              </w:rPr>
            </w:pPr>
            <w:r w:rsidRPr="008D5EA6">
              <w:rPr>
                <w:rFonts w:ascii="Arial Narrow" w:hAnsi="Arial Narrow" w:cs="AdvertisingExtraBold"/>
                <w:sz w:val="36"/>
                <w:szCs w:val="36"/>
                <w:rtl/>
              </w:rPr>
              <w:t>3</w:t>
            </w:r>
          </w:p>
        </w:tc>
        <w:tc>
          <w:tcPr>
            <w:tcW w:w="5245" w:type="dxa"/>
            <w:vAlign w:val="center"/>
          </w:tcPr>
          <w:p w:rsidR="003644DF" w:rsidRPr="008D5EA6" w:rsidRDefault="003644DF" w:rsidP="003644DF">
            <w:pPr>
              <w:rPr>
                <w:rFonts w:ascii="Arial Narrow" w:hAnsi="Arial Narrow" w:cs="SKR HEAD1"/>
                <w:sz w:val="36"/>
                <w:szCs w:val="36"/>
                <w:rtl/>
              </w:rPr>
            </w:pPr>
            <w:r w:rsidRPr="008D5EA6">
              <w:rPr>
                <w:rFonts w:ascii="Arial Narrow" w:hAnsi="Arial Narrow" w:cs="SKR HEAD1"/>
                <w:sz w:val="36"/>
                <w:szCs w:val="36"/>
                <w:rtl/>
              </w:rPr>
              <w:t>الفصل الثاني:</w:t>
            </w:r>
          </w:p>
          <w:p w:rsidR="003644DF" w:rsidRPr="008D5EA6" w:rsidRDefault="003644DF" w:rsidP="003644DF">
            <w:pPr>
              <w:jc w:val="center"/>
              <w:rPr>
                <w:rFonts w:ascii="Arial Narrow" w:hAnsi="Arial Narrow" w:cs="SKR HEAD1"/>
                <w:sz w:val="36"/>
                <w:szCs w:val="36"/>
                <w:rtl/>
              </w:rPr>
            </w:pPr>
            <w:r w:rsidRPr="008D5EA6">
              <w:rPr>
                <w:rFonts w:ascii="Arial Narrow" w:hAnsi="Arial Narrow" w:cs="SKR HEAD1"/>
                <w:sz w:val="36"/>
                <w:szCs w:val="36"/>
                <w:rtl/>
              </w:rPr>
              <w:t>حكم الشورى في الاسلام</w:t>
            </w:r>
          </w:p>
        </w:tc>
        <w:tc>
          <w:tcPr>
            <w:tcW w:w="2518" w:type="dxa"/>
            <w:vAlign w:val="center"/>
          </w:tcPr>
          <w:p w:rsidR="003644DF" w:rsidRPr="008D5EA6" w:rsidRDefault="009034AC" w:rsidP="009034AC">
            <w:pPr>
              <w:jc w:val="center"/>
              <w:rPr>
                <w:rFonts w:ascii="Arial Narrow" w:hAnsi="Arial Narrow" w:cs="AdvertisingExtraBold"/>
                <w:sz w:val="36"/>
                <w:szCs w:val="36"/>
                <w:rtl/>
              </w:rPr>
            </w:pPr>
            <w:r w:rsidRPr="008D5EA6">
              <w:rPr>
                <w:rFonts w:ascii="Arial Narrow" w:hAnsi="Arial Narrow" w:cs="AdvertisingExtraBold"/>
                <w:sz w:val="36"/>
                <w:szCs w:val="36"/>
                <w:rtl/>
              </w:rPr>
              <w:t>7 : 11</w:t>
            </w:r>
          </w:p>
        </w:tc>
      </w:tr>
      <w:tr w:rsidR="003644DF" w:rsidTr="008D5EA6">
        <w:trPr>
          <w:trHeight w:val="1125"/>
        </w:trPr>
        <w:tc>
          <w:tcPr>
            <w:tcW w:w="766" w:type="dxa"/>
            <w:vAlign w:val="center"/>
          </w:tcPr>
          <w:p w:rsidR="003644DF" w:rsidRPr="008D5EA6" w:rsidRDefault="003644DF" w:rsidP="008D5EA6">
            <w:pPr>
              <w:jc w:val="center"/>
              <w:rPr>
                <w:rFonts w:ascii="Arial Narrow" w:hAnsi="Arial Narrow" w:cs="AdvertisingExtraBold"/>
                <w:sz w:val="36"/>
                <w:szCs w:val="36"/>
                <w:rtl/>
              </w:rPr>
            </w:pPr>
            <w:r w:rsidRPr="008D5EA6">
              <w:rPr>
                <w:rFonts w:ascii="Arial Narrow" w:hAnsi="Arial Narrow" w:cs="AdvertisingExtraBold"/>
                <w:sz w:val="36"/>
                <w:szCs w:val="36"/>
                <w:rtl/>
              </w:rPr>
              <w:t>4</w:t>
            </w:r>
          </w:p>
        </w:tc>
        <w:tc>
          <w:tcPr>
            <w:tcW w:w="5245" w:type="dxa"/>
            <w:vAlign w:val="center"/>
          </w:tcPr>
          <w:p w:rsidR="003644DF" w:rsidRPr="008D5EA6" w:rsidRDefault="003644DF" w:rsidP="003644DF">
            <w:pPr>
              <w:rPr>
                <w:rFonts w:ascii="Arial Narrow" w:hAnsi="Arial Narrow" w:cs="SKR HEAD1"/>
                <w:sz w:val="36"/>
                <w:szCs w:val="36"/>
                <w:rtl/>
              </w:rPr>
            </w:pPr>
            <w:r w:rsidRPr="008D5EA6">
              <w:rPr>
                <w:rFonts w:ascii="Arial Narrow" w:hAnsi="Arial Narrow" w:cs="SKR HEAD1"/>
                <w:sz w:val="36"/>
                <w:szCs w:val="36"/>
                <w:rtl/>
              </w:rPr>
              <w:t>الفصل الثالث:</w:t>
            </w:r>
          </w:p>
          <w:p w:rsidR="003644DF" w:rsidRPr="008D5EA6" w:rsidRDefault="003644DF" w:rsidP="003644DF">
            <w:pPr>
              <w:jc w:val="center"/>
              <w:rPr>
                <w:rFonts w:ascii="Arial Narrow" w:hAnsi="Arial Narrow" w:cs="SKR HEAD1"/>
                <w:sz w:val="36"/>
                <w:szCs w:val="36"/>
                <w:rtl/>
              </w:rPr>
            </w:pPr>
            <w:r w:rsidRPr="008D5EA6">
              <w:rPr>
                <w:rFonts w:ascii="Arial Narrow" w:hAnsi="Arial Narrow" w:cs="SKR HEAD1"/>
                <w:sz w:val="36"/>
                <w:szCs w:val="36"/>
                <w:rtl/>
              </w:rPr>
              <w:t>صور من شورى النبي صلى الله عليه وسلم والصحابة</w:t>
            </w:r>
          </w:p>
        </w:tc>
        <w:tc>
          <w:tcPr>
            <w:tcW w:w="2518" w:type="dxa"/>
            <w:vAlign w:val="center"/>
          </w:tcPr>
          <w:p w:rsidR="003644DF" w:rsidRPr="008D5EA6" w:rsidRDefault="009034AC" w:rsidP="009034AC">
            <w:pPr>
              <w:jc w:val="center"/>
              <w:rPr>
                <w:rFonts w:ascii="Arial Narrow" w:hAnsi="Arial Narrow" w:cs="AdvertisingExtraBold"/>
                <w:sz w:val="36"/>
                <w:szCs w:val="36"/>
                <w:rtl/>
              </w:rPr>
            </w:pPr>
            <w:r w:rsidRPr="008D5EA6">
              <w:rPr>
                <w:rFonts w:ascii="Arial Narrow" w:hAnsi="Arial Narrow" w:cs="AdvertisingExtraBold"/>
                <w:sz w:val="36"/>
                <w:szCs w:val="36"/>
                <w:rtl/>
              </w:rPr>
              <w:t>12 : 16</w:t>
            </w:r>
          </w:p>
        </w:tc>
      </w:tr>
      <w:tr w:rsidR="003644DF" w:rsidTr="008D5EA6">
        <w:trPr>
          <w:trHeight w:val="1125"/>
        </w:trPr>
        <w:tc>
          <w:tcPr>
            <w:tcW w:w="766" w:type="dxa"/>
            <w:vAlign w:val="center"/>
          </w:tcPr>
          <w:p w:rsidR="003644DF" w:rsidRPr="008D5EA6" w:rsidRDefault="003644DF" w:rsidP="008D5EA6">
            <w:pPr>
              <w:jc w:val="center"/>
              <w:rPr>
                <w:rFonts w:ascii="Arial Narrow" w:hAnsi="Arial Narrow" w:cs="AdvertisingExtraBold"/>
                <w:sz w:val="36"/>
                <w:szCs w:val="36"/>
                <w:rtl/>
              </w:rPr>
            </w:pPr>
            <w:r w:rsidRPr="008D5EA6">
              <w:rPr>
                <w:rFonts w:ascii="Arial Narrow" w:hAnsi="Arial Narrow" w:cs="AdvertisingExtraBold"/>
                <w:sz w:val="36"/>
                <w:szCs w:val="36"/>
                <w:rtl/>
              </w:rPr>
              <w:t>5</w:t>
            </w:r>
          </w:p>
        </w:tc>
        <w:tc>
          <w:tcPr>
            <w:tcW w:w="5245" w:type="dxa"/>
            <w:vAlign w:val="center"/>
          </w:tcPr>
          <w:p w:rsidR="003644DF" w:rsidRPr="008D5EA6" w:rsidRDefault="003644DF" w:rsidP="003644DF">
            <w:pPr>
              <w:rPr>
                <w:rFonts w:ascii="Arial Narrow" w:hAnsi="Arial Narrow" w:cs="SKR HEAD1"/>
                <w:sz w:val="36"/>
                <w:szCs w:val="36"/>
                <w:rtl/>
              </w:rPr>
            </w:pPr>
            <w:r w:rsidRPr="008D5EA6">
              <w:rPr>
                <w:rFonts w:ascii="Arial Narrow" w:hAnsi="Arial Narrow" w:cs="SKR HEAD1"/>
                <w:sz w:val="36"/>
                <w:szCs w:val="36"/>
                <w:rtl/>
              </w:rPr>
              <w:t>الخاتمة</w:t>
            </w:r>
          </w:p>
        </w:tc>
        <w:tc>
          <w:tcPr>
            <w:tcW w:w="2518" w:type="dxa"/>
            <w:vAlign w:val="center"/>
          </w:tcPr>
          <w:p w:rsidR="003644DF" w:rsidRPr="008D5EA6" w:rsidRDefault="009034AC" w:rsidP="009034AC">
            <w:pPr>
              <w:jc w:val="center"/>
              <w:rPr>
                <w:rFonts w:ascii="Arial Narrow" w:hAnsi="Arial Narrow" w:cs="AdvertisingExtraBold"/>
                <w:sz w:val="36"/>
                <w:szCs w:val="36"/>
                <w:rtl/>
              </w:rPr>
            </w:pPr>
            <w:r w:rsidRPr="008D5EA6">
              <w:rPr>
                <w:rFonts w:ascii="Arial Narrow" w:hAnsi="Arial Narrow" w:cs="AdvertisingExtraBold"/>
                <w:sz w:val="36"/>
                <w:szCs w:val="36"/>
                <w:rtl/>
              </w:rPr>
              <w:t>17</w:t>
            </w:r>
          </w:p>
        </w:tc>
      </w:tr>
      <w:tr w:rsidR="003644DF" w:rsidTr="008D5EA6">
        <w:trPr>
          <w:trHeight w:val="1125"/>
        </w:trPr>
        <w:tc>
          <w:tcPr>
            <w:tcW w:w="766" w:type="dxa"/>
            <w:vAlign w:val="center"/>
          </w:tcPr>
          <w:p w:rsidR="003644DF" w:rsidRPr="008D5EA6" w:rsidRDefault="003644DF" w:rsidP="008D5EA6">
            <w:pPr>
              <w:jc w:val="center"/>
              <w:rPr>
                <w:rFonts w:ascii="Arial Narrow" w:hAnsi="Arial Narrow" w:cs="AdvertisingExtraBold"/>
                <w:sz w:val="36"/>
                <w:szCs w:val="36"/>
                <w:rtl/>
              </w:rPr>
            </w:pPr>
            <w:r w:rsidRPr="008D5EA6">
              <w:rPr>
                <w:rFonts w:ascii="Arial Narrow" w:hAnsi="Arial Narrow" w:cs="AdvertisingExtraBold"/>
                <w:sz w:val="36"/>
                <w:szCs w:val="36"/>
                <w:rtl/>
              </w:rPr>
              <w:t>6</w:t>
            </w:r>
          </w:p>
        </w:tc>
        <w:tc>
          <w:tcPr>
            <w:tcW w:w="5245" w:type="dxa"/>
            <w:vAlign w:val="center"/>
          </w:tcPr>
          <w:p w:rsidR="003644DF" w:rsidRPr="008D5EA6" w:rsidRDefault="003644DF" w:rsidP="003644DF">
            <w:pPr>
              <w:rPr>
                <w:rFonts w:ascii="Arial Narrow" w:hAnsi="Arial Narrow" w:cs="SKR HEAD1"/>
                <w:sz w:val="36"/>
                <w:szCs w:val="36"/>
                <w:rtl/>
              </w:rPr>
            </w:pPr>
            <w:r w:rsidRPr="008D5EA6">
              <w:rPr>
                <w:rFonts w:ascii="Arial Narrow" w:hAnsi="Arial Narrow" w:cs="SKR HEAD1"/>
                <w:sz w:val="36"/>
                <w:szCs w:val="36"/>
                <w:rtl/>
              </w:rPr>
              <w:t>قائمة المراجع</w:t>
            </w:r>
          </w:p>
        </w:tc>
        <w:tc>
          <w:tcPr>
            <w:tcW w:w="2518" w:type="dxa"/>
            <w:vAlign w:val="center"/>
          </w:tcPr>
          <w:p w:rsidR="003644DF" w:rsidRPr="008D5EA6" w:rsidRDefault="009034AC" w:rsidP="009034AC">
            <w:pPr>
              <w:jc w:val="center"/>
              <w:rPr>
                <w:rFonts w:ascii="Arial Narrow" w:hAnsi="Arial Narrow" w:cs="AdvertisingExtraBold"/>
                <w:sz w:val="36"/>
                <w:szCs w:val="36"/>
                <w:rtl/>
              </w:rPr>
            </w:pPr>
            <w:r w:rsidRPr="008D5EA6">
              <w:rPr>
                <w:rFonts w:ascii="Arial Narrow" w:hAnsi="Arial Narrow" w:cs="AdvertisingExtraBold"/>
                <w:sz w:val="36"/>
                <w:szCs w:val="36"/>
                <w:rtl/>
              </w:rPr>
              <w:t>18</w:t>
            </w:r>
          </w:p>
        </w:tc>
      </w:tr>
    </w:tbl>
    <w:p w:rsidR="003644DF" w:rsidRPr="003644DF" w:rsidRDefault="003644DF" w:rsidP="003F166F">
      <w:pPr>
        <w:spacing w:line="240" w:lineRule="auto"/>
        <w:jc w:val="both"/>
        <w:rPr>
          <w:rFonts w:cs="AdvertisingExtraBold"/>
          <w:sz w:val="46"/>
          <w:szCs w:val="46"/>
          <w:rtl/>
        </w:rPr>
      </w:pPr>
    </w:p>
    <w:p w:rsidR="003644DF" w:rsidRDefault="003644DF" w:rsidP="003F166F">
      <w:pPr>
        <w:spacing w:line="240" w:lineRule="auto"/>
        <w:jc w:val="both"/>
        <w:rPr>
          <w:rFonts w:cs="AdvertisingExtraBold"/>
          <w:i/>
          <w:iCs/>
          <w:sz w:val="46"/>
          <w:szCs w:val="46"/>
          <w:u w:val="single"/>
          <w:rtl/>
        </w:rPr>
      </w:pPr>
    </w:p>
    <w:p w:rsidR="003644DF" w:rsidRDefault="003644DF" w:rsidP="003F166F">
      <w:pPr>
        <w:spacing w:line="240" w:lineRule="auto"/>
        <w:jc w:val="both"/>
        <w:rPr>
          <w:rFonts w:cs="AdvertisingExtraBold"/>
          <w:i/>
          <w:iCs/>
          <w:sz w:val="46"/>
          <w:szCs w:val="46"/>
          <w:u w:val="single"/>
          <w:rtl/>
        </w:rPr>
      </w:pPr>
    </w:p>
    <w:p w:rsidR="003644DF" w:rsidRPr="003644DF" w:rsidRDefault="003644DF">
      <w:pPr>
        <w:bidi w:val="0"/>
        <w:rPr>
          <w:rFonts w:cs="AdvertisingExtraBold"/>
          <w:sz w:val="46"/>
          <w:szCs w:val="46"/>
          <w:rtl/>
        </w:rPr>
      </w:pPr>
      <w:r w:rsidRPr="003644DF">
        <w:rPr>
          <w:rFonts w:cs="AdvertisingExtraBold"/>
          <w:sz w:val="46"/>
          <w:szCs w:val="46"/>
          <w:rtl/>
        </w:rPr>
        <w:br w:type="page"/>
      </w:r>
    </w:p>
    <w:p w:rsidR="00342D76" w:rsidRPr="00342D76" w:rsidRDefault="00342D76" w:rsidP="003F166F">
      <w:pPr>
        <w:spacing w:line="240" w:lineRule="auto"/>
        <w:jc w:val="both"/>
        <w:rPr>
          <w:rFonts w:cs="AdvertisingExtraBold"/>
          <w:i/>
          <w:iCs/>
          <w:sz w:val="46"/>
          <w:szCs w:val="46"/>
          <w:u w:val="single"/>
          <w:rtl/>
        </w:rPr>
      </w:pPr>
      <w:r w:rsidRPr="00342D76">
        <w:rPr>
          <w:rFonts w:cs="AdvertisingExtraBold" w:hint="cs"/>
          <w:i/>
          <w:iCs/>
          <w:sz w:val="46"/>
          <w:szCs w:val="46"/>
          <w:u w:val="single"/>
          <w:rtl/>
        </w:rPr>
        <w:lastRenderedPageBreak/>
        <w:t>المقدمة</w:t>
      </w:r>
    </w:p>
    <w:p w:rsidR="009034AC" w:rsidRDefault="009034AC" w:rsidP="009034AC">
      <w:pPr>
        <w:rPr>
          <w:rFonts w:cs="Simplified Arabic"/>
          <w:sz w:val="28"/>
          <w:szCs w:val="28"/>
          <w:rtl/>
        </w:rPr>
      </w:pPr>
      <w:r w:rsidRPr="009034AC">
        <w:rPr>
          <w:rFonts w:cs="Simplified Arabic"/>
          <w:sz w:val="28"/>
          <w:szCs w:val="28"/>
          <w:rtl/>
        </w:rPr>
        <w:t>الحمد لله رب العالمين ، والصلاة والسلام على أفضل خلقه ، محمد أما بعد ، فقد جاء بحث</w:t>
      </w:r>
      <w:r>
        <w:rPr>
          <w:rFonts w:cs="Simplified Arabic" w:hint="cs"/>
          <w:sz w:val="28"/>
          <w:szCs w:val="28"/>
          <w:rtl/>
        </w:rPr>
        <w:t>نا</w:t>
      </w:r>
      <w:r w:rsidRPr="009034AC">
        <w:rPr>
          <w:rFonts w:cs="Simplified Arabic"/>
          <w:sz w:val="28"/>
          <w:szCs w:val="28"/>
          <w:rtl/>
        </w:rPr>
        <w:t xml:space="preserve"> هذا بعنوان : </w:t>
      </w:r>
      <w:r w:rsidRPr="009034AC">
        <w:rPr>
          <w:rFonts w:cs="Simplified Arabic"/>
          <w:b/>
          <w:bCs/>
          <w:sz w:val="32"/>
          <w:szCs w:val="32"/>
          <w:rtl/>
        </w:rPr>
        <w:t xml:space="preserve">( الشورى </w:t>
      </w:r>
      <w:r w:rsidRPr="009034AC">
        <w:rPr>
          <w:rFonts w:cs="Simplified Arabic" w:hint="cs"/>
          <w:b/>
          <w:bCs/>
          <w:sz w:val="32"/>
          <w:szCs w:val="32"/>
          <w:rtl/>
        </w:rPr>
        <w:t>في الاسلام</w:t>
      </w:r>
      <w:r w:rsidRPr="009034AC">
        <w:rPr>
          <w:rFonts w:cs="Simplified Arabic"/>
          <w:b/>
          <w:bCs/>
          <w:sz w:val="32"/>
          <w:szCs w:val="32"/>
          <w:rtl/>
        </w:rPr>
        <w:t xml:space="preserve">) </w:t>
      </w:r>
      <w:r w:rsidRPr="009034AC">
        <w:rPr>
          <w:rFonts w:cs="Simplified Arabic"/>
          <w:sz w:val="28"/>
          <w:szCs w:val="28"/>
          <w:rtl/>
        </w:rPr>
        <w:t>، ويكمن السبب الحقيقي وراء اختيار</w:t>
      </w:r>
      <w:r>
        <w:rPr>
          <w:rFonts w:cs="Simplified Arabic" w:hint="cs"/>
          <w:sz w:val="28"/>
          <w:szCs w:val="28"/>
          <w:rtl/>
        </w:rPr>
        <w:t>نا</w:t>
      </w:r>
      <w:r w:rsidRPr="009034AC">
        <w:rPr>
          <w:rFonts w:cs="Simplified Arabic"/>
          <w:sz w:val="28"/>
          <w:szCs w:val="28"/>
          <w:rtl/>
        </w:rPr>
        <w:t xml:space="preserve"> هذا الموضوع هو رغبت</w:t>
      </w:r>
      <w:r>
        <w:rPr>
          <w:rFonts w:cs="Simplified Arabic" w:hint="cs"/>
          <w:sz w:val="28"/>
          <w:szCs w:val="28"/>
          <w:rtl/>
        </w:rPr>
        <w:t>نا</w:t>
      </w:r>
      <w:r w:rsidRPr="009034AC">
        <w:rPr>
          <w:rFonts w:cs="Simplified Arabic"/>
          <w:sz w:val="28"/>
          <w:szCs w:val="28"/>
          <w:rtl/>
        </w:rPr>
        <w:t xml:space="preserve"> في فهم معنى الشورى ودورها في حياتنا اليومية ، ورغبت</w:t>
      </w:r>
      <w:r>
        <w:rPr>
          <w:rFonts w:cs="Simplified Arabic" w:hint="cs"/>
          <w:sz w:val="28"/>
          <w:szCs w:val="28"/>
          <w:rtl/>
        </w:rPr>
        <w:t>نا</w:t>
      </w:r>
      <w:r w:rsidRPr="009034AC">
        <w:rPr>
          <w:rFonts w:cs="Simplified Arabic"/>
          <w:sz w:val="28"/>
          <w:szCs w:val="28"/>
          <w:rtl/>
        </w:rPr>
        <w:t xml:space="preserve"> أيضا في إضافة واستكمال معلومات عن الشورى ، فموضوع الشورى من أكثر موضوعات الفقه الإسلامي عمقاً وشمولاً وأصالة ، لآن المبدأ منصوص عليه صراحةً في القرآن الكريم ، وأيدته السنة ثم الإجماع .</w:t>
      </w:r>
      <w:r w:rsidRPr="009034AC">
        <w:rPr>
          <w:rFonts w:cs="Simplified Arabic"/>
          <w:sz w:val="28"/>
          <w:szCs w:val="28"/>
          <w:rtl/>
        </w:rPr>
        <w:br/>
        <w:t>وكان معنى ذلك أن ينقسم بحث</w:t>
      </w:r>
      <w:r>
        <w:rPr>
          <w:rFonts w:cs="Simplified Arabic" w:hint="cs"/>
          <w:sz w:val="28"/>
          <w:szCs w:val="28"/>
          <w:rtl/>
        </w:rPr>
        <w:t xml:space="preserve">نا </w:t>
      </w:r>
      <w:r w:rsidRPr="009034AC">
        <w:rPr>
          <w:rFonts w:cs="Simplified Arabic"/>
          <w:sz w:val="28"/>
          <w:szCs w:val="28"/>
          <w:rtl/>
        </w:rPr>
        <w:t xml:space="preserve"> إلى </w:t>
      </w:r>
      <w:r>
        <w:rPr>
          <w:rFonts w:cs="Simplified Arabic" w:hint="cs"/>
          <w:sz w:val="28"/>
          <w:szCs w:val="28"/>
          <w:rtl/>
        </w:rPr>
        <w:t>ثلاثة فصول</w:t>
      </w:r>
      <w:r w:rsidRPr="009034AC">
        <w:rPr>
          <w:rFonts w:cs="Simplified Arabic"/>
          <w:sz w:val="28"/>
          <w:szCs w:val="28"/>
          <w:rtl/>
        </w:rPr>
        <w:t xml:space="preserve"> ، تسبقها مقدمة ، وتتلوها خاتمة :</w:t>
      </w:r>
      <w:r w:rsidRPr="009034AC">
        <w:rPr>
          <w:rFonts w:cs="Simplified Arabic"/>
          <w:sz w:val="28"/>
          <w:szCs w:val="28"/>
          <w:rtl/>
        </w:rPr>
        <w:br/>
      </w:r>
      <w:r w:rsidRPr="009034AC">
        <w:rPr>
          <w:rFonts w:cs="Simplified Arabic"/>
          <w:b/>
          <w:bCs/>
          <w:i/>
          <w:iCs/>
          <w:sz w:val="28"/>
          <w:szCs w:val="28"/>
          <w:rtl/>
        </w:rPr>
        <w:t>في الفصل الأول :</w:t>
      </w:r>
      <w:r w:rsidRPr="009034AC">
        <w:rPr>
          <w:rFonts w:cs="Simplified Arabic"/>
          <w:sz w:val="28"/>
          <w:szCs w:val="28"/>
          <w:rtl/>
        </w:rPr>
        <w:t xml:space="preserve"> تناول</w:t>
      </w:r>
      <w:r>
        <w:rPr>
          <w:rFonts w:cs="Simplified Arabic" w:hint="cs"/>
          <w:sz w:val="28"/>
          <w:szCs w:val="28"/>
          <w:rtl/>
        </w:rPr>
        <w:t>نا</w:t>
      </w:r>
      <w:r>
        <w:rPr>
          <w:rFonts w:cs="Simplified Arabic"/>
          <w:sz w:val="28"/>
          <w:szCs w:val="28"/>
          <w:rtl/>
        </w:rPr>
        <w:t xml:space="preserve"> تعريف الشورى </w:t>
      </w:r>
      <w:r>
        <w:rPr>
          <w:rFonts w:cs="Simplified Arabic" w:hint="cs"/>
          <w:sz w:val="28"/>
          <w:szCs w:val="28"/>
          <w:rtl/>
        </w:rPr>
        <w:t>لغةً واصطلاحاً</w:t>
      </w:r>
      <w:r w:rsidRPr="009034AC">
        <w:rPr>
          <w:rFonts w:cs="Simplified Arabic"/>
          <w:sz w:val="28"/>
          <w:szCs w:val="28"/>
          <w:rtl/>
        </w:rPr>
        <w:t>.</w:t>
      </w:r>
      <w:r w:rsidRPr="009034AC">
        <w:rPr>
          <w:rFonts w:cs="Simplified Arabic"/>
          <w:sz w:val="28"/>
          <w:szCs w:val="28"/>
          <w:rtl/>
        </w:rPr>
        <w:br/>
      </w:r>
      <w:r w:rsidRPr="009034AC">
        <w:rPr>
          <w:rFonts w:cs="Simplified Arabic"/>
          <w:b/>
          <w:bCs/>
          <w:i/>
          <w:iCs/>
          <w:sz w:val="28"/>
          <w:szCs w:val="28"/>
          <w:rtl/>
        </w:rPr>
        <w:t>وفي الفصل الثاني :</w:t>
      </w:r>
      <w:r w:rsidRPr="009034AC">
        <w:rPr>
          <w:rFonts w:cs="Simplified Arabic"/>
          <w:sz w:val="28"/>
          <w:szCs w:val="28"/>
          <w:rtl/>
        </w:rPr>
        <w:t xml:space="preserve"> </w:t>
      </w:r>
      <w:r w:rsidRPr="009034AC">
        <w:rPr>
          <w:rFonts w:cs="Simplified Arabic" w:hint="cs"/>
          <w:sz w:val="28"/>
          <w:szCs w:val="28"/>
          <w:rtl/>
        </w:rPr>
        <w:t>حكم الشورى في الاسلام</w:t>
      </w:r>
      <w:r w:rsidRPr="009034AC">
        <w:rPr>
          <w:rFonts w:cs="Simplified Arabic"/>
          <w:sz w:val="28"/>
          <w:szCs w:val="28"/>
          <w:rtl/>
        </w:rPr>
        <w:t>.</w:t>
      </w:r>
    </w:p>
    <w:p w:rsidR="009034AC" w:rsidRDefault="009034AC" w:rsidP="009034AC">
      <w:pPr>
        <w:rPr>
          <w:rFonts w:cs="Simplified Arabic"/>
          <w:sz w:val="28"/>
          <w:szCs w:val="28"/>
          <w:rtl/>
        </w:rPr>
      </w:pPr>
      <w:r w:rsidRPr="009034AC">
        <w:rPr>
          <w:rFonts w:cs="Simplified Arabic" w:hint="cs"/>
          <w:b/>
          <w:bCs/>
          <w:i/>
          <w:iCs/>
          <w:sz w:val="28"/>
          <w:szCs w:val="28"/>
          <w:rtl/>
        </w:rPr>
        <w:t>أما الفصل الثالث:</w:t>
      </w:r>
      <w:r>
        <w:rPr>
          <w:rFonts w:cs="Simplified Arabic" w:hint="cs"/>
          <w:sz w:val="28"/>
          <w:szCs w:val="28"/>
          <w:rtl/>
        </w:rPr>
        <w:t xml:space="preserve"> </w:t>
      </w:r>
      <w:r w:rsidRPr="009034AC">
        <w:rPr>
          <w:rFonts w:cs="Simplified Arabic" w:hint="cs"/>
          <w:sz w:val="28"/>
          <w:szCs w:val="28"/>
          <w:rtl/>
        </w:rPr>
        <w:t xml:space="preserve">صور من شورى النبي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w:t>
      </w:r>
      <w:r w:rsidRPr="009034AC">
        <w:rPr>
          <w:rFonts w:cs="Simplified Arabic" w:hint="cs"/>
          <w:sz w:val="28"/>
          <w:szCs w:val="28"/>
          <w:rtl/>
        </w:rPr>
        <w:t>والصحابة</w:t>
      </w:r>
      <w:r>
        <w:rPr>
          <w:rFonts w:cs="Simplified Arabic" w:hint="cs"/>
          <w:sz w:val="28"/>
          <w:szCs w:val="28"/>
          <w:rtl/>
        </w:rPr>
        <w:t>.</w:t>
      </w:r>
      <w:r w:rsidRPr="009034AC">
        <w:rPr>
          <w:rFonts w:cs="Simplified Arabic"/>
          <w:sz w:val="28"/>
          <w:szCs w:val="28"/>
          <w:rtl/>
        </w:rPr>
        <w:br/>
        <w:t xml:space="preserve">ولم </w:t>
      </w:r>
      <w:r>
        <w:rPr>
          <w:rFonts w:cs="Simplified Arabic" w:hint="cs"/>
          <w:sz w:val="28"/>
          <w:szCs w:val="28"/>
          <w:rtl/>
        </w:rPr>
        <w:t>نواجه</w:t>
      </w:r>
      <w:r w:rsidRPr="009034AC">
        <w:rPr>
          <w:rFonts w:cs="Simplified Arabic"/>
          <w:sz w:val="28"/>
          <w:szCs w:val="28"/>
          <w:rtl/>
        </w:rPr>
        <w:t xml:space="preserve"> أي صعوبات فكانت الكتب متوفرة ولم </w:t>
      </w:r>
      <w:r>
        <w:rPr>
          <w:rFonts w:cs="Simplified Arabic" w:hint="cs"/>
          <w:sz w:val="28"/>
          <w:szCs w:val="28"/>
          <w:rtl/>
        </w:rPr>
        <w:t>نعاني</w:t>
      </w:r>
      <w:r w:rsidRPr="009034AC">
        <w:rPr>
          <w:rFonts w:cs="Simplified Arabic"/>
          <w:sz w:val="28"/>
          <w:szCs w:val="28"/>
          <w:rtl/>
        </w:rPr>
        <w:t xml:space="preserve"> في الحصول عليها .</w:t>
      </w:r>
      <w:r w:rsidRPr="009034AC">
        <w:rPr>
          <w:rFonts w:cs="Simplified Arabic"/>
          <w:sz w:val="28"/>
          <w:szCs w:val="28"/>
          <w:rtl/>
        </w:rPr>
        <w:br/>
      </w:r>
    </w:p>
    <w:p w:rsidR="009034AC" w:rsidRPr="009034AC" w:rsidRDefault="009034AC" w:rsidP="009034AC">
      <w:pPr>
        <w:jc w:val="both"/>
        <w:rPr>
          <w:rFonts w:cs="Simplified Arabic"/>
          <w:sz w:val="28"/>
          <w:szCs w:val="28"/>
          <w:rtl/>
        </w:rPr>
      </w:pPr>
      <w:r w:rsidRPr="009034AC">
        <w:rPr>
          <w:rFonts w:cs="Simplified Arabic"/>
          <w:sz w:val="28"/>
          <w:szCs w:val="28"/>
          <w:rtl/>
        </w:rPr>
        <w:t xml:space="preserve">وفي النهاية </w:t>
      </w:r>
      <w:r>
        <w:rPr>
          <w:rFonts w:cs="Simplified Arabic" w:hint="cs"/>
          <w:sz w:val="28"/>
          <w:szCs w:val="28"/>
          <w:rtl/>
        </w:rPr>
        <w:t>نتقدم</w:t>
      </w:r>
      <w:r w:rsidRPr="009034AC">
        <w:rPr>
          <w:rFonts w:cs="Simplified Arabic"/>
          <w:sz w:val="28"/>
          <w:szCs w:val="28"/>
          <w:rtl/>
        </w:rPr>
        <w:t xml:space="preserve"> بالشكر لكل من ساعدن</w:t>
      </w:r>
      <w:r>
        <w:rPr>
          <w:rFonts w:cs="Simplified Arabic" w:hint="cs"/>
          <w:sz w:val="28"/>
          <w:szCs w:val="28"/>
          <w:rtl/>
        </w:rPr>
        <w:t>ا</w:t>
      </w:r>
      <w:r w:rsidRPr="009034AC">
        <w:rPr>
          <w:rFonts w:cs="Simplified Arabic"/>
          <w:sz w:val="28"/>
          <w:szCs w:val="28"/>
          <w:rtl/>
        </w:rPr>
        <w:t xml:space="preserve"> ، و ارجوا أن يكون </w:t>
      </w:r>
      <w:r>
        <w:rPr>
          <w:rFonts w:cs="Simplified Arabic" w:hint="cs"/>
          <w:sz w:val="28"/>
          <w:szCs w:val="28"/>
          <w:rtl/>
        </w:rPr>
        <w:t>بحثنا</w:t>
      </w:r>
      <w:r w:rsidRPr="009034AC">
        <w:rPr>
          <w:rFonts w:cs="Simplified Arabic"/>
          <w:sz w:val="28"/>
          <w:szCs w:val="28"/>
          <w:rtl/>
        </w:rPr>
        <w:t xml:space="preserve"> هذا مفيداً أبناء وطني ، واعتذر عن كل تقصير فيه ، وحسبي أنني لم ادخر جهداً في محاولة الوصول به إلى درجة الإتقان ، لكن الكمال لله وحده و نسأل الله التوفيق والسداد .</w:t>
      </w:r>
    </w:p>
    <w:p w:rsidR="00342D76" w:rsidRDefault="00342D76" w:rsidP="003F166F">
      <w:pPr>
        <w:spacing w:line="240" w:lineRule="auto"/>
        <w:ind w:left="44"/>
        <w:jc w:val="both"/>
        <w:rPr>
          <w:rFonts w:cs="Simplified Arabic"/>
          <w:sz w:val="28"/>
          <w:szCs w:val="28"/>
          <w:rtl/>
        </w:rPr>
      </w:pPr>
    </w:p>
    <w:p w:rsidR="009034AC" w:rsidRDefault="009034AC" w:rsidP="003F166F">
      <w:pPr>
        <w:spacing w:line="240" w:lineRule="auto"/>
        <w:ind w:left="44"/>
        <w:jc w:val="both"/>
        <w:rPr>
          <w:rFonts w:cs="Simplified Arabic"/>
          <w:sz w:val="28"/>
          <w:szCs w:val="28"/>
          <w:rtl/>
        </w:rPr>
      </w:pPr>
    </w:p>
    <w:p w:rsidR="009034AC" w:rsidRDefault="009034AC" w:rsidP="003F166F">
      <w:pPr>
        <w:spacing w:line="240" w:lineRule="auto"/>
        <w:ind w:left="44"/>
        <w:jc w:val="both"/>
        <w:rPr>
          <w:rFonts w:cs="Simplified Arabic"/>
          <w:sz w:val="28"/>
          <w:szCs w:val="28"/>
          <w:rtl/>
        </w:rPr>
      </w:pPr>
    </w:p>
    <w:p w:rsidR="009034AC" w:rsidRDefault="009034AC">
      <w:pPr>
        <w:bidi w:val="0"/>
        <w:rPr>
          <w:rFonts w:cs="Simplified Arabic"/>
          <w:sz w:val="28"/>
          <w:szCs w:val="28"/>
          <w:rtl/>
        </w:rPr>
      </w:pPr>
      <w:r>
        <w:rPr>
          <w:rFonts w:cs="Simplified Arabic"/>
          <w:sz w:val="28"/>
          <w:szCs w:val="28"/>
          <w:rtl/>
        </w:rPr>
        <w:br w:type="page"/>
      </w:r>
    </w:p>
    <w:p w:rsidR="009034AC" w:rsidRDefault="009034AC" w:rsidP="003F166F">
      <w:pPr>
        <w:spacing w:line="240" w:lineRule="auto"/>
        <w:ind w:left="44"/>
        <w:jc w:val="both"/>
        <w:rPr>
          <w:rFonts w:cs="Simplified Arabic"/>
          <w:sz w:val="28"/>
          <w:szCs w:val="28"/>
          <w:rtl/>
        </w:rPr>
      </w:pPr>
    </w:p>
    <w:p w:rsidR="009034AC" w:rsidRDefault="009034AC" w:rsidP="003F166F">
      <w:pPr>
        <w:spacing w:line="240" w:lineRule="auto"/>
        <w:ind w:left="44"/>
        <w:jc w:val="both"/>
        <w:rPr>
          <w:rFonts w:cs="Simplified Arabic"/>
          <w:sz w:val="28"/>
          <w:szCs w:val="28"/>
          <w:rtl/>
        </w:rPr>
      </w:pPr>
    </w:p>
    <w:p w:rsidR="009034AC" w:rsidRPr="009034AC" w:rsidRDefault="009034AC" w:rsidP="009034AC">
      <w:pPr>
        <w:rPr>
          <w:rFonts w:cs="HeshamNormal"/>
          <w:i/>
          <w:iCs/>
          <w:sz w:val="60"/>
          <w:szCs w:val="60"/>
          <w:u w:val="single"/>
          <w:rtl/>
        </w:rPr>
      </w:pPr>
      <w:r w:rsidRPr="009034AC">
        <w:rPr>
          <w:rFonts w:cs="HeshamNormal" w:hint="cs"/>
          <w:i/>
          <w:iCs/>
          <w:sz w:val="60"/>
          <w:szCs w:val="60"/>
          <w:u w:val="single"/>
          <w:rtl/>
        </w:rPr>
        <w:t>الفصل الأول</w:t>
      </w:r>
    </w:p>
    <w:p w:rsidR="009034AC" w:rsidRDefault="009034AC" w:rsidP="009034AC">
      <w:pPr>
        <w:spacing w:line="240" w:lineRule="auto"/>
        <w:ind w:left="44"/>
        <w:jc w:val="center"/>
        <w:rPr>
          <w:rFonts w:cs="AF_Diwani"/>
          <w:sz w:val="80"/>
          <w:szCs w:val="80"/>
          <w:rtl/>
        </w:rPr>
      </w:pPr>
    </w:p>
    <w:p w:rsidR="009034AC" w:rsidRDefault="009034AC" w:rsidP="009034AC">
      <w:pPr>
        <w:spacing w:line="240" w:lineRule="auto"/>
        <w:ind w:left="44"/>
        <w:jc w:val="center"/>
        <w:rPr>
          <w:rFonts w:cs="AF_Diwani"/>
          <w:sz w:val="80"/>
          <w:szCs w:val="80"/>
          <w:rtl/>
        </w:rPr>
      </w:pPr>
    </w:p>
    <w:p w:rsidR="009034AC" w:rsidRPr="009034AC" w:rsidRDefault="009034AC" w:rsidP="009034AC">
      <w:pPr>
        <w:spacing w:line="240" w:lineRule="auto"/>
        <w:ind w:left="44"/>
        <w:jc w:val="center"/>
        <w:rPr>
          <w:rFonts w:cs="AF_Diwani"/>
          <w:sz w:val="72"/>
          <w:szCs w:val="72"/>
          <w:rtl/>
        </w:rPr>
      </w:pPr>
      <w:r w:rsidRPr="009034AC">
        <w:rPr>
          <w:rFonts w:cs="AF_Diwani" w:hint="cs"/>
          <w:sz w:val="80"/>
          <w:szCs w:val="80"/>
          <w:rtl/>
        </w:rPr>
        <w:t>تعريف الشورى لغة واصطلاح</w:t>
      </w:r>
    </w:p>
    <w:p w:rsidR="009034AC" w:rsidRDefault="009034AC" w:rsidP="003F166F">
      <w:pPr>
        <w:spacing w:line="240" w:lineRule="auto"/>
        <w:ind w:left="44"/>
        <w:jc w:val="both"/>
        <w:rPr>
          <w:rFonts w:cs="Simplified Arabic"/>
          <w:sz w:val="28"/>
          <w:szCs w:val="28"/>
          <w:rtl/>
        </w:rPr>
      </w:pPr>
    </w:p>
    <w:p w:rsidR="009034AC" w:rsidRDefault="009034AC" w:rsidP="003F166F">
      <w:pPr>
        <w:spacing w:line="240" w:lineRule="auto"/>
        <w:ind w:left="44"/>
        <w:jc w:val="both"/>
        <w:rPr>
          <w:rFonts w:cs="Simplified Arabic"/>
          <w:sz w:val="28"/>
          <w:szCs w:val="28"/>
          <w:rtl/>
        </w:rPr>
      </w:pPr>
    </w:p>
    <w:p w:rsidR="009034AC" w:rsidRDefault="009034AC">
      <w:pPr>
        <w:bidi w:val="0"/>
        <w:rPr>
          <w:rFonts w:cs="Simplified Arabic"/>
          <w:sz w:val="28"/>
          <w:szCs w:val="28"/>
          <w:rtl/>
        </w:rPr>
      </w:pPr>
      <w:r>
        <w:rPr>
          <w:rFonts w:cs="Simplified Arabic"/>
          <w:sz w:val="28"/>
          <w:szCs w:val="28"/>
          <w:rtl/>
        </w:rPr>
        <w:br w:type="page"/>
      </w:r>
    </w:p>
    <w:p w:rsidR="00826A82" w:rsidRPr="00987DC8" w:rsidRDefault="00826A82" w:rsidP="003F166F">
      <w:pPr>
        <w:spacing w:line="240" w:lineRule="auto"/>
        <w:ind w:left="44"/>
        <w:jc w:val="both"/>
        <w:rPr>
          <w:rFonts w:cs="Simplified Arabic"/>
          <w:sz w:val="28"/>
          <w:szCs w:val="28"/>
        </w:rPr>
      </w:pPr>
      <w:r w:rsidRPr="00987DC8">
        <w:rPr>
          <w:rFonts w:cs="Simplified Arabic" w:hint="cs"/>
          <w:sz w:val="28"/>
          <w:szCs w:val="28"/>
          <w:rtl/>
        </w:rPr>
        <w:lastRenderedPageBreak/>
        <w:t xml:space="preserve">في حياتنا  اليومية نستخدم الشورى في كثير من المجلات والأمور الخاصة والعامة, وقد درجت هذه الشورى من عصر الرسول </w:t>
      </w:r>
      <w:r w:rsidR="00342D76" w:rsidRPr="00E606CE">
        <w:rPr>
          <w:rFonts w:cs="Simplified Arabic" w:hint="cs"/>
          <w:sz w:val="28"/>
          <w:szCs w:val="28"/>
          <w:rtl/>
        </w:rPr>
        <w:t>(</w:t>
      </w:r>
      <w:r w:rsidR="00342D76" w:rsidRPr="00E606CE">
        <w:rPr>
          <w:rFonts w:cs="SKR HEAD1" w:hint="cs"/>
          <w:sz w:val="28"/>
          <w:szCs w:val="28"/>
          <w:rtl/>
        </w:rPr>
        <w:t>صلى الله عليه وسلم</w:t>
      </w:r>
      <w:r w:rsidR="00342D76" w:rsidRPr="00E606CE">
        <w:rPr>
          <w:rFonts w:cs="Simplified Arabic" w:hint="cs"/>
          <w:sz w:val="28"/>
          <w:szCs w:val="28"/>
          <w:rtl/>
        </w:rPr>
        <w:t>)</w:t>
      </w:r>
      <w:r w:rsidR="00342D76">
        <w:rPr>
          <w:rFonts w:cs="Simplified Arabic" w:hint="cs"/>
          <w:sz w:val="28"/>
          <w:szCs w:val="28"/>
          <w:rtl/>
        </w:rPr>
        <w:t xml:space="preserve"> </w:t>
      </w:r>
      <w:r w:rsidRPr="00987DC8">
        <w:rPr>
          <w:rFonts w:cs="Simplified Arabic" w:hint="cs"/>
          <w:sz w:val="28"/>
          <w:szCs w:val="28"/>
          <w:rtl/>
        </w:rPr>
        <w:t>وقد كان يشاور أصحابه في كثير من الأمور كأمور الحرب وأمور الرعية   ونعرف إن الشورى هي اخذ رأي الناس أو الشعب في أمر ما يتعلق بتسيي</w:t>
      </w:r>
      <w:r w:rsidRPr="00987DC8">
        <w:rPr>
          <w:rFonts w:cs="Simplified Arabic" w:hint="eastAsia"/>
          <w:sz w:val="28"/>
          <w:szCs w:val="28"/>
          <w:rtl/>
        </w:rPr>
        <w:t>ر</w:t>
      </w:r>
      <w:r w:rsidRPr="00987DC8">
        <w:rPr>
          <w:rFonts w:cs="Simplified Arabic" w:hint="cs"/>
          <w:sz w:val="28"/>
          <w:szCs w:val="28"/>
          <w:rtl/>
        </w:rPr>
        <w:t xml:space="preserve"> أمر الرعية ولأكن هناك تعريف لغوي للشورى  وتتعد تعريفات الشورى لكثرت معاني هذي الكلمة.</w:t>
      </w:r>
    </w:p>
    <w:p w:rsidR="00826A82" w:rsidRPr="00987DC8" w:rsidRDefault="00826A82" w:rsidP="003F166F">
      <w:pPr>
        <w:spacing w:line="240" w:lineRule="auto"/>
        <w:ind w:left="44"/>
        <w:jc w:val="both"/>
        <w:rPr>
          <w:rFonts w:cs="HeshamNormal"/>
          <w:i/>
          <w:iCs/>
          <w:sz w:val="28"/>
          <w:szCs w:val="28"/>
          <w:u w:val="single"/>
          <w:rtl/>
        </w:rPr>
      </w:pPr>
      <w:r w:rsidRPr="00987DC8">
        <w:rPr>
          <w:rFonts w:cs="HeshamNormal" w:hint="cs"/>
          <w:i/>
          <w:iCs/>
          <w:sz w:val="28"/>
          <w:szCs w:val="28"/>
          <w:u w:val="single"/>
          <w:rtl/>
        </w:rPr>
        <w:t>تعريف الشورى</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الشورى والمشاورة والمشورة</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"درج القدماء والعلماء المعاصرون على أن الشورى هي :استطلاع الرأي من ذوي الخبرة فيه التوصل إلى اقرب أمور الحق</w:t>
      </w:r>
      <w:r w:rsidRPr="00E606CE">
        <w:rPr>
          <w:rFonts w:cs="Simplified Arabic" w:hint="cs"/>
          <w:sz w:val="26"/>
          <w:szCs w:val="26"/>
          <w:vertAlign w:val="superscript"/>
          <w:rtl/>
        </w:rPr>
        <w:t>(</w:t>
      </w:r>
      <w:r w:rsidRPr="00E606CE">
        <w:rPr>
          <w:rStyle w:val="a4"/>
          <w:rFonts w:cs="Simplified Arabic" w:hint="default"/>
          <w:sz w:val="26"/>
          <w:szCs w:val="26"/>
          <w:rtl/>
        </w:rPr>
        <w:footnoteReference w:id="2"/>
      </w:r>
      <w:r w:rsidRPr="00E606CE">
        <w:rPr>
          <w:rFonts w:cs="Simplified Arabic" w:hint="cs"/>
          <w:sz w:val="26"/>
          <w:szCs w:val="26"/>
          <w:vertAlign w:val="superscript"/>
          <w:rtl/>
        </w:rPr>
        <w:t>)</w:t>
      </w:r>
      <w:r w:rsidRPr="00987DC8">
        <w:rPr>
          <w:rFonts w:cs="Simplified Arabic" w:hint="cs"/>
          <w:sz w:val="28"/>
          <w:szCs w:val="28"/>
          <w:rtl/>
        </w:rPr>
        <w:t>,ولكن هذا التعريف يصدق على نوعيه خاصة من الشورى هي (الشورى الفنية)الخاصة باستشارة  أهل الرأي والخبرة في الوسائ</w:t>
      </w:r>
      <w:r w:rsidRPr="00987DC8">
        <w:rPr>
          <w:rFonts w:cs="Simplified Arabic" w:hint="eastAsia"/>
          <w:sz w:val="28"/>
          <w:szCs w:val="28"/>
          <w:rtl/>
        </w:rPr>
        <w:t>ل</w:t>
      </w:r>
      <w:r w:rsidRPr="00987DC8">
        <w:rPr>
          <w:rFonts w:cs="Simplified Arabic" w:hint="cs"/>
          <w:sz w:val="28"/>
          <w:szCs w:val="28"/>
          <w:rtl/>
        </w:rPr>
        <w:t xml:space="preserve"> الفنية والشورى و الشورى التي نقصدها هنا كنظام الحكم أعم من هذا التعريف,فالرسول </w:t>
      </w:r>
      <w:r w:rsidR="00342D76" w:rsidRPr="00E606CE">
        <w:rPr>
          <w:rFonts w:cs="Simplified Arabic" w:hint="cs"/>
          <w:sz w:val="28"/>
          <w:szCs w:val="28"/>
          <w:rtl/>
        </w:rPr>
        <w:t>(</w:t>
      </w:r>
      <w:r w:rsidR="00342D76" w:rsidRPr="00E606CE">
        <w:rPr>
          <w:rFonts w:cs="SKR HEAD1" w:hint="cs"/>
          <w:sz w:val="28"/>
          <w:szCs w:val="28"/>
          <w:rtl/>
        </w:rPr>
        <w:t>صلى الله عليه وسلم</w:t>
      </w:r>
      <w:r w:rsidR="00342D76" w:rsidRPr="00E606CE">
        <w:rPr>
          <w:rFonts w:cs="Simplified Arabic" w:hint="cs"/>
          <w:sz w:val="28"/>
          <w:szCs w:val="28"/>
          <w:rtl/>
        </w:rPr>
        <w:t>)</w:t>
      </w:r>
      <w:r w:rsidRPr="00987DC8">
        <w:rPr>
          <w:rFonts w:cs="Simplified Arabic" w:hint="cs"/>
          <w:sz w:val="28"/>
          <w:szCs w:val="28"/>
          <w:rtl/>
        </w:rPr>
        <w:t xml:space="preserve"> وسلم والخلفاء والراشدين من بعده كانوا يستشرون عامه الناس في الأمور القبلية بهم , كما كانونا يستشيرون أهل الرأي والخبرة في بعض المسائل الخاصة.</w:t>
      </w:r>
    </w:p>
    <w:p w:rsidR="00826A82" w:rsidRPr="00987DC8" w:rsidRDefault="00826A82" w:rsidP="003F166F">
      <w:pPr>
        <w:spacing w:line="240" w:lineRule="auto"/>
        <w:ind w:left="44"/>
        <w:jc w:val="both"/>
        <w:rPr>
          <w:rFonts w:cs="Simplified Arabic"/>
          <w:sz w:val="28"/>
          <w:szCs w:val="28"/>
        </w:rPr>
      </w:pPr>
      <w:r w:rsidRPr="00987DC8">
        <w:rPr>
          <w:rFonts w:cs="Simplified Arabic" w:hint="cs"/>
          <w:sz w:val="28"/>
          <w:szCs w:val="28"/>
          <w:rtl/>
        </w:rPr>
        <w:t>أن الشورى  هي ركن من الأركان المهمة لبناء دولة أسلاميه قويه يسود فيها التسامح والمودة  بين شعوبها وقد سار الخلفاء الراشدون على هذا النحو حتى وفاتهم قدوتا من الرسول صلا الله عليه وسلم الذي كان خير قدوه, وفي وقتنا الحاضر تستخدم الشورى في كثير من الأمور وفي كل المجلات أخذا برأي الأغلبية   واستشار</w:t>
      </w:r>
      <w:r w:rsidRPr="00987DC8">
        <w:rPr>
          <w:rFonts w:cs="Simplified Arabic" w:hint="eastAsia"/>
          <w:sz w:val="28"/>
          <w:szCs w:val="28"/>
          <w:rtl/>
        </w:rPr>
        <w:t>ه</w:t>
      </w:r>
      <w:r w:rsidRPr="00987DC8">
        <w:rPr>
          <w:rFonts w:cs="Simplified Arabic" w:hint="cs"/>
          <w:sz w:val="28"/>
          <w:szCs w:val="28"/>
          <w:rtl/>
        </w:rPr>
        <w:t xml:space="preserve"> أهل العلم والمعرفة وهذا أمر جيد حيث يبدي التواصل بين الشعب والحاكم وجعل الأمور أكثر سهوله</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تعد الشورى من أساسيات قيام الدولة في وقتنا الحاضر ففي بعض الدول يستعمل نضام التصويت أو الانتخاب وهو أن يقون الشعب بتأيد المرشح ليحكم الدولة ويسير أمورها وهذا يعد نوع مهم من أنواع الشورى ,وتصهر أهميه الشور</w:t>
      </w:r>
      <w:r w:rsidRPr="00987DC8">
        <w:rPr>
          <w:rFonts w:cs="Simplified Arabic" w:hint="eastAsia"/>
          <w:sz w:val="28"/>
          <w:szCs w:val="28"/>
          <w:rtl/>
        </w:rPr>
        <w:t>ى</w:t>
      </w:r>
      <w:r w:rsidRPr="00987DC8">
        <w:rPr>
          <w:rFonts w:cs="Simplified Arabic" w:hint="cs"/>
          <w:sz w:val="28"/>
          <w:szCs w:val="28"/>
          <w:rtl/>
        </w:rPr>
        <w:t xml:space="preserve"> بسماع رأي الناس واخذ آرائهم في أمور  الرعية أو في أمر يتعلق بحرب  أو ما شابه ,فستارة الناس تعز مكانه الحاكم في قلوبهم وتعطيهم الثقة المتبادلة بينهم في الدولة</w:t>
      </w:r>
    </w:p>
    <w:p w:rsidR="00342D76" w:rsidRPr="00342D76" w:rsidRDefault="00342D76" w:rsidP="003F166F">
      <w:pPr>
        <w:bidi w:val="0"/>
        <w:jc w:val="both"/>
        <w:rPr>
          <w:rFonts w:cs="HeshamNormal"/>
          <w:sz w:val="28"/>
          <w:szCs w:val="28"/>
          <w:rtl/>
        </w:rPr>
      </w:pPr>
      <w:r w:rsidRPr="00342D76">
        <w:rPr>
          <w:rFonts w:cs="HeshamNormal"/>
          <w:sz w:val="28"/>
          <w:szCs w:val="28"/>
          <w:rtl/>
        </w:rPr>
        <w:br w:type="page"/>
      </w:r>
    </w:p>
    <w:p w:rsidR="00826A82" w:rsidRPr="00987DC8" w:rsidRDefault="00826A82" w:rsidP="003F166F">
      <w:pPr>
        <w:spacing w:line="240" w:lineRule="auto"/>
        <w:ind w:left="44"/>
        <w:jc w:val="both"/>
        <w:rPr>
          <w:rFonts w:cs="HeshamNormal"/>
          <w:i/>
          <w:iCs/>
          <w:sz w:val="28"/>
          <w:szCs w:val="28"/>
          <w:u w:val="single"/>
          <w:rtl/>
        </w:rPr>
      </w:pPr>
      <w:r w:rsidRPr="00987DC8">
        <w:rPr>
          <w:rFonts w:cs="HeshamNormal" w:hint="cs"/>
          <w:i/>
          <w:iCs/>
          <w:sz w:val="28"/>
          <w:szCs w:val="28"/>
          <w:u w:val="single"/>
          <w:rtl/>
        </w:rPr>
        <w:lastRenderedPageBreak/>
        <w:t>أهمية  الشورى</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الشورى هي تربيه الفرد على أداء وظيفته الاجتماعية عن طريق تهيأت الفرصة له  لأن يبرز في المجتمع فيربي مكانته وينمي قدراته حتى يكون أهلا للمشورة, وهذا بدوره داعية قويه تدعو إلى الاستزادة من العلم والمعرفة ويمكن  إرجاع أهميه الشورى وضرورتها إلى إن الإفراد يختلفون في أطباع والعقول</w:t>
      </w:r>
      <w:r w:rsidRPr="00E606CE">
        <w:rPr>
          <w:rFonts w:cs="Simplified Arabic" w:hint="cs"/>
          <w:sz w:val="26"/>
          <w:szCs w:val="26"/>
          <w:vertAlign w:val="superscript"/>
          <w:rtl/>
        </w:rPr>
        <w:t>(</w:t>
      </w:r>
      <w:r w:rsidRPr="00E606CE">
        <w:rPr>
          <w:rStyle w:val="a4"/>
          <w:rFonts w:cs="Simplified Arabic" w:hint="default"/>
          <w:sz w:val="26"/>
          <w:szCs w:val="26"/>
          <w:rtl/>
        </w:rPr>
        <w:footnoteReference w:id="3"/>
      </w:r>
      <w:r w:rsidRPr="00E606CE">
        <w:rPr>
          <w:rFonts w:cs="Simplified Arabic" w:hint="cs"/>
          <w:sz w:val="26"/>
          <w:szCs w:val="26"/>
          <w:vertAlign w:val="superscript"/>
          <w:rtl/>
        </w:rPr>
        <w:t>)</w:t>
      </w:r>
      <w:r w:rsidRPr="00987DC8">
        <w:rPr>
          <w:rFonts w:cs="Simplified Arabic" w:hint="cs"/>
          <w:sz w:val="28"/>
          <w:szCs w:val="28"/>
          <w:rtl/>
        </w:rPr>
        <w:t xml:space="preserve">,ومن الناحية الأخلاقية فان انفراد الشخص بالفصل في أمر عام يتعلق بالمجتمع </w:t>
      </w:r>
      <w:r w:rsidRPr="00987DC8">
        <w:rPr>
          <w:rFonts w:cs="Simplified Arabic"/>
          <w:sz w:val="28"/>
          <w:szCs w:val="28"/>
          <w:rtl/>
        </w:rPr>
        <w:t>–</w:t>
      </w:r>
      <w:r w:rsidRPr="00987DC8">
        <w:rPr>
          <w:rFonts w:cs="Simplified Arabic" w:hint="cs"/>
          <w:sz w:val="28"/>
          <w:szCs w:val="28"/>
          <w:rtl/>
        </w:rPr>
        <w:t xml:space="preserve">دون اعتبار الآخرين </w:t>
      </w:r>
      <w:r w:rsidRPr="00987DC8">
        <w:rPr>
          <w:rFonts w:cs="Simplified Arabic"/>
          <w:sz w:val="28"/>
          <w:szCs w:val="28"/>
          <w:rtl/>
        </w:rPr>
        <w:t>–</w:t>
      </w:r>
      <w:r w:rsidRPr="00987DC8">
        <w:rPr>
          <w:rFonts w:cs="Simplified Arabic" w:hint="cs"/>
          <w:sz w:val="28"/>
          <w:szCs w:val="28"/>
          <w:rtl/>
        </w:rPr>
        <w:t xml:space="preserve">ظلم ,وهو يتضمن </w:t>
      </w:r>
      <w:r w:rsidRPr="00987DC8">
        <w:rPr>
          <w:rFonts w:cs="Simplified Arabic"/>
          <w:sz w:val="28"/>
          <w:szCs w:val="28"/>
          <w:rtl/>
        </w:rPr>
        <w:t>–</w:t>
      </w:r>
      <w:r w:rsidRPr="00987DC8">
        <w:rPr>
          <w:rFonts w:cs="Simplified Arabic" w:hint="cs"/>
          <w:sz w:val="28"/>
          <w:szCs w:val="28"/>
          <w:rtl/>
        </w:rPr>
        <w:t xml:space="preserve">أيضا </w:t>
      </w:r>
      <w:r w:rsidRPr="00987DC8">
        <w:rPr>
          <w:rFonts w:cs="Simplified Arabic"/>
          <w:sz w:val="28"/>
          <w:szCs w:val="28"/>
          <w:rtl/>
        </w:rPr>
        <w:t>–</w:t>
      </w:r>
      <w:r w:rsidRPr="00987DC8">
        <w:rPr>
          <w:rFonts w:cs="Simplified Arabic" w:hint="cs"/>
          <w:sz w:val="28"/>
          <w:szCs w:val="28"/>
          <w:rtl/>
        </w:rPr>
        <w:t>نوع من أنواع تعضيه</w:t>
      </w:r>
      <w:r w:rsidRPr="00987DC8">
        <w:rPr>
          <w:rFonts w:cs="Simplified Arabic" w:hint="eastAsia"/>
          <w:sz w:val="28"/>
          <w:szCs w:val="28"/>
          <w:rtl/>
        </w:rPr>
        <w:t>م</w:t>
      </w:r>
      <w:r w:rsidRPr="00987DC8">
        <w:rPr>
          <w:rFonts w:cs="Simplified Arabic" w:hint="cs"/>
          <w:sz w:val="28"/>
          <w:szCs w:val="28"/>
          <w:rtl/>
        </w:rPr>
        <w:t xml:space="preserve"> النفس واحتقا</w:t>
      </w:r>
      <w:r w:rsidRPr="00987DC8">
        <w:rPr>
          <w:rFonts w:cs="Simplified Arabic" w:hint="eastAsia"/>
          <w:sz w:val="28"/>
          <w:szCs w:val="28"/>
          <w:rtl/>
        </w:rPr>
        <w:t>ر</w:t>
      </w:r>
      <w:r w:rsidRPr="00987DC8">
        <w:rPr>
          <w:rFonts w:cs="Simplified Arabic" w:hint="cs"/>
          <w:sz w:val="28"/>
          <w:szCs w:val="28"/>
          <w:rtl/>
        </w:rPr>
        <w:t xml:space="preserve"> الآخرين ,وهي صفحه من صفحات الأخلاقية لا توجد في المؤمن ذره منها.</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للفرد حق أن يبدي رأيه في الأمور العامة وهي طريقه إلى وحده الأمة الإسلامية ,ووحدة المشاعر  الاجتماعية من خلال عرض المشكلات  العامة وتبادل الرأي والحوار ,فالشورى سبيل معرفه برأي الصواب عن طريق مناقشة الآراء وظهور الرأي الصواب , وهي بهذا  سبب لقلة الخطأ, كما أن من المشاورة  تستفيد من جهود الآخرين, وخبراتهم التي اكتسبوها من سنين طول .</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 xml:space="preserve">تتعد الشورى في موضوعاتها ,فالشورى  ذكرت في القرآن الكريم وفي حديث الرسول </w:t>
      </w:r>
      <w:r w:rsidR="00342D76" w:rsidRPr="00E606CE">
        <w:rPr>
          <w:rFonts w:cs="Simplified Arabic" w:hint="cs"/>
          <w:sz w:val="28"/>
          <w:szCs w:val="28"/>
          <w:rtl/>
        </w:rPr>
        <w:t>(</w:t>
      </w:r>
      <w:r w:rsidR="00342D76" w:rsidRPr="00E606CE">
        <w:rPr>
          <w:rFonts w:cs="SKR HEAD1" w:hint="cs"/>
          <w:sz w:val="28"/>
          <w:szCs w:val="28"/>
          <w:rtl/>
        </w:rPr>
        <w:t>صلى الله عليه وسلم</w:t>
      </w:r>
      <w:r w:rsidR="00342D76" w:rsidRPr="00E606CE">
        <w:rPr>
          <w:rFonts w:cs="Simplified Arabic" w:hint="cs"/>
          <w:sz w:val="28"/>
          <w:szCs w:val="28"/>
          <w:rtl/>
        </w:rPr>
        <w:t>)</w:t>
      </w:r>
      <w:r w:rsidR="00342D76">
        <w:rPr>
          <w:rFonts w:cs="Simplified Arabic" w:hint="cs"/>
          <w:sz w:val="28"/>
          <w:szCs w:val="28"/>
          <w:rtl/>
        </w:rPr>
        <w:t xml:space="preserve"> </w:t>
      </w:r>
      <w:r w:rsidRPr="00987DC8">
        <w:rPr>
          <w:rFonts w:cs="Simplified Arabic" w:hint="cs"/>
          <w:sz w:val="28"/>
          <w:szCs w:val="28"/>
          <w:rtl/>
        </w:rPr>
        <w:t>وأختل</w:t>
      </w:r>
      <w:r w:rsidRPr="00987DC8">
        <w:rPr>
          <w:rFonts w:cs="Simplified Arabic" w:hint="eastAsia"/>
          <w:sz w:val="28"/>
          <w:szCs w:val="28"/>
          <w:rtl/>
        </w:rPr>
        <w:t>ف</w:t>
      </w:r>
      <w:r w:rsidRPr="00987DC8">
        <w:rPr>
          <w:rFonts w:cs="Simplified Arabic" w:hint="cs"/>
          <w:sz w:val="28"/>
          <w:szCs w:val="28"/>
          <w:rtl/>
        </w:rPr>
        <w:t xml:space="preserve"> فيها العلماء  فيما يتعلق بالخصوصية والعامة ,فللشورى  العامة مجال والشورى الخاصة مجال آخر</w:t>
      </w:r>
    </w:p>
    <w:p w:rsidR="00826A82" w:rsidRPr="00987DC8" w:rsidRDefault="00826A82" w:rsidP="003F166F">
      <w:pPr>
        <w:spacing w:line="240" w:lineRule="auto"/>
        <w:ind w:left="44"/>
        <w:jc w:val="both"/>
        <w:rPr>
          <w:rFonts w:cs="HeshamNormal"/>
          <w:i/>
          <w:iCs/>
          <w:sz w:val="28"/>
          <w:szCs w:val="28"/>
          <w:u w:val="single"/>
          <w:rtl/>
        </w:rPr>
      </w:pPr>
      <w:r w:rsidRPr="00987DC8">
        <w:rPr>
          <w:rFonts w:cs="HeshamNormal" w:hint="cs"/>
          <w:i/>
          <w:iCs/>
          <w:sz w:val="28"/>
          <w:szCs w:val="28"/>
          <w:u w:val="single"/>
          <w:rtl/>
        </w:rPr>
        <w:t>موضوعات الشورى</w:t>
      </w:r>
    </w:p>
    <w:p w:rsidR="00826A82" w:rsidRDefault="00826A82" w:rsidP="003F166F">
      <w:pPr>
        <w:spacing w:line="240" w:lineRule="auto"/>
        <w:ind w:left="44"/>
        <w:jc w:val="both"/>
        <w:rPr>
          <w:rFonts w:cs="Simplified Arabic"/>
          <w:sz w:val="28"/>
          <w:szCs w:val="28"/>
          <w:rtl/>
        </w:rPr>
      </w:pPr>
      <w:r w:rsidRPr="00987DC8">
        <w:rPr>
          <w:rFonts w:cs="Simplified Arabic" w:hint="cs"/>
          <w:sz w:val="28"/>
          <w:szCs w:val="28"/>
          <w:rtl/>
        </w:rPr>
        <w:t>اتفق العلماء على إن الشورى لا تكون فيما انزل فيه وحي , واتفقوا على تخصيص عموم كلمة ((عموم)) في قوله جل جلالة</w:t>
      </w:r>
      <w:r w:rsidR="00342D76">
        <w:rPr>
          <w:rFonts w:cs="Simplified Arabic" w:hint="cs"/>
          <w:sz w:val="28"/>
          <w:szCs w:val="28"/>
          <w:rtl/>
        </w:rPr>
        <w:t xml:space="preserve"> </w:t>
      </w:r>
      <w:r w:rsidRPr="00987DC8">
        <w:rPr>
          <w:rFonts w:cs="Simplified Arabic" w:hint="cs"/>
          <w:sz w:val="28"/>
          <w:szCs w:val="28"/>
          <w:rtl/>
        </w:rPr>
        <w:t xml:space="preserve">((وشاورهم في الأمر)) وفي ((وأمرهم شورى بينهم)) </w:t>
      </w:r>
      <w:r w:rsidRPr="00987DC8">
        <w:rPr>
          <w:rFonts w:cs="Simplified Arabic"/>
          <w:sz w:val="28"/>
          <w:szCs w:val="28"/>
          <w:rtl/>
        </w:rPr>
        <w:t>–</w:t>
      </w:r>
      <w:r w:rsidRPr="00987DC8">
        <w:rPr>
          <w:rFonts w:cs="Simplified Arabic" w:hint="cs"/>
          <w:sz w:val="28"/>
          <w:szCs w:val="28"/>
          <w:rtl/>
        </w:rPr>
        <w:t xml:space="preserve"> بما ينزل فيه وحي</w:t>
      </w:r>
      <w:r w:rsidRPr="00E606CE">
        <w:rPr>
          <w:rFonts w:cs="Simplified Arabic" w:hint="cs"/>
          <w:sz w:val="26"/>
          <w:szCs w:val="26"/>
          <w:vertAlign w:val="superscript"/>
          <w:rtl/>
        </w:rPr>
        <w:t>(</w:t>
      </w:r>
      <w:r w:rsidRPr="00E606CE">
        <w:rPr>
          <w:rStyle w:val="a4"/>
          <w:rFonts w:cs="Simplified Arabic" w:hint="default"/>
          <w:sz w:val="26"/>
          <w:szCs w:val="26"/>
          <w:rtl/>
        </w:rPr>
        <w:footnoteReference w:id="4"/>
      </w:r>
      <w:r w:rsidRPr="00E606CE">
        <w:rPr>
          <w:rFonts w:cs="Simplified Arabic" w:hint="cs"/>
          <w:sz w:val="26"/>
          <w:szCs w:val="26"/>
          <w:vertAlign w:val="superscript"/>
          <w:rtl/>
        </w:rPr>
        <w:t>)</w:t>
      </w:r>
      <w:r w:rsidRPr="00987DC8">
        <w:rPr>
          <w:rFonts w:cs="Simplified Arabic" w:hint="cs"/>
          <w:sz w:val="28"/>
          <w:szCs w:val="28"/>
          <w:rtl/>
        </w:rPr>
        <w:t>,إلا أنهم اختلفوا في مدى هذى الخصوصية وعلى قولين :</w:t>
      </w:r>
    </w:p>
    <w:p w:rsidR="00342D76" w:rsidRPr="00987DC8" w:rsidRDefault="00342D76" w:rsidP="003F166F">
      <w:pPr>
        <w:spacing w:line="240" w:lineRule="auto"/>
        <w:ind w:left="44"/>
        <w:jc w:val="both"/>
        <w:rPr>
          <w:rFonts w:cs="Simplified Arabic"/>
          <w:sz w:val="28"/>
          <w:szCs w:val="28"/>
          <w:rtl/>
        </w:rPr>
      </w:pPr>
    </w:p>
    <w:p w:rsidR="00826A82" w:rsidRPr="00342D76" w:rsidRDefault="00826A82" w:rsidP="003F166F">
      <w:pPr>
        <w:pStyle w:val="a8"/>
        <w:numPr>
          <w:ilvl w:val="0"/>
          <w:numId w:val="1"/>
        </w:numPr>
        <w:spacing w:line="240" w:lineRule="auto"/>
        <w:jc w:val="both"/>
        <w:rPr>
          <w:rFonts w:cs="Simplified Arabic"/>
          <w:sz w:val="28"/>
          <w:szCs w:val="28"/>
          <w:rtl/>
        </w:rPr>
      </w:pPr>
      <w:r w:rsidRPr="00342D76">
        <w:rPr>
          <w:rFonts w:cs="Simplified Arabic" w:hint="cs"/>
          <w:sz w:val="28"/>
          <w:szCs w:val="28"/>
          <w:rtl/>
        </w:rPr>
        <w:lastRenderedPageBreak/>
        <w:t>أنها خاصة بالأمور الدنيوية, كالحروب وما يتعلق بها</w:t>
      </w:r>
      <w:r w:rsidRPr="00342D76">
        <w:rPr>
          <w:rFonts w:cs="Simplified Arabic" w:hint="cs"/>
          <w:sz w:val="26"/>
          <w:szCs w:val="26"/>
          <w:vertAlign w:val="superscript"/>
          <w:rtl/>
        </w:rPr>
        <w:t>(</w:t>
      </w:r>
      <w:r w:rsidRPr="00E606CE">
        <w:rPr>
          <w:rStyle w:val="a4"/>
          <w:rFonts w:cs="Simplified Arabic" w:hint="default"/>
          <w:sz w:val="26"/>
          <w:szCs w:val="26"/>
          <w:rtl/>
        </w:rPr>
        <w:footnoteReference w:id="5"/>
      </w:r>
      <w:r w:rsidRPr="00342D76">
        <w:rPr>
          <w:rFonts w:cs="Simplified Arabic" w:hint="cs"/>
          <w:sz w:val="26"/>
          <w:szCs w:val="26"/>
          <w:vertAlign w:val="superscript"/>
          <w:rtl/>
        </w:rPr>
        <w:t>)</w:t>
      </w:r>
      <w:r w:rsidRPr="00342D76">
        <w:rPr>
          <w:rFonts w:cs="Simplified Arabic" w:hint="cs"/>
          <w:sz w:val="28"/>
          <w:szCs w:val="28"/>
          <w:rtl/>
        </w:rPr>
        <w:t>.</w:t>
      </w:r>
    </w:p>
    <w:p w:rsidR="00826A82" w:rsidRPr="00342D76" w:rsidRDefault="00826A82" w:rsidP="003F166F">
      <w:pPr>
        <w:pStyle w:val="a8"/>
        <w:numPr>
          <w:ilvl w:val="0"/>
          <w:numId w:val="1"/>
        </w:numPr>
        <w:spacing w:line="240" w:lineRule="auto"/>
        <w:jc w:val="both"/>
        <w:rPr>
          <w:rFonts w:cs="Simplified Arabic"/>
          <w:sz w:val="28"/>
          <w:szCs w:val="28"/>
          <w:rtl/>
        </w:rPr>
      </w:pPr>
      <w:r w:rsidRPr="00342D76">
        <w:rPr>
          <w:rFonts w:cs="Simplified Arabic" w:hint="cs"/>
          <w:sz w:val="28"/>
          <w:szCs w:val="28"/>
          <w:rtl/>
        </w:rPr>
        <w:t>أنها  في الأمور الدنيوية والأمور الدينية  التي وحى فيهـــا.</w:t>
      </w:r>
      <w:r w:rsidRPr="00342D76">
        <w:rPr>
          <w:rFonts w:cs="Simplified Arabic" w:hint="cs"/>
          <w:sz w:val="26"/>
          <w:szCs w:val="26"/>
          <w:vertAlign w:val="superscript"/>
          <w:rtl/>
        </w:rPr>
        <w:t>(</w:t>
      </w:r>
      <w:r w:rsidRPr="00E606CE">
        <w:rPr>
          <w:rStyle w:val="a4"/>
          <w:rFonts w:cs="Simplified Arabic" w:hint="default"/>
          <w:sz w:val="26"/>
          <w:szCs w:val="26"/>
          <w:rtl/>
        </w:rPr>
        <w:footnoteReference w:id="6"/>
      </w:r>
      <w:r w:rsidRPr="00342D76">
        <w:rPr>
          <w:rFonts w:cs="Simplified Arabic" w:hint="cs"/>
          <w:sz w:val="26"/>
          <w:szCs w:val="26"/>
          <w:vertAlign w:val="superscript"/>
          <w:rtl/>
        </w:rPr>
        <w:t>)</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وهذه تدخل في موضوع بحثينا , وهي من اختصاص أهل الشورى وليس الحاكم إن ينفرد باتخا</w:t>
      </w:r>
      <w:r w:rsidRPr="00987DC8">
        <w:rPr>
          <w:rFonts w:cs="Simplified Arabic" w:hint="eastAsia"/>
          <w:sz w:val="28"/>
          <w:szCs w:val="28"/>
          <w:rtl/>
        </w:rPr>
        <w:t>ذ</w:t>
      </w:r>
      <w:r w:rsidRPr="00987DC8">
        <w:rPr>
          <w:rFonts w:cs="Simplified Arabic" w:hint="cs"/>
          <w:sz w:val="28"/>
          <w:szCs w:val="28"/>
          <w:rtl/>
        </w:rPr>
        <w:t xml:space="preserve"> القرار فيها. وهناك أمور أخرى لا تتعلق بالا لمصال</w:t>
      </w:r>
      <w:r w:rsidRPr="00987DC8">
        <w:rPr>
          <w:rFonts w:cs="Simplified Arabic" w:hint="eastAsia"/>
          <w:sz w:val="28"/>
          <w:szCs w:val="28"/>
          <w:rtl/>
        </w:rPr>
        <w:t>ح</w:t>
      </w:r>
      <w:r w:rsidRPr="00987DC8">
        <w:rPr>
          <w:rFonts w:cs="Simplified Arabic" w:hint="cs"/>
          <w:sz w:val="28"/>
          <w:szCs w:val="28"/>
          <w:rtl/>
        </w:rPr>
        <w:t xml:space="preserve"> العامة , وهي بطبيعتها  تخرج عن اختصاص أهل الشورى ,للحاكم  أن يتخذ  فيها القرار المناسب, وهذا رأي جمهور العلماء المعاصرين,استند إلى إن الرسول </w:t>
      </w:r>
      <w:r w:rsidR="00342D76" w:rsidRPr="00E606CE">
        <w:rPr>
          <w:rFonts w:cs="Simplified Arabic" w:hint="cs"/>
          <w:sz w:val="28"/>
          <w:szCs w:val="28"/>
          <w:rtl/>
        </w:rPr>
        <w:t>(</w:t>
      </w:r>
      <w:r w:rsidR="00342D76" w:rsidRPr="00E606CE">
        <w:rPr>
          <w:rFonts w:cs="SKR HEAD1" w:hint="cs"/>
          <w:sz w:val="28"/>
          <w:szCs w:val="28"/>
          <w:rtl/>
        </w:rPr>
        <w:t>صلى الله عليه وسلم</w:t>
      </w:r>
      <w:r w:rsidR="00342D76" w:rsidRPr="00E606CE">
        <w:rPr>
          <w:rFonts w:cs="Simplified Arabic" w:hint="cs"/>
          <w:sz w:val="28"/>
          <w:szCs w:val="28"/>
          <w:rtl/>
        </w:rPr>
        <w:t>)</w:t>
      </w:r>
      <w:r w:rsidR="00342D76">
        <w:rPr>
          <w:rFonts w:cs="Simplified Arabic" w:hint="cs"/>
          <w:sz w:val="28"/>
          <w:szCs w:val="28"/>
          <w:rtl/>
        </w:rPr>
        <w:t xml:space="preserve"> </w:t>
      </w:r>
      <w:r w:rsidRPr="00987DC8">
        <w:rPr>
          <w:rFonts w:cs="Simplified Arabic" w:hint="cs"/>
          <w:sz w:val="28"/>
          <w:szCs w:val="28"/>
          <w:rtl/>
        </w:rPr>
        <w:t>تشاور في أسوار بدر وهو من أمر الدين , أن ألصحابه تشاوروا في أهل الورثة وميراث الجد وعقوبة شارب الخمر والرأي الثاني هو الرأي الأرجح والشورى مشروعة فيها لا نص فيه أو فيه نص غير قطعي الدلالة وهذ</w:t>
      </w:r>
      <w:r w:rsidRPr="00987DC8">
        <w:rPr>
          <w:rFonts w:cs="Simplified Arabic" w:hint="eastAsia"/>
          <w:sz w:val="28"/>
          <w:szCs w:val="28"/>
          <w:rtl/>
        </w:rPr>
        <w:t>ه</w:t>
      </w:r>
      <w:r w:rsidRPr="00987DC8">
        <w:rPr>
          <w:rFonts w:cs="Simplified Arabic" w:hint="cs"/>
          <w:sz w:val="28"/>
          <w:szCs w:val="28"/>
          <w:rtl/>
        </w:rPr>
        <w:t xml:space="preserve"> حق عام على أن هناك أمور تتعلق بشئون الأمة العامة.</w:t>
      </w:r>
    </w:p>
    <w:p w:rsidR="00826A82" w:rsidRPr="00987DC8" w:rsidRDefault="00826A82" w:rsidP="003F166F">
      <w:pPr>
        <w:spacing w:line="240" w:lineRule="auto"/>
        <w:ind w:left="44"/>
        <w:jc w:val="both"/>
        <w:rPr>
          <w:rFonts w:cs="Simplified Arabic"/>
          <w:sz w:val="28"/>
          <w:szCs w:val="28"/>
          <w:rtl/>
        </w:rPr>
      </w:pPr>
      <w:r w:rsidRPr="00987DC8">
        <w:rPr>
          <w:rFonts w:cs="Simplified Arabic" w:hint="cs"/>
          <w:sz w:val="28"/>
          <w:szCs w:val="28"/>
          <w:rtl/>
        </w:rPr>
        <w:t>يعتبر ال</w:t>
      </w:r>
      <w:r w:rsidR="00342D76">
        <w:rPr>
          <w:rFonts w:cs="Simplified Arabic" w:hint="cs"/>
          <w:sz w:val="28"/>
          <w:szCs w:val="28"/>
          <w:rtl/>
        </w:rPr>
        <w:t>فرد هو العنصر الأساسي في الشورى</w:t>
      </w:r>
      <w:r w:rsidRPr="00987DC8">
        <w:rPr>
          <w:rFonts w:cs="Simplified Arabic" w:hint="cs"/>
          <w:sz w:val="28"/>
          <w:szCs w:val="28"/>
          <w:rtl/>
        </w:rPr>
        <w:t>,</w:t>
      </w:r>
      <w:r w:rsidR="00342D76">
        <w:rPr>
          <w:rFonts w:cs="Simplified Arabic" w:hint="cs"/>
          <w:sz w:val="28"/>
          <w:szCs w:val="28"/>
          <w:rtl/>
        </w:rPr>
        <w:t xml:space="preserve"> </w:t>
      </w:r>
      <w:r w:rsidRPr="00987DC8">
        <w:rPr>
          <w:rFonts w:cs="Simplified Arabic" w:hint="cs"/>
          <w:sz w:val="28"/>
          <w:szCs w:val="28"/>
          <w:rtl/>
        </w:rPr>
        <w:t xml:space="preserve">فهو الذي قادر على تبديل الرأي من سلبي إلى ايجابي ,لاكت هناك أمور  لم ترد لها نص أو حديث من الرسول </w:t>
      </w:r>
      <w:r w:rsidR="00342D76" w:rsidRPr="00E606CE">
        <w:rPr>
          <w:rFonts w:cs="Simplified Arabic" w:hint="cs"/>
          <w:sz w:val="28"/>
          <w:szCs w:val="28"/>
          <w:rtl/>
        </w:rPr>
        <w:t>(</w:t>
      </w:r>
      <w:r w:rsidR="00342D76" w:rsidRPr="00E606CE">
        <w:rPr>
          <w:rFonts w:cs="SKR HEAD1" w:hint="cs"/>
          <w:sz w:val="28"/>
          <w:szCs w:val="28"/>
          <w:rtl/>
        </w:rPr>
        <w:t>صلى الله عليه وسلم</w:t>
      </w:r>
      <w:r w:rsidR="00342D76" w:rsidRPr="00E606CE">
        <w:rPr>
          <w:rFonts w:cs="Simplified Arabic" w:hint="cs"/>
          <w:sz w:val="28"/>
          <w:szCs w:val="28"/>
          <w:rtl/>
        </w:rPr>
        <w:t>)</w:t>
      </w:r>
      <w:r w:rsidRPr="00987DC8">
        <w:rPr>
          <w:rFonts w:cs="Simplified Arabic" w:hint="cs"/>
          <w:sz w:val="28"/>
          <w:szCs w:val="28"/>
          <w:rtl/>
        </w:rPr>
        <w:t>,</w:t>
      </w:r>
      <w:r w:rsidR="00342D76">
        <w:rPr>
          <w:rFonts w:cs="Simplified Arabic" w:hint="cs"/>
          <w:sz w:val="28"/>
          <w:szCs w:val="28"/>
          <w:rtl/>
        </w:rPr>
        <w:t xml:space="preserve"> </w:t>
      </w:r>
      <w:r w:rsidRPr="00987DC8">
        <w:rPr>
          <w:rFonts w:cs="Simplified Arabic" w:hint="cs"/>
          <w:sz w:val="28"/>
          <w:szCs w:val="28"/>
          <w:rtl/>
        </w:rPr>
        <w:t>تتاح للحاكم النضر في الأمر وستشارك</w:t>
      </w:r>
      <w:r w:rsidRPr="00987DC8">
        <w:rPr>
          <w:rFonts w:cs="Simplified Arabic" w:hint="eastAsia"/>
          <w:sz w:val="28"/>
          <w:szCs w:val="28"/>
          <w:rtl/>
        </w:rPr>
        <w:t>ه</w:t>
      </w:r>
      <w:r w:rsidRPr="00987DC8">
        <w:rPr>
          <w:rFonts w:cs="Simplified Arabic" w:hint="cs"/>
          <w:sz w:val="28"/>
          <w:szCs w:val="28"/>
          <w:rtl/>
        </w:rPr>
        <w:t xml:space="preserve"> العلماء وأصحاب المعرفة والإفتاء في الأمر .فمثلا ليس هناك عقوبة محدده لشارب الخمر تشاور ألصحابه في ما بينهم ومحدد</w:t>
      </w:r>
      <w:r w:rsidRPr="00987DC8">
        <w:rPr>
          <w:rFonts w:cs="Simplified Arabic" w:hint="eastAsia"/>
          <w:sz w:val="28"/>
          <w:szCs w:val="28"/>
          <w:rtl/>
        </w:rPr>
        <w:t>و</w:t>
      </w:r>
      <w:r w:rsidRPr="00987DC8">
        <w:rPr>
          <w:rFonts w:cs="Simplified Arabic" w:hint="cs"/>
          <w:sz w:val="28"/>
          <w:szCs w:val="28"/>
          <w:rtl/>
        </w:rPr>
        <w:t xml:space="preserve"> العقوبة , ومن هذه الناحية نرى أن يجب علينا مراعاة آراء الآخرين لأنها مهم ويمكن أن تكون هي الأجدر بالاعتبار.</w:t>
      </w:r>
    </w:p>
    <w:p w:rsidR="00826A82" w:rsidRPr="00987DC8" w:rsidRDefault="00826A82" w:rsidP="003F166F">
      <w:pPr>
        <w:spacing w:line="240" w:lineRule="auto"/>
        <w:ind w:left="44"/>
        <w:jc w:val="both"/>
        <w:rPr>
          <w:rFonts w:cs="Simplified Arabic"/>
          <w:sz w:val="18"/>
          <w:szCs w:val="18"/>
          <w:rtl/>
        </w:rPr>
      </w:pPr>
    </w:p>
    <w:p w:rsidR="00826A82" w:rsidRDefault="00826A82" w:rsidP="003F166F">
      <w:pPr>
        <w:spacing w:line="240" w:lineRule="auto"/>
        <w:jc w:val="both"/>
        <w:rPr>
          <w:rFonts w:cs="Simplified Arabic"/>
          <w:sz w:val="28"/>
          <w:szCs w:val="28"/>
          <w:rtl/>
        </w:rPr>
      </w:pPr>
    </w:p>
    <w:p w:rsidR="00826A82" w:rsidRDefault="00826A82" w:rsidP="003F166F">
      <w:pPr>
        <w:spacing w:line="240" w:lineRule="auto"/>
        <w:jc w:val="both"/>
        <w:rPr>
          <w:rFonts w:cs="Simplified Arabic"/>
          <w:sz w:val="28"/>
          <w:szCs w:val="28"/>
          <w:rtl/>
          <w:lang w:bidi="ar-AE"/>
        </w:rPr>
      </w:pPr>
    </w:p>
    <w:p w:rsidR="00826A82" w:rsidRDefault="00826A82" w:rsidP="003F166F">
      <w:pPr>
        <w:spacing w:line="240" w:lineRule="auto"/>
        <w:jc w:val="both"/>
        <w:rPr>
          <w:rFonts w:cs="Simplified Arabic"/>
          <w:sz w:val="28"/>
          <w:szCs w:val="28"/>
          <w:rtl/>
          <w:lang w:bidi="ar-AE"/>
        </w:rPr>
      </w:pPr>
    </w:p>
    <w:p w:rsidR="009034AC" w:rsidRDefault="009034AC" w:rsidP="00B66949">
      <w:pPr>
        <w:spacing w:line="240" w:lineRule="auto"/>
        <w:jc w:val="both"/>
        <w:rPr>
          <w:rFonts w:cs="Simplified Arabic"/>
          <w:sz w:val="28"/>
          <w:szCs w:val="28"/>
          <w:rtl/>
          <w:lang w:bidi="ar-AE"/>
        </w:rPr>
      </w:pPr>
    </w:p>
    <w:p w:rsidR="009034AC" w:rsidRDefault="009034AC" w:rsidP="009034AC">
      <w:pPr>
        <w:rPr>
          <w:rFonts w:cs="HeshamNormal"/>
          <w:i/>
          <w:iCs/>
          <w:sz w:val="60"/>
          <w:szCs w:val="60"/>
          <w:u w:val="single"/>
          <w:rtl/>
        </w:rPr>
      </w:pPr>
    </w:p>
    <w:p w:rsidR="009034AC" w:rsidRDefault="009034AC" w:rsidP="009034AC">
      <w:pPr>
        <w:rPr>
          <w:rFonts w:cs="HeshamNormal"/>
          <w:i/>
          <w:iCs/>
          <w:sz w:val="60"/>
          <w:szCs w:val="60"/>
          <w:u w:val="single"/>
          <w:rtl/>
        </w:rPr>
      </w:pPr>
    </w:p>
    <w:p w:rsidR="009034AC" w:rsidRPr="009034AC" w:rsidRDefault="009034AC" w:rsidP="009034AC">
      <w:pPr>
        <w:rPr>
          <w:rFonts w:cs="HeshamNormal"/>
          <w:i/>
          <w:iCs/>
          <w:sz w:val="60"/>
          <w:szCs w:val="60"/>
          <w:u w:val="single"/>
          <w:rtl/>
        </w:rPr>
      </w:pPr>
      <w:r w:rsidRPr="009034AC">
        <w:rPr>
          <w:rFonts w:cs="HeshamNormal" w:hint="cs"/>
          <w:i/>
          <w:iCs/>
          <w:sz w:val="60"/>
          <w:szCs w:val="60"/>
          <w:u w:val="single"/>
          <w:rtl/>
        </w:rPr>
        <w:t>الفصل الثاني:</w:t>
      </w:r>
    </w:p>
    <w:p w:rsidR="009034AC" w:rsidRDefault="009034AC" w:rsidP="009034AC">
      <w:pPr>
        <w:spacing w:line="240" w:lineRule="auto"/>
        <w:ind w:left="44"/>
        <w:jc w:val="center"/>
        <w:rPr>
          <w:rFonts w:cs="AF_Diwani"/>
          <w:sz w:val="80"/>
          <w:szCs w:val="80"/>
          <w:rtl/>
        </w:rPr>
      </w:pPr>
    </w:p>
    <w:p w:rsidR="009034AC" w:rsidRPr="009034AC" w:rsidRDefault="009034AC" w:rsidP="009034AC">
      <w:pPr>
        <w:spacing w:line="240" w:lineRule="auto"/>
        <w:ind w:left="44"/>
        <w:jc w:val="center"/>
        <w:rPr>
          <w:rFonts w:cs="AF_Diwani"/>
          <w:sz w:val="80"/>
          <w:szCs w:val="80"/>
          <w:rtl/>
        </w:rPr>
      </w:pPr>
      <w:r w:rsidRPr="009034AC">
        <w:rPr>
          <w:rFonts w:cs="AF_Diwani" w:hint="cs"/>
          <w:sz w:val="80"/>
          <w:szCs w:val="80"/>
          <w:rtl/>
        </w:rPr>
        <w:t>حكم الشورى في الاسلام</w:t>
      </w:r>
    </w:p>
    <w:p w:rsidR="009034AC" w:rsidRDefault="009034AC" w:rsidP="00B66949">
      <w:pPr>
        <w:spacing w:line="240" w:lineRule="auto"/>
        <w:jc w:val="both"/>
        <w:rPr>
          <w:rFonts w:cs="Simplified Arabic"/>
          <w:sz w:val="28"/>
          <w:szCs w:val="28"/>
          <w:rtl/>
          <w:lang w:bidi="ar-AE"/>
        </w:rPr>
      </w:pPr>
    </w:p>
    <w:p w:rsidR="009034AC" w:rsidRDefault="009034AC" w:rsidP="00B66949">
      <w:pPr>
        <w:spacing w:line="240" w:lineRule="auto"/>
        <w:jc w:val="both"/>
        <w:rPr>
          <w:rFonts w:cs="Simplified Arabic"/>
          <w:sz w:val="28"/>
          <w:szCs w:val="28"/>
          <w:rtl/>
          <w:lang w:bidi="ar-AE"/>
        </w:rPr>
      </w:pPr>
    </w:p>
    <w:p w:rsidR="009034AC" w:rsidRDefault="009034AC" w:rsidP="00B66949">
      <w:pPr>
        <w:spacing w:line="240" w:lineRule="auto"/>
        <w:jc w:val="both"/>
        <w:rPr>
          <w:rFonts w:cs="Simplified Arabic"/>
          <w:sz w:val="28"/>
          <w:szCs w:val="28"/>
          <w:rtl/>
          <w:lang w:bidi="ar-AE"/>
        </w:rPr>
      </w:pPr>
    </w:p>
    <w:p w:rsidR="009034AC" w:rsidRDefault="009034AC" w:rsidP="00B66949">
      <w:pPr>
        <w:spacing w:line="240" w:lineRule="auto"/>
        <w:jc w:val="both"/>
        <w:rPr>
          <w:rFonts w:cs="Simplified Arabic"/>
          <w:sz w:val="28"/>
          <w:szCs w:val="28"/>
          <w:rtl/>
          <w:lang w:bidi="ar-AE"/>
        </w:rPr>
      </w:pPr>
    </w:p>
    <w:p w:rsidR="009034AC" w:rsidRDefault="009034AC">
      <w:pPr>
        <w:bidi w:val="0"/>
        <w:rPr>
          <w:rFonts w:cs="Simplified Arabic"/>
          <w:sz w:val="28"/>
          <w:szCs w:val="28"/>
          <w:rtl/>
          <w:lang w:bidi="ar-AE"/>
        </w:rPr>
      </w:pPr>
      <w:r>
        <w:rPr>
          <w:rFonts w:cs="Simplified Arabic"/>
          <w:sz w:val="28"/>
          <w:szCs w:val="28"/>
          <w:rtl/>
          <w:lang w:bidi="ar-AE"/>
        </w:rPr>
        <w:br w:type="page"/>
      </w:r>
    </w:p>
    <w:p w:rsidR="00F50ACF" w:rsidRPr="00E606CE" w:rsidRDefault="00F50ACF" w:rsidP="00B66949">
      <w:pPr>
        <w:spacing w:line="240" w:lineRule="auto"/>
        <w:jc w:val="both"/>
        <w:rPr>
          <w:rFonts w:cs="Simplified Arabic"/>
          <w:sz w:val="28"/>
          <w:szCs w:val="28"/>
          <w:rtl/>
          <w:lang w:bidi="ar-AE"/>
        </w:rPr>
      </w:pPr>
      <w:r w:rsidRPr="00E606CE">
        <w:rPr>
          <w:rFonts w:cs="Simplified Arabic" w:hint="cs"/>
          <w:sz w:val="28"/>
          <w:szCs w:val="28"/>
          <w:rtl/>
          <w:lang w:bidi="ar-AE"/>
        </w:rPr>
        <w:lastRenderedPageBreak/>
        <w:t>ان الشورى تعتبر ركن من أركان النظام السياسي الاسلامي، لذى فإن الشورى واجبة على</w:t>
      </w:r>
      <w:r w:rsidR="003F7EC6">
        <w:rPr>
          <w:rFonts w:cs="Simplified Arabic" w:hint="cs"/>
          <w:sz w:val="28"/>
          <w:szCs w:val="28"/>
          <w:rtl/>
          <w:lang w:bidi="ar-AE"/>
        </w:rPr>
        <w:t xml:space="preserve"> </w:t>
      </w:r>
      <w:r w:rsidRPr="00E606CE">
        <w:rPr>
          <w:rFonts w:cs="Simplified Arabic" w:hint="cs"/>
          <w:sz w:val="28"/>
          <w:szCs w:val="28"/>
          <w:rtl/>
          <w:lang w:bidi="ar-AE"/>
        </w:rPr>
        <w:t xml:space="preserve">الحاكم ولا يجوز له تركها وعدم الأخذ برأي أخوانه من </w:t>
      </w:r>
      <w:r w:rsidR="00B66949">
        <w:rPr>
          <w:rFonts w:cs="Simplified Arabic" w:hint="cs"/>
          <w:sz w:val="28"/>
          <w:szCs w:val="28"/>
          <w:rtl/>
          <w:lang w:bidi="ar-AE"/>
        </w:rPr>
        <w:t>المسلمين</w:t>
      </w:r>
      <w:r w:rsidRPr="00E606CE">
        <w:rPr>
          <w:rFonts w:cs="Simplified Arabic" w:hint="cs"/>
          <w:sz w:val="28"/>
          <w:szCs w:val="28"/>
          <w:rtl/>
          <w:lang w:bidi="ar-AE"/>
        </w:rPr>
        <w:t xml:space="preserve"> بل عليه الأخذ برأيهم والإنصات لهم. </w:t>
      </w:r>
    </w:p>
    <w:p w:rsidR="00D45F04" w:rsidRPr="00E606CE" w:rsidRDefault="00F50ACF" w:rsidP="00B66949">
      <w:pPr>
        <w:spacing w:line="240" w:lineRule="auto"/>
        <w:jc w:val="both"/>
        <w:rPr>
          <w:rFonts w:cs="Simplified Arabic"/>
          <w:sz w:val="28"/>
          <w:szCs w:val="28"/>
          <w:rtl/>
        </w:rPr>
      </w:pPr>
      <w:r w:rsidRPr="00E606CE">
        <w:rPr>
          <w:rFonts w:cs="Simplified Arabic" w:hint="cs"/>
          <w:sz w:val="28"/>
          <w:szCs w:val="28"/>
          <w:rtl/>
          <w:lang w:bidi="ar-AE"/>
        </w:rPr>
        <w:t xml:space="preserve">"والشورىفي الاسلام ليست من التنفلية التى تترك لرغبة الحاكم فإنشاء استشار وإن شاء ترك، بل الشورى في الاسلام واجبة على </w:t>
      </w:r>
      <w:r w:rsidR="00B66949">
        <w:rPr>
          <w:rFonts w:cs="Simplified Arabic" w:hint="cs"/>
          <w:sz w:val="28"/>
          <w:szCs w:val="28"/>
          <w:rtl/>
          <w:lang w:bidi="ar-AE"/>
        </w:rPr>
        <w:t>كل حاكم</w:t>
      </w:r>
      <w:r w:rsidRPr="00E606CE">
        <w:rPr>
          <w:rFonts w:cs="Simplified Arabic" w:hint="cs"/>
          <w:sz w:val="28"/>
          <w:szCs w:val="28"/>
          <w:rtl/>
          <w:lang w:bidi="ar-AE"/>
        </w:rPr>
        <w:t xml:space="preserve"> أو مسؤول أو أمير"</w:t>
      </w:r>
      <w:r w:rsidRPr="00E606CE">
        <w:rPr>
          <w:rFonts w:cs="Simplified Arabic" w:hint="cs"/>
          <w:sz w:val="26"/>
          <w:szCs w:val="26"/>
          <w:vertAlign w:val="superscript"/>
          <w:rtl/>
        </w:rPr>
        <w:t>(</w:t>
      </w:r>
      <w:r w:rsidRPr="00E606CE">
        <w:rPr>
          <w:rStyle w:val="a4"/>
          <w:rFonts w:cs="Simplified Arabic" w:hint="default"/>
          <w:sz w:val="26"/>
          <w:szCs w:val="26"/>
          <w:rtl/>
        </w:rPr>
        <w:footnoteReference w:id="7"/>
      </w:r>
      <w:r w:rsidRPr="00E606CE">
        <w:rPr>
          <w:rFonts w:cs="Simplified Arabic" w:hint="cs"/>
          <w:sz w:val="26"/>
          <w:szCs w:val="26"/>
          <w:vertAlign w:val="superscript"/>
          <w:rtl/>
        </w:rPr>
        <w:t>)</w:t>
      </w:r>
      <w:r w:rsidRPr="00E606CE">
        <w:rPr>
          <w:rFonts w:cs="Simplified Arabic" w:hint="cs"/>
          <w:sz w:val="28"/>
          <w:szCs w:val="28"/>
          <w:rtl/>
        </w:rPr>
        <w:t xml:space="preserve">. فعندما نرى قيمة الشورى ندرك أن لها فوائد كثيرة مثل الترابط والتلاحم بين الحاكم والشعب مما يؤدي ذلك إلى التوصل </w:t>
      </w:r>
      <w:r w:rsidR="00B66949">
        <w:rPr>
          <w:rFonts w:cs="Simplified Arabic" w:hint="cs"/>
          <w:sz w:val="28"/>
          <w:szCs w:val="28"/>
          <w:rtl/>
        </w:rPr>
        <w:t>لأصوب</w:t>
      </w:r>
      <w:r w:rsidRPr="00E606CE">
        <w:rPr>
          <w:rFonts w:cs="Simplified Arabic" w:hint="cs"/>
          <w:sz w:val="28"/>
          <w:szCs w:val="28"/>
          <w:rtl/>
        </w:rPr>
        <w:t xml:space="preserve"> الآراء والحلول، فتتحقق مصالح الأفراد والجماعات والدول.</w:t>
      </w:r>
    </w:p>
    <w:p w:rsidR="00F50ACF" w:rsidRPr="00E606CE" w:rsidRDefault="00F50ACF" w:rsidP="003F166F">
      <w:pPr>
        <w:spacing w:line="240" w:lineRule="auto"/>
        <w:jc w:val="both"/>
        <w:rPr>
          <w:rFonts w:cs="Simplified Arabic"/>
          <w:sz w:val="28"/>
          <w:szCs w:val="28"/>
          <w:rtl/>
        </w:rPr>
      </w:pPr>
      <w:r w:rsidRPr="00E606CE">
        <w:rPr>
          <w:rFonts w:cs="Simplified Arabic" w:hint="cs"/>
          <w:sz w:val="28"/>
          <w:szCs w:val="28"/>
          <w:rtl/>
        </w:rPr>
        <w:t xml:space="preserve">هناك الكثير من الآيات والاحاديث التى تأمرنا بالشورى والأخذ برأي الآخرين مهما كان. "فحكم الشورى مستنبط من قوله تعالى </w:t>
      </w:r>
      <w:r w:rsidRPr="00E606CE">
        <w:rPr>
          <w:rFonts w:cs="Traditional Arabic" w:hint="cs"/>
          <w:sz w:val="34"/>
          <w:szCs w:val="34"/>
          <w:rtl/>
        </w:rPr>
        <w:t>(فبما رحمة من الله لنت لهم، ولو كنت فظاً غليظ القلب لانفضوا من حولك واعف عنهم واستغفر لهم وشاورهم في الأمر فإذا عزمت فتوكل على الله)</w:t>
      </w:r>
      <w:r w:rsidR="00803937" w:rsidRPr="00E606CE">
        <w:rPr>
          <w:rFonts w:cs="Simplified Arabic" w:hint="cs"/>
          <w:sz w:val="28"/>
          <w:szCs w:val="28"/>
          <w:rtl/>
        </w:rPr>
        <w:t>. ووجه الاستدلال في هذه</w:t>
      </w:r>
      <w:r w:rsidR="00B66949">
        <w:rPr>
          <w:rFonts w:cs="Simplified Arabic" w:hint="cs"/>
          <w:sz w:val="28"/>
          <w:szCs w:val="28"/>
          <w:rtl/>
        </w:rPr>
        <w:t xml:space="preserve"> </w:t>
      </w:r>
      <w:r w:rsidR="00803937" w:rsidRPr="00E606CE">
        <w:rPr>
          <w:rFonts w:cs="Simplified Arabic" w:hint="cs"/>
          <w:sz w:val="28"/>
          <w:szCs w:val="28"/>
          <w:rtl/>
        </w:rPr>
        <w:t>الآية أن كلمة شاورهم أمر، والأمر يدل على الوجوب مالم ترد قرينة تصرفه من الايجاب إلى الندب</w:t>
      </w:r>
      <w:r w:rsidRPr="00E606CE">
        <w:rPr>
          <w:rFonts w:cs="Simplified Arabic" w:hint="cs"/>
          <w:sz w:val="28"/>
          <w:szCs w:val="28"/>
          <w:rtl/>
        </w:rPr>
        <w:t>"</w:t>
      </w:r>
      <w:r w:rsidR="00072C90" w:rsidRPr="00E606CE">
        <w:rPr>
          <w:rFonts w:cs="Simplified Arabic" w:hint="cs"/>
          <w:sz w:val="28"/>
          <w:szCs w:val="28"/>
          <w:rtl/>
        </w:rPr>
        <w:t>.</w:t>
      </w:r>
      <w:r w:rsidR="00803937" w:rsidRPr="00E606CE">
        <w:rPr>
          <w:rFonts w:cs="Simplified Arabic" w:hint="cs"/>
          <w:sz w:val="26"/>
          <w:szCs w:val="26"/>
          <w:vertAlign w:val="superscript"/>
          <w:rtl/>
        </w:rPr>
        <w:t>(</w:t>
      </w:r>
      <w:r w:rsidR="00803937" w:rsidRPr="00E606CE">
        <w:rPr>
          <w:rStyle w:val="a4"/>
          <w:rFonts w:cs="Simplified Arabic" w:hint="default"/>
          <w:sz w:val="26"/>
          <w:szCs w:val="26"/>
          <w:rtl/>
        </w:rPr>
        <w:footnoteReference w:id="8"/>
      </w:r>
      <w:r w:rsidR="00803937" w:rsidRPr="00E606CE">
        <w:rPr>
          <w:rFonts w:cs="Simplified Arabic" w:hint="cs"/>
          <w:sz w:val="26"/>
          <w:szCs w:val="26"/>
          <w:vertAlign w:val="superscript"/>
          <w:rtl/>
        </w:rPr>
        <w:t>)</w:t>
      </w:r>
    </w:p>
    <w:p w:rsidR="00803937" w:rsidRPr="00E606CE" w:rsidRDefault="00803937" w:rsidP="003F166F">
      <w:pPr>
        <w:spacing w:line="240" w:lineRule="auto"/>
        <w:jc w:val="both"/>
        <w:rPr>
          <w:rFonts w:cs="Simplified Arabic"/>
          <w:sz w:val="28"/>
          <w:szCs w:val="28"/>
          <w:rtl/>
        </w:rPr>
      </w:pPr>
      <w:r w:rsidRPr="00E606CE">
        <w:rPr>
          <w:rFonts w:cs="Simplified Arabic" w:hint="cs"/>
          <w:sz w:val="28"/>
          <w:szCs w:val="28"/>
          <w:rtl/>
        </w:rPr>
        <w:t>فمن خلال هذه الآية الكريمة يمكننا استنباط الكثير من الامور من أهمها: اللين والرحمة والعطف على المسلمين لأن عكس ذلك يؤدي إلى الكره والحقد، والعفو عند الخطأ والاستغفار لهم ومشاورتهم في الأمور ومن ثم التوكل على الله تعالى</w:t>
      </w:r>
      <w:r w:rsidR="00072C90" w:rsidRPr="00E606CE">
        <w:rPr>
          <w:rFonts w:cs="Simplified Arabic" w:hint="cs"/>
          <w:sz w:val="28"/>
          <w:szCs w:val="28"/>
          <w:rtl/>
        </w:rPr>
        <w:t>.</w:t>
      </w:r>
    </w:p>
    <w:p w:rsidR="00072C90" w:rsidRPr="00E606CE" w:rsidRDefault="00072C90" w:rsidP="003F166F">
      <w:pPr>
        <w:spacing w:line="240" w:lineRule="auto"/>
        <w:jc w:val="both"/>
        <w:rPr>
          <w:rFonts w:cs="Simplified Arabic"/>
          <w:sz w:val="28"/>
          <w:szCs w:val="28"/>
          <w:rtl/>
        </w:rPr>
      </w:pPr>
      <w:r w:rsidRPr="00E606CE">
        <w:rPr>
          <w:rFonts w:cs="Simplified Arabic" w:hint="cs"/>
          <w:sz w:val="28"/>
          <w:szCs w:val="28"/>
          <w:rtl/>
        </w:rPr>
        <w:t>أمر الله تعالى الرسول (</w:t>
      </w:r>
      <w:r w:rsidRPr="00E606CE">
        <w:rPr>
          <w:rFonts w:cs="SKR HEAD1" w:hint="cs"/>
          <w:sz w:val="28"/>
          <w:szCs w:val="28"/>
          <w:rtl/>
        </w:rPr>
        <w:t>صلى الله عليه وسلم</w:t>
      </w:r>
      <w:r w:rsidRPr="00E606CE">
        <w:rPr>
          <w:rFonts w:cs="Simplified Arabic" w:hint="cs"/>
          <w:sz w:val="28"/>
          <w:szCs w:val="28"/>
          <w:rtl/>
        </w:rPr>
        <w:t>) أن يقوم بمشورة المسلمين والأخذ برأيهم مهما كانت حكمة ورجاحة عقل الرسول (</w:t>
      </w:r>
      <w:r w:rsidRPr="00E606CE">
        <w:rPr>
          <w:rFonts w:cs="SKR HEAD1" w:hint="cs"/>
          <w:sz w:val="28"/>
          <w:szCs w:val="28"/>
          <w:rtl/>
        </w:rPr>
        <w:t>صلى الله عليه وسلم</w:t>
      </w:r>
      <w:r w:rsidRPr="00E606CE">
        <w:rPr>
          <w:rFonts w:cs="Simplified Arabic" w:hint="cs"/>
          <w:sz w:val="28"/>
          <w:szCs w:val="28"/>
          <w:rtl/>
        </w:rPr>
        <w:t>). "وإذا كان الرسول (</w:t>
      </w:r>
      <w:r w:rsidRPr="00E606CE">
        <w:rPr>
          <w:rFonts w:cs="SKR HEAD1" w:hint="cs"/>
          <w:sz w:val="28"/>
          <w:szCs w:val="28"/>
          <w:rtl/>
        </w:rPr>
        <w:t>صلى الله عليه وسلم</w:t>
      </w:r>
      <w:r w:rsidRPr="00E606CE">
        <w:rPr>
          <w:rFonts w:cs="Simplified Arabic" w:hint="cs"/>
          <w:sz w:val="28"/>
          <w:szCs w:val="28"/>
          <w:rtl/>
        </w:rPr>
        <w:t>) المعصوم، والمؤيد بالوحي فلا ينطق عن الهوى قد أمره الله سبحانه وتعالى أن يستشير أصحابه، وأوجب عليه ذلك، فالشورى في حق غيره من الحكام والأمراء أوجب"</w:t>
      </w:r>
      <w:r w:rsidRPr="00E606CE">
        <w:rPr>
          <w:rFonts w:cs="Simplified Arabic" w:hint="cs"/>
          <w:sz w:val="26"/>
          <w:szCs w:val="26"/>
          <w:vertAlign w:val="superscript"/>
          <w:rtl/>
        </w:rPr>
        <w:t>(</w:t>
      </w:r>
      <w:r w:rsidRPr="00E606CE">
        <w:rPr>
          <w:rStyle w:val="a4"/>
          <w:rFonts w:cs="Simplified Arabic" w:hint="default"/>
          <w:sz w:val="26"/>
          <w:szCs w:val="26"/>
          <w:rtl/>
        </w:rPr>
        <w:footnoteReference w:id="9"/>
      </w:r>
      <w:r w:rsidRPr="00E606CE">
        <w:rPr>
          <w:rFonts w:cs="Simplified Arabic" w:hint="cs"/>
          <w:sz w:val="26"/>
          <w:szCs w:val="26"/>
          <w:vertAlign w:val="superscript"/>
          <w:rtl/>
        </w:rPr>
        <w:t>)</w:t>
      </w:r>
      <w:r w:rsidRPr="00E606CE">
        <w:rPr>
          <w:rFonts w:cs="Simplified Arabic" w:hint="cs"/>
          <w:sz w:val="28"/>
          <w:szCs w:val="28"/>
          <w:rtl/>
        </w:rPr>
        <w:t>. لذى قام الرسول (</w:t>
      </w:r>
      <w:r w:rsidRPr="00E606CE">
        <w:rPr>
          <w:rFonts w:cs="SKR HEAD1" w:hint="cs"/>
          <w:sz w:val="28"/>
          <w:szCs w:val="28"/>
          <w:rtl/>
        </w:rPr>
        <w:t>صلى الله عليه وسلم</w:t>
      </w:r>
      <w:r w:rsidRPr="00E606CE">
        <w:rPr>
          <w:rFonts w:cs="Simplified Arabic" w:hint="cs"/>
          <w:sz w:val="28"/>
          <w:szCs w:val="28"/>
          <w:rtl/>
        </w:rPr>
        <w:t>) بطاعة أمرالله تعالى في مشاورة المسلمين لأن الرسول (</w:t>
      </w:r>
      <w:r w:rsidRPr="00E606CE">
        <w:rPr>
          <w:rFonts w:cs="SKR HEAD1" w:hint="cs"/>
          <w:sz w:val="28"/>
          <w:szCs w:val="28"/>
          <w:rtl/>
        </w:rPr>
        <w:t>صلى الله عليه وسلم</w:t>
      </w:r>
      <w:r w:rsidRPr="00E606CE">
        <w:rPr>
          <w:rFonts w:cs="Simplified Arabic" w:hint="cs"/>
          <w:sz w:val="28"/>
          <w:szCs w:val="28"/>
          <w:rtl/>
        </w:rPr>
        <w:t>) يعلم أن الله تعالى هو الوحيد الذي يعلم بمصلحة المسلمين.</w:t>
      </w:r>
    </w:p>
    <w:p w:rsidR="00072C90" w:rsidRPr="00E606CE" w:rsidRDefault="00072C90" w:rsidP="003F166F">
      <w:pPr>
        <w:spacing w:line="240" w:lineRule="auto"/>
        <w:jc w:val="both"/>
        <w:rPr>
          <w:rFonts w:cs="Simplified Arabic"/>
          <w:sz w:val="28"/>
          <w:szCs w:val="28"/>
          <w:rtl/>
        </w:rPr>
      </w:pPr>
      <w:r w:rsidRPr="00E606CE">
        <w:rPr>
          <w:rFonts w:cs="Simplified Arabic" w:hint="cs"/>
          <w:sz w:val="28"/>
          <w:szCs w:val="28"/>
          <w:rtl/>
        </w:rPr>
        <w:t>إن الشورى من الأمور المهمة في المجتمع الاسلامي فذلك من خلال اقترانها</w:t>
      </w:r>
      <w:r w:rsidR="00B66949">
        <w:rPr>
          <w:rFonts w:cs="Simplified Arabic" w:hint="cs"/>
          <w:sz w:val="28"/>
          <w:szCs w:val="28"/>
          <w:rtl/>
        </w:rPr>
        <w:t xml:space="preserve"> باقامة الصلاة</w:t>
      </w:r>
      <w:r w:rsidRPr="00E606CE">
        <w:rPr>
          <w:rFonts w:cs="Simplified Arabic" w:hint="cs"/>
          <w:sz w:val="28"/>
          <w:szCs w:val="28"/>
          <w:rtl/>
        </w:rPr>
        <w:t xml:space="preserve"> فهذا يدل على أهميته</w:t>
      </w:r>
      <w:r w:rsidR="00B66949">
        <w:rPr>
          <w:rFonts w:cs="Simplified Arabic" w:hint="cs"/>
          <w:sz w:val="28"/>
          <w:szCs w:val="28"/>
          <w:rtl/>
        </w:rPr>
        <w:t>ا</w:t>
      </w:r>
      <w:r w:rsidRPr="00E606CE">
        <w:rPr>
          <w:rFonts w:cs="Simplified Arabic" w:hint="cs"/>
          <w:sz w:val="28"/>
          <w:szCs w:val="28"/>
          <w:rtl/>
        </w:rPr>
        <w:t xml:space="preserve">. "وقد قرن القرآن الكريم الشورى بإقامة الصلاة فدل على أن حكمها </w:t>
      </w:r>
      <w:r w:rsidRPr="00E606CE">
        <w:rPr>
          <w:rFonts w:cs="Simplified Arabic" w:hint="cs"/>
          <w:sz w:val="28"/>
          <w:szCs w:val="28"/>
          <w:rtl/>
        </w:rPr>
        <w:lastRenderedPageBreak/>
        <w:t xml:space="preserve">كحكم الصلاة. فقال تعالى: </w:t>
      </w:r>
      <w:r w:rsidRPr="00E606CE">
        <w:rPr>
          <w:rFonts w:cs="Traditional Arabic" w:hint="cs"/>
          <w:sz w:val="34"/>
          <w:szCs w:val="34"/>
          <w:rtl/>
        </w:rPr>
        <w:t>(والذين ا</w:t>
      </w:r>
      <w:r w:rsidR="00B66949">
        <w:rPr>
          <w:rFonts w:cs="Traditional Arabic" w:hint="cs"/>
          <w:sz w:val="34"/>
          <w:szCs w:val="34"/>
          <w:rtl/>
        </w:rPr>
        <w:t>س</w:t>
      </w:r>
      <w:r w:rsidRPr="00E606CE">
        <w:rPr>
          <w:rFonts w:cs="Traditional Arabic" w:hint="cs"/>
          <w:sz w:val="34"/>
          <w:szCs w:val="34"/>
          <w:rtl/>
        </w:rPr>
        <w:t>تجابوا لربهم وأقاموا الصلاة وأمرهم شورى بينهم)</w:t>
      </w:r>
      <w:r w:rsidRPr="00E606CE">
        <w:rPr>
          <w:rFonts w:cs="Simplified Arabic" w:hint="cs"/>
          <w:sz w:val="28"/>
          <w:szCs w:val="28"/>
          <w:rtl/>
        </w:rPr>
        <w:t>"</w:t>
      </w:r>
      <w:r w:rsidRPr="00E606CE">
        <w:rPr>
          <w:rFonts w:cs="Simplified Arabic" w:hint="cs"/>
          <w:sz w:val="26"/>
          <w:szCs w:val="26"/>
          <w:vertAlign w:val="superscript"/>
          <w:rtl/>
        </w:rPr>
        <w:t xml:space="preserve"> (</w:t>
      </w:r>
      <w:r w:rsidRPr="00E606CE">
        <w:rPr>
          <w:rStyle w:val="a4"/>
          <w:rFonts w:cs="Simplified Arabic" w:hint="default"/>
          <w:sz w:val="26"/>
          <w:szCs w:val="26"/>
          <w:rtl/>
        </w:rPr>
        <w:footnoteReference w:id="10"/>
      </w:r>
      <w:r w:rsidRPr="00E606CE">
        <w:rPr>
          <w:rFonts w:cs="Simplified Arabic" w:hint="cs"/>
          <w:sz w:val="26"/>
          <w:szCs w:val="26"/>
          <w:vertAlign w:val="superscript"/>
          <w:rtl/>
        </w:rPr>
        <w:t>)</w:t>
      </w:r>
      <w:r w:rsidRPr="00E606CE">
        <w:rPr>
          <w:rFonts w:cs="Simplified Arabic" w:hint="cs"/>
          <w:sz w:val="28"/>
          <w:szCs w:val="28"/>
          <w:rtl/>
        </w:rPr>
        <w:t>. فهذه الآية تدل على عظمة الشورى، فقد ذكرت مع الإيمان بالله وإقامة الصلاة، فالشورى صفة ملازمة للمسلمين كما أن الصلاة هي عماد الدين.</w:t>
      </w:r>
    </w:p>
    <w:p w:rsidR="00072C90" w:rsidRPr="00E606CE" w:rsidRDefault="00347BBB" w:rsidP="003F166F">
      <w:pPr>
        <w:spacing w:line="240" w:lineRule="auto"/>
        <w:jc w:val="both"/>
        <w:rPr>
          <w:rFonts w:cs="Simplified Arabic"/>
          <w:sz w:val="28"/>
          <w:szCs w:val="28"/>
          <w:rtl/>
        </w:rPr>
      </w:pPr>
      <w:r w:rsidRPr="00E606CE">
        <w:rPr>
          <w:rFonts w:cs="Simplified Arabic" w:hint="cs"/>
          <w:sz w:val="28"/>
          <w:szCs w:val="28"/>
          <w:rtl/>
        </w:rPr>
        <w:t xml:space="preserve">الشورى تعبر عن الطابع الذاتي للحياة الاسلامية وسمة مميزة للجماعة المختارة لقيادة المسلمين لذلك أجمعت الامة على وجوبها "والشورى من الأمور التى تكاد تجمع الأمة على وجوبها، بل أن القرطبي في تفسيره قد ذكر عن ابن عطية الاجماع على وجوبها فقال: </w:t>
      </w:r>
      <w:r w:rsidRPr="00E606CE">
        <w:rPr>
          <w:rFonts w:cs="Traditional Arabic" w:hint="cs"/>
          <w:sz w:val="34"/>
          <w:szCs w:val="34"/>
          <w:rtl/>
        </w:rPr>
        <w:t>(قال ابن عطية: الشورى من قواعد الشريعة وعزائم الأحكام. من لا يستشير أهل العلم والدين فخر له واجب، هذا ما لاخلاف فيه)</w:t>
      </w:r>
      <w:r w:rsidRPr="00E606CE">
        <w:rPr>
          <w:rFonts w:cs="Simplified Arabic" w:hint="cs"/>
          <w:sz w:val="28"/>
          <w:szCs w:val="28"/>
          <w:rtl/>
        </w:rPr>
        <w:t>"</w:t>
      </w:r>
      <w:r w:rsidRPr="00E606CE">
        <w:rPr>
          <w:rFonts w:cs="Simplified Arabic" w:hint="cs"/>
          <w:sz w:val="26"/>
          <w:szCs w:val="26"/>
          <w:vertAlign w:val="superscript"/>
          <w:rtl/>
        </w:rPr>
        <w:t xml:space="preserve"> (</w:t>
      </w:r>
      <w:r w:rsidRPr="00E606CE">
        <w:rPr>
          <w:rStyle w:val="a4"/>
          <w:rFonts w:cs="Simplified Arabic" w:hint="default"/>
          <w:sz w:val="26"/>
          <w:szCs w:val="26"/>
          <w:rtl/>
        </w:rPr>
        <w:footnoteReference w:id="11"/>
      </w:r>
      <w:r w:rsidRPr="00E606CE">
        <w:rPr>
          <w:rFonts w:cs="Simplified Arabic" w:hint="cs"/>
          <w:sz w:val="26"/>
          <w:szCs w:val="26"/>
          <w:vertAlign w:val="superscript"/>
          <w:rtl/>
        </w:rPr>
        <w:t>)</w:t>
      </w:r>
      <w:r w:rsidRPr="00E606CE">
        <w:rPr>
          <w:rFonts w:cs="Simplified Arabic" w:hint="cs"/>
          <w:sz w:val="28"/>
          <w:szCs w:val="28"/>
          <w:rtl/>
        </w:rPr>
        <w:t xml:space="preserve"> فإجماع الأمة على الشورى يدل على أن نتيجة من نتائج التمسك بالعقيدة الاسلامية واتباع سنة رسول الله (</w:t>
      </w:r>
      <w:r w:rsidRPr="00E606CE">
        <w:rPr>
          <w:rFonts w:cs="SKR HEAD1" w:hint="cs"/>
          <w:sz w:val="28"/>
          <w:szCs w:val="28"/>
          <w:rtl/>
        </w:rPr>
        <w:t>صلى الله عليه وسلم</w:t>
      </w:r>
      <w:r w:rsidRPr="00E606CE">
        <w:rPr>
          <w:rFonts w:cs="Simplified Arabic" w:hint="cs"/>
          <w:sz w:val="28"/>
          <w:szCs w:val="28"/>
          <w:rtl/>
        </w:rPr>
        <w:t>).</w:t>
      </w:r>
    </w:p>
    <w:p w:rsidR="00347BBB" w:rsidRPr="00E606CE" w:rsidRDefault="00347BBB" w:rsidP="003F166F">
      <w:pPr>
        <w:spacing w:line="240" w:lineRule="auto"/>
        <w:jc w:val="both"/>
        <w:rPr>
          <w:rFonts w:cs="Simplified Arabic"/>
          <w:sz w:val="28"/>
          <w:szCs w:val="28"/>
          <w:rtl/>
        </w:rPr>
      </w:pPr>
      <w:r w:rsidRPr="00E606CE">
        <w:rPr>
          <w:rFonts w:cs="Simplified Arabic" w:hint="cs"/>
          <w:sz w:val="28"/>
          <w:szCs w:val="28"/>
          <w:rtl/>
        </w:rPr>
        <w:t>استبداد الحاكم في رأيه وعدم الانصات إلى الآخرين من الأمور التى حرمها الله تعالى لذلك كان الرسول (</w:t>
      </w:r>
      <w:r w:rsidRPr="00E606CE">
        <w:rPr>
          <w:rFonts w:cs="SKR HEAD1" w:hint="cs"/>
          <w:sz w:val="28"/>
          <w:szCs w:val="28"/>
          <w:rtl/>
        </w:rPr>
        <w:t>صلى الله عليه وسلم</w:t>
      </w:r>
      <w:r w:rsidRPr="00E606CE">
        <w:rPr>
          <w:rFonts w:cs="Simplified Arabic" w:hint="cs"/>
          <w:sz w:val="28"/>
          <w:szCs w:val="28"/>
          <w:rtl/>
        </w:rPr>
        <w:t>) يستشير أصحابه في شؤونه الخاصة.</w:t>
      </w:r>
    </w:p>
    <w:p w:rsidR="00347BBB" w:rsidRPr="00E606CE" w:rsidRDefault="00347BBB" w:rsidP="003F166F">
      <w:pPr>
        <w:spacing w:line="240" w:lineRule="auto"/>
        <w:jc w:val="both"/>
        <w:rPr>
          <w:rFonts w:cs="Simplified Arabic"/>
          <w:sz w:val="28"/>
          <w:szCs w:val="28"/>
          <w:rtl/>
          <w:lang w:bidi="ar-AE"/>
        </w:rPr>
      </w:pPr>
      <w:r w:rsidRPr="00E606CE">
        <w:rPr>
          <w:rFonts w:cs="Simplified Arabic" w:hint="cs"/>
          <w:sz w:val="28"/>
          <w:szCs w:val="28"/>
          <w:rtl/>
        </w:rPr>
        <w:t>ان امتناع الحاكم أو الأمير عن استشارة أهل الشورى والتمسك برأيه يعد استبداداً، لأنه يؤدي إلى الظلم، لذلك حرمه الله تعالى على نفسه وعلى المسلمين. والاستبداد ممنوع في العقيدة الاسلامية لما فيه</w:t>
      </w:r>
      <w:r w:rsidR="000A06C4" w:rsidRPr="00E606CE">
        <w:rPr>
          <w:rFonts w:cs="Simplified Arabic" w:hint="cs"/>
          <w:sz w:val="28"/>
          <w:szCs w:val="28"/>
          <w:rtl/>
        </w:rPr>
        <w:t xml:space="preserve"> من تجبر وعتو، وتاكيداً لهذا الحكم كان الرسول (</w:t>
      </w:r>
      <w:r w:rsidR="000A06C4" w:rsidRPr="00E606CE">
        <w:rPr>
          <w:rFonts w:cs="SKR HEAD1" w:hint="cs"/>
          <w:sz w:val="28"/>
          <w:szCs w:val="28"/>
          <w:rtl/>
        </w:rPr>
        <w:t>صلى الله عليه وسلم</w:t>
      </w:r>
      <w:r w:rsidR="000A06C4" w:rsidRPr="00E606CE">
        <w:rPr>
          <w:rFonts w:cs="Simplified Arabic" w:hint="cs"/>
          <w:sz w:val="28"/>
          <w:szCs w:val="28"/>
          <w:rtl/>
        </w:rPr>
        <w:t>) أكثر الناس استشارة لأصحابه وأحياناًكان يستشيرهم في أموره الخاصة وشؤون بيته</w:t>
      </w:r>
      <w:r w:rsidR="000A06C4" w:rsidRPr="00E606CE">
        <w:rPr>
          <w:rFonts w:cs="Simplified Arabic" w:hint="cs"/>
          <w:sz w:val="26"/>
          <w:szCs w:val="26"/>
          <w:vertAlign w:val="superscript"/>
          <w:rtl/>
        </w:rPr>
        <w:t>(</w:t>
      </w:r>
      <w:r w:rsidR="000A06C4" w:rsidRPr="00E606CE">
        <w:rPr>
          <w:rStyle w:val="a4"/>
          <w:rFonts w:cs="Simplified Arabic" w:hint="default"/>
          <w:sz w:val="26"/>
          <w:szCs w:val="26"/>
          <w:rtl/>
        </w:rPr>
        <w:footnoteReference w:id="12"/>
      </w:r>
      <w:r w:rsidR="000A06C4" w:rsidRPr="00E606CE">
        <w:rPr>
          <w:rFonts w:cs="Simplified Arabic" w:hint="cs"/>
          <w:sz w:val="26"/>
          <w:szCs w:val="26"/>
          <w:vertAlign w:val="superscript"/>
          <w:rtl/>
        </w:rPr>
        <w:t>)</w:t>
      </w:r>
      <w:r w:rsidR="000A06C4" w:rsidRPr="00E606CE">
        <w:rPr>
          <w:rFonts w:cs="Simplified Arabic" w:hint="cs"/>
          <w:sz w:val="28"/>
          <w:szCs w:val="28"/>
          <w:rtl/>
        </w:rPr>
        <w:t>. فاستبداد الحاكم وامتناعه عن استشارة اخوانه المسلمين ينتج عنه تولد الحقد والكراهية والبغض من قبل المسلمين على الحاكم، فلذلك حرم الله تعالى الاستبداد وأمر بالتشاور</w:t>
      </w:r>
      <w:r w:rsidR="00AE2654" w:rsidRPr="00E606CE">
        <w:rPr>
          <w:rFonts w:cs="Simplified Arabic" w:hint="cs"/>
          <w:sz w:val="28"/>
          <w:szCs w:val="28"/>
          <w:rtl/>
          <w:lang w:bidi="ar-AE"/>
        </w:rPr>
        <w:t>.</w:t>
      </w:r>
    </w:p>
    <w:p w:rsidR="00AE2654" w:rsidRPr="00E606CE" w:rsidRDefault="00AE2654" w:rsidP="00B66949">
      <w:pPr>
        <w:spacing w:line="240" w:lineRule="auto"/>
        <w:jc w:val="both"/>
        <w:rPr>
          <w:rFonts w:cs="Simplified Arabic"/>
          <w:sz w:val="28"/>
          <w:szCs w:val="28"/>
          <w:rtl/>
          <w:lang w:bidi="ar-AE"/>
        </w:rPr>
      </w:pPr>
      <w:r w:rsidRPr="00E606CE">
        <w:rPr>
          <w:rFonts w:cs="Simplified Arabic" w:hint="cs"/>
          <w:sz w:val="28"/>
          <w:szCs w:val="28"/>
          <w:rtl/>
          <w:lang w:bidi="ar-AE"/>
        </w:rPr>
        <w:t>هناك مواضيع يستشار فيها وغيرها لايستشار فيها على حسب وجودها في القرآن أو السنة. فلذلك ليس كل موضوع يستشار فيه، فهناك أمور قد ورد فيها نص من القرآن الكريم أو السنة النبوية، وهذه الأمور لا يستشار فيها لأن آراء الرجال لا تقدم على الوحي، والشورى اجتهاد، ولااجتهاد في وجود الأدلة</w:t>
      </w:r>
      <w:r w:rsidR="000C77A3" w:rsidRPr="00E606CE">
        <w:rPr>
          <w:rFonts w:cs="Simplified Arabic" w:hint="cs"/>
          <w:sz w:val="28"/>
          <w:szCs w:val="28"/>
          <w:rtl/>
          <w:lang w:bidi="ar-AE"/>
        </w:rPr>
        <w:t xml:space="preserve">  </w:t>
      </w:r>
      <w:r w:rsidR="00D46318" w:rsidRPr="00E606CE">
        <w:rPr>
          <w:rFonts w:cs="Simplified Arabic" w:hint="cs"/>
          <w:sz w:val="28"/>
          <w:szCs w:val="28"/>
          <w:rtl/>
          <w:lang w:bidi="ar-AE"/>
        </w:rPr>
        <w:t xml:space="preserve">من القرآن أوالسنة. أم الأمور التى لم ترد في </w:t>
      </w:r>
      <w:r w:rsidR="00B66949">
        <w:rPr>
          <w:rFonts w:cs="Simplified Arabic" w:hint="cs"/>
          <w:sz w:val="28"/>
          <w:szCs w:val="28"/>
          <w:rtl/>
          <w:lang w:bidi="ar-AE"/>
        </w:rPr>
        <w:t>القرآن</w:t>
      </w:r>
      <w:r w:rsidR="00D46318" w:rsidRPr="00E606CE">
        <w:rPr>
          <w:rFonts w:cs="Simplified Arabic" w:hint="cs"/>
          <w:sz w:val="28"/>
          <w:szCs w:val="28"/>
          <w:rtl/>
          <w:lang w:bidi="ar-AE"/>
        </w:rPr>
        <w:t xml:space="preserve"> الكريم أو </w:t>
      </w:r>
      <w:r w:rsidR="00D46318" w:rsidRPr="00E606CE">
        <w:rPr>
          <w:rFonts w:cs="Simplified Arabic" w:hint="cs"/>
          <w:sz w:val="28"/>
          <w:szCs w:val="28"/>
          <w:rtl/>
          <w:lang w:bidi="ar-AE"/>
        </w:rPr>
        <w:lastRenderedPageBreak/>
        <w:t>السنة فهي تقوم على الاجتهاد والشوري للخروج بالرأي السديد الذي يؤدي إلى رعاية المسلمين وتوجههم إلى الخير والصلاح.</w:t>
      </w:r>
      <w:r w:rsidR="00D46318" w:rsidRPr="00E606CE">
        <w:rPr>
          <w:rFonts w:cs="Simplified Arabic" w:hint="cs"/>
          <w:sz w:val="26"/>
          <w:szCs w:val="26"/>
          <w:vertAlign w:val="superscript"/>
          <w:rtl/>
        </w:rPr>
        <w:t xml:space="preserve"> (</w:t>
      </w:r>
      <w:r w:rsidR="00D46318" w:rsidRPr="00E606CE">
        <w:rPr>
          <w:rStyle w:val="a4"/>
          <w:rFonts w:cs="Simplified Arabic" w:hint="default"/>
          <w:sz w:val="26"/>
          <w:szCs w:val="26"/>
          <w:rtl/>
        </w:rPr>
        <w:footnoteReference w:id="13"/>
      </w:r>
      <w:r w:rsidR="00D46318" w:rsidRPr="00E606CE">
        <w:rPr>
          <w:rFonts w:cs="Simplified Arabic" w:hint="cs"/>
          <w:sz w:val="26"/>
          <w:szCs w:val="26"/>
          <w:vertAlign w:val="superscript"/>
          <w:rtl/>
        </w:rPr>
        <w:t>)</w:t>
      </w:r>
    </w:p>
    <w:p w:rsidR="00D46318" w:rsidRPr="00E606CE" w:rsidRDefault="00D46318" w:rsidP="00B66949">
      <w:pPr>
        <w:spacing w:line="240" w:lineRule="auto"/>
        <w:jc w:val="both"/>
        <w:rPr>
          <w:rFonts w:cs="Simplified Arabic"/>
          <w:sz w:val="28"/>
          <w:szCs w:val="28"/>
          <w:rtl/>
        </w:rPr>
      </w:pPr>
      <w:r w:rsidRPr="00E606CE">
        <w:rPr>
          <w:rFonts w:cs="Simplified Arabic" w:hint="cs"/>
          <w:sz w:val="28"/>
          <w:szCs w:val="28"/>
          <w:rtl/>
          <w:lang w:bidi="ar-AE"/>
        </w:rPr>
        <w:t xml:space="preserve">هذا وان الاسلام جعل ميدان الشورى ميداناً فسيحاً، فالناس يتشاورون في كل أمورهم وأحوالهم مالم يرد نص من كتاب الله تعالى أوحديث من احاديث الرسول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 xml:space="preserve">) أو مسألة مجمع عليها، فالشورى </w:t>
      </w:r>
      <w:r w:rsidR="00B66949">
        <w:rPr>
          <w:rFonts w:cs="Simplified Arabic" w:hint="cs"/>
          <w:sz w:val="28"/>
          <w:szCs w:val="28"/>
          <w:rtl/>
        </w:rPr>
        <w:t>اجتهاد</w:t>
      </w:r>
      <w:r w:rsidRPr="00E606CE">
        <w:rPr>
          <w:rFonts w:cs="Simplified Arabic" w:hint="cs"/>
          <w:sz w:val="28"/>
          <w:szCs w:val="28"/>
          <w:rtl/>
        </w:rPr>
        <w:t xml:space="preserve"> بما هو معلوم ولا اجتهاد في مورد النص.</w:t>
      </w:r>
    </w:p>
    <w:p w:rsidR="00D46318" w:rsidRPr="00E606CE" w:rsidRDefault="00D46318" w:rsidP="003F166F">
      <w:pPr>
        <w:spacing w:line="240" w:lineRule="auto"/>
        <w:jc w:val="both"/>
        <w:rPr>
          <w:rFonts w:cs="Simplified Arabic"/>
          <w:sz w:val="28"/>
          <w:szCs w:val="28"/>
          <w:rtl/>
          <w:lang w:bidi="ar-AE"/>
        </w:rPr>
      </w:pPr>
      <w:r w:rsidRPr="00E606CE">
        <w:rPr>
          <w:rFonts w:cs="Simplified Arabic" w:hint="cs"/>
          <w:sz w:val="28"/>
          <w:szCs w:val="28"/>
          <w:rtl/>
        </w:rPr>
        <w:t>إن كيفية ممارسة  الشورى والالتزام بهذه الكيفية لا توجد في القرآن أوالسنة</w:t>
      </w:r>
      <w:r w:rsidRPr="00E606CE">
        <w:rPr>
          <w:rFonts w:cs="Simplified Arabic" w:hint="cs"/>
          <w:sz w:val="28"/>
          <w:szCs w:val="28"/>
          <w:rtl/>
          <w:lang w:bidi="ar-AE"/>
        </w:rPr>
        <w:t xml:space="preserve"> لأنه لم يرد نص في كتاب الله تعالى أو السنة النبوية تشير إلى كيفية الشورى والالتزام بهذه الكيفية، فالأمة الاسلامية تركت الأمر لتنظيم ذلك حسب الأزمان وتغيير الاماكن وهذا إن دل فإنه يدل على يسر الشريعة الاسلامية لرفع الحرج عن الناس.</w:t>
      </w:r>
      <w:r w:rsidRPr="00E606CE">
        <w:rPr>
          <w:rFonts w:cs="Simplified Arabic" w:hint="cs"/>
          <w:sz w:val="26"/>
          <w:szCs w:val="26"/>
          <w:vertAlign w:val="superscript"/>
          <w:rtl/>
        </w:rPr>
        <w:t xml:space="preserve"> (</w:t>
      </w:r>
      <w:r w:rsidRPr="00E606CE">
        <w:rPr>
          <w:rStyle w:val="a4"/>
          <w:rFonts w:cs="Simplified Arabic" w:hint="default"/>
          <w:sz w:val="26"/>
          <w:szCs w:val="26"/>
          <w:rtl/>
        </w:rPr>
        <w:footnoteReference w:id="14"/>
      </w:r>
      <w:r w:rsidRPr="00E606CE">
        <w:rPr>
          <w:rFonts w:cs="Simplified Arabic" w:hint="cs"/>
          <w:sz w:val="26"/>
          <w:szCs w:val="26"/>
          <w:vertAlign w:val="superscript"/>
          <w:rtl/>
        </w:rPr>
        <w:t>)</w:t>
      </w:r>
    </w:p>
    <w:p w:rsidR="00E606CE" w:rsidRPr="00E606CE" w:rsidRDefault="00E606CE" w:rsidP="00B66949">
      <w:pPr>
        <w:spacing w:line="240" w:lineRule="auto"/>
        <w:jc w:val="both"/>
        <w:rPr>
          <w:rFonts w:cs="Simplified Arabic"/>
          <w:sz w:val="28"/>
          <w:szCs w:val="28"/>
          <w:rtl/>
          <w:lang w:bidi="ar-AE"/>
        </w:rPr>
      </w:pPr>
      <w:r w:rsidRPr="00E606CE">
        <w:rPr>
          <w:rFonts w:cs="Simplified Arabic" w:hint="cs"/>
          <w:sz w:val="28"/>
          <w:szCs w:val="28"/>
          <w:rtl/>
          <w:lang w:bidi="ar-AE"/>
        </w:rPr>
        <w:t>أن هذا من ميزات هذاالدين الخالد، الذي لم يلزم الأمة باسلوب معين، قديكون صالحاً في زمن</w:t>
      </w:r>
      <w:r w:rsidR="00B66949">
        <w:rPr>
          <w:rFonts w:cs="Simplified Arabic" w:hint="cs"/>
          <w:sz w:val="28"/>
          <w:szCs w:val="28"/>
          <w:rtl/>
          <w:lang w:bidi="ar-AE"/>
        </w:rPr>
        <w:t>، و</w:t>
      </w:r>
      <w:r w:rsidRPr="00E606CE">
        <w:rPr>
          <w:rFonts w:cs="Simplified Arabic" w:hint="cs"/>
          <w:sz w:val="28"/>
          <w:szCs w:val="28"/>
          <w:rtl/>
          <w:lang w:bidi="ar-AE"/>
        </w:rPr>
        <w:t xml:space="preserve"> غير صالح لأزمان مستقبلة مما يلحق الحرج بالأمة والله تعالى رفع الحرج عنها.</w:t>
      </w:r>
    </w:p>
    <w:p w:rsidR="00E606CE" w:rsidRDefault="00E606CE" w:rsidP="003F166F">
      <w:pPr>
        <w:spacing w:line="240" w:lineRule="auto"/>
        <w:jc w:val="both"/>
        <w:rPr>
          <w:rFonts w:cs="Simplified Arabic"/>
          <w:sz w:val="28"/>
          <w:szCs w:val="28"/>
          <w:rtl/>
        </w:rPr>
      </w:pPr>
      <w:r w:rsidRPr="00E606CE">
        <w:rPr>
          <w:rFonts w:cs="Simplified Arabic" w:hint="cs"/>
          <w:sz w:val="28"/>
          <w:szCs w:val="28"/>
          <w:rtl/>
          <w:lang w:bidi="ar-AE"/>
        </w:rPr>
        <w:t>رأى</w:t>
      </w:r>
      <w:r>
        <w:rPr>
          <w:rFonts w:cs="Simplified Arabic" w:hint="cs"/>
          <w:sz w:val="28"/>
          <w:szCs w:val="28"/>
          <w:rtl/>
          <w:lang w:bidi="ar-AE"/>
        </w:rPr>
        <w:t xml:space="preserve"> بعض علماء الأمة أن الشورى في الشريعة الإسلامية مشروعة ولكنها ليست ملزمة، فلذلك "لقد ذهب جمهور السلف والخلف من هذه الأمة، وبعض العلماء المعاصرين إل أن الشورى معلمة في حق الحاكم وليست</w:t>
      </w:r>
      <w:r w:rsidR="009C6ED8">
        <w:rPr>
          <w:rFonts w:cs="Simplified Arabic" w:hint="cs"/>
          <w:sz w:val="28"/>
          <w:szCs w:val="28"/>
          <w:rtl/>
          <w:lang w:bidi="ar-AE"/>
        </w:rPr>
        <w:t xml:space="preserve"> </w:t>
      </w:r>
      <w:r>
        <w:rPr>
          <w:rFonts w:cs="Simplified Arabic" w:hint="cs"/>
          <w:sz w:val="28"/>
          <w:szCs w:val="28"/>
          <w:rtl/>
          <w:lang w:bidi="ar-AE"/>
        </w:rPr>
        <w:t>ملزمة، فلا يلزم برأي الأغلبية"</w:t>
      </w:r>
      <w:r w:rsidRPr="00E606CE">
        <w:rPr>
          <w:rFonts w:cs="Simplified Arabic" w:hint="cs"/>
          <w:sz w:val="26"/>
          <w:szCs w:val="26"/>
          <w:vertAlign w:val="superscript"/>
          <w:rtl/>
        </w:rPr>
        <w:t>(</w:t>
      </w:r>
      <w:r w:rsidRPr="00E606CE">
        <w:rPr>
          <w:rStyle w:val="a4"/>
          <w:rFonts w:cs="Simplified Arabic" w:hint="default"/>
          <w:sz w:val="26"/>
          <w:szCs w:val="26"/>
          <w:rtl/>
        </w:rPr>
        <w:footnoteReference w:id="15"/>
      </w:r>
      <w:r w:rsidRPr="00E606CE">
        <w:rPr>
          <w:rFonts w:cs="Simplified Arabic" w:hint="cs"/>
          <w:sz w:val="26"/>
          <w:szCs w:val="26"/>
          <w:vertAlign w:val="superscript"/>
          <w:rtl/>
        </w:rPr>
        <w:t>)</w:t>
      </w:r>
    </w:p>
    <w:p w:rsidR="009C6ED8" w:rsidRDefault="009C6ED8" w:rsidP="003F166F">
      <w:pPr>
        <w:spacing w:line="240" w:lineRule="auto"/>
        <w:jc w:val="both"/>
        <w:rPr>
          <w:rFonts w:cs="Simplified Arabic"/>
          <w:sz w:val="28"/>
          <w:szCs w:val="28"/>
          <w:rtl/>
        </w:rPr>
      </w:pPr>
      <w:r>
        <w:rPr>
          <w:rFonts w:cs="Simplified Arabic" w:hint="cs"/>
          <w:sz w:val="28"/>
          <w:szCs w:val="28"/>
          <w:rtl/>
        </w:rPr>
        <w:t>فالحكمة من هذا هو استخراج وجوه الرأي عند المسلمين فإذا وجد الحاكم في آرائهم ما يطابق دلائل الشريعة الاسلامية وأحكامها أخذ به، وإلا أن يأخذ بما شاء بشرط آلا يخالف نصاًمن القرآن الكريم أو السنة النبوية أو إجماع المسلمين.</w:t>
      </w:r>
    </w:p>
    <w:p w:rsidR="009C6ED8" w:rsidRDefault="009C6ED8" w:rsidP="003F166F">
      <w:pPr>
        <w:spacing w:line="240" w:lineRule="auto"/>
        <w:jc w:val="both"/>
        <w:rPr>
          <w:rFonts w:cs="Simplified Arabic"/>
          <w:sz w:val="28"/>
          <w:szCs w:val="28"/>
          <w:rtl/>
        </w:rPr>
      </w:pPr>
      <w:r>
        <w:rPr>
          <w:rFonts w:cs="Simplified Arabic" w:hint="cs"/>
          <w:sz w:val="28"/>
          <w:szCs w:val="28"/>
          <w:rtl/>
        </w:rPr>
        <w:t>رأى الحصاص الحنفي في</w:t>
      </w:r>
      <w:r w:rsidR="0047759E">
        <w:rPr>
          <w:rFonts w:cs="Simplified Arabic" w:hint="cs"/>
          <w:sz w:val="28"/>
          <w:szCs w:val="28"/>
          <w:rtl/>
        </w:rPr>
        <w:t xml:space="preserve"> </w:t>
      </w:r>
      <w:r>
        <w:rPr>
          <w:rFonts w:cs="Simplified Arabic" w:hint="cs"/>
          <w:sz w:val="28"/>
          <w:szCs w:val="28"/>
          <w:rtl/>
        </w:rPr>
        <w:t>أن الشورى معلمة في رأي الحاكم وليست ملزمة.</w:t>
      </w:r>
      <w:r w:rsidR="00E06086">
        <w:rPr>
          <w:rFonts w:cs="Simplified Arabic" w:hint="cs"/>
          <w:sz w:val="28"/>
          <w:szCs w:val="28"/>
          <w:rtl/>
        </w:rPr>
        <w:t xml:space="preserve"> "فقال الحصاص رحمه الله في أحكامه :فلابد من أن تكون لمشاورته إياهم فائدة تستفاد بها، وان يكون للنبي </w:t>
      </w:r>
      <w:r w:rsidR="00E06086" w:rsidRPr="00E606CE">
        <w:rPr>
          <w:rFonts w:cs="Simplified Arabic" w:hint="cs"/>
          <w:sz w:val="28"/>
          <w:szCs w:val="28"/>
          <w:rtl/>
        </w:rPr>
        <w:t>(</w:t>
      </w:r>
      <w:r w:rsidR="00E06086" w:rsidRPr="00E606CE">
        <w:rPr>
          <w:rFonts w:cs="SKR HEAD1" w:hint="cs"/>
          <w:sz w:val="28"/>
          <w:szCs w:val="28"/>
          <w:rtl/>
        </w:rPr>
        <w:t>صلى الله عليه وسلم</w:t>
      </w:r>
      <w:r w:rsidR="00E06086" w:rsidRPr="00E606CE">
        <w:rPr>
          <w:rFonts w:cs="Simplified Arabic" w:hint="cs"/>
          <w:sz w:val="28"/>
          <w:szCs w:val="28"/>
          <w:rtl/>
        </w:rPr>
        <w:t xml:space="preserve">) </w:t>
      </w:r>
      <w:r w:rsidR="00E06086">
        <w:rPr>
          <w:rFonts w:cs="Simplified Arabic" w:hint="cs"/>
          <w:sz w:val="28"/>
          <w:szCs w:val="28"/>
          <w:rtl/>
        </w:rPr>
        <w:t xml:space="preserve">ضرب الرتثاء والاجتهاد، فجائز حينئذ أن توافق آراؤهم رأي النبي </w:t>
      </w:r>
      <w:r w:rsidR="00E06086" w:rsidRPr="00E606CE">
        <w:rPr>
          <w:rFonts w:cs="Simplified Arabic" w:hint="cs"/>
          <w:sz w:val="28"/>
          <w:szCs w:val="28"/>
          <w:rtl/>
        </w:rPr>
        <w:t>(</w:t>
      </w:r>
      <w:r w:rsidR="00E06086" w:rsidRPr="00E606CE">
        <w:rPr>
          <w:rFonts w:cs="SKR HEAD1" w:hint="cs"/>
          <w:sz w:val="28"/>
          <w:szCs w:val="28"/>
          <w:rtl/>
        </w:rPr>
        <w:t>صلى الله عليه وسلم</w:t>
      </w:r>
      <w:r w:rsidR="00E06086" w:rsidRPr="00E606CE">
        <w:rPr>
          <w:rFonts w:cs="Simplified Arabic" w:hint="cs"/>
          <w:sz w:val="28"/>
          <w:szCs w:val="28"/>
          <w:rtl/>
        </w:rPr>
        <w:t>)</w:t>
      </w:r>
      <w:r w:rsidR="00795E21">
        <w:rPr>
          <w:rFonts w:cs="Simplified Arabic" w:hint="cs"/>
          <w:sz w:val="28"/>
          <w:szCs w:val="28"/>
          <w:rtl/>
        </w:rPr>
        <w:t xml:space="preserve">، وجائز أن يوافق رأي بعضهم رأيه، وجائز أن يخالف رأي جميعهم </w:t>
      </w:r>
      <w:r w:rsidR="00795E21">
        <w:rPr>
          <w:rFonts w:cs="Simplified Arabic" w:hint="cs"/>
          <w:sz w:val="28"/>
          <w:szCs w:val="28"/>
          <w:rtl/>
        </w:rPr>
        <w:lastRenderedPageBreak/>
        <w:t xml:space="preserve">فيعمل </w:t>
      </w:r>
      <w:r w:rsidR="00795E21" w:rsidRPr="00E606CE">
        <w:rPr>
          <w:rFonts w:cs="Simplified Arabic" w:hint="cs"/>
          <w:sz w:val="28"/>
          <w:szCs w:val="28"/>
          <w:rtl/>
        </w:rPr>
        <w:t>(</w:t>
      </w:r>
      <w:r w:rsidR="00795E21" w:rsidRPr="00E606CE">
        <w:rPr>
          <w:rFonts w:cs="SKR HEAD1" w:hint="cs"/>
          <w:sz w:val="28"/>
          <w:szCs w:val="28"/>
          <w:rtl/>
        </w:rPr>
        <w:t>صلى الله عليه وسلم</w:t>
      </w:r>
      <w:r w:rsidR="00795E21" w:rsidRPr="00E606CE">
        <w:rPr>
          <w:rFonts w:cs="Simplified Arabic" w:hint="cs"/>
          <w:sz w:val="28"/>
          <w:szCs w:val="28"/>
          <w:rtl/>
        </w:rPr>
        <w:t>)</w:t>
      </w:r>
      <w:r w:rsidR="00795E21">
        <w:rPr>
          <w:rFonts w:cs="Simplified Arabic" w:hint="cs"/>
          <w:sz w:val="28"/>
          <w:szCs w:val="28"/>
          <w:rtl/>
        </w:rPr>
        <w:t xml:space="preserve"> برأيه، وفيه دلالة على أنهم لم يكونوا معنفين في اجتهادهم، بل كانوا مأجورين لفعلهم ما أمروا به، ويكون حينئذٍ ترك آرائهم، واتباع رأي </w:t>
      </w:r>
      <w:r w:rsidR="00795E21" w:rsidRPr="00E606CE">
        <w:rPr>
          <w:rFonts w:cs="Simplified Arabic" w:hint="cs"/>
          <w:sz w:val="28"/>
          <w:szCs w:val="28"/>
          <w:rtl/>
        </w:rPr>
        <w:t>(</w:t>
      </w:r>
      <w:r w:rsidR="00795E21" w:rsidRPr="00E606CE">
        <w:rPr>
          <w:rFonts w:cs="SKR HEAD1" w:hint="cs"/>
          <w:sz w:val="28"/>
          <w:szCs w:val="28"/>
          <w:rtl/>
        </w:rPr>
        <w:t>صلى الله عليه وسلم</w:t>
      </w:r>
      <w:r w:rsidR="00795E21" w:rsidRPr="00E606CE">
        <w:rPr>
          <w:rFonts w:cs="Simplified Arabic" w:hint="cs"/>
          <w:sz w:val="28"/>
          <w:szCs w:val="28"/>
          <w:rtl/>
        </w:rPr>
        <w:t>)</w:t>
      </w:r>
      <w:r w:rsidR="00795E21">
        <w:rPr>
          <w:rFonts w:cs="Simplified Arabic" w:hint="cs"/>
          <w:sz w:val="28"/>
          <w:szCs w:val="28"/>
          <w:rtl/>
        </w:rPr>
        <w:t xml:space="preserve"> </w:t>
      </w:r>
      <w:r w:rsidR="00E06086">
        <w:rPr>
          <w:rFonts w:cs="Simplified Arabic" w:hint="cs"/>
          <w:sz w:val="28"/>
          <w:szCs w:val="28"/>
          <w:rtl/>
        </w:rPr>
        <w:t>"</w:t>
      </w:r>
      <w:r w:rsidR="00E06086" w:rsidRPr="00E06086">
        <w:rPr>
          <w:rFonts w:cs="Simplified Arabic" w:hint="cs"/>
          <w:sz w:val="26"/>
          <w:szCs w:val="26"/>
          <w:vertAlign w:val="superscript"/>
          <w:rtl/>
        </w:rPr>
        <w:t xml:space="preserve"> </w:t>
      </w:r>
      <w:r w:rsidR="00E06086" w:rsidRPr="00E606CE">
        <w:rPr>
          <w:rFonts w:cs="Simplified Arabic" w:hint="cs"/>
          <w:sz w:val="26"/>
          <w:szCs w:val="26"/>
          <w:vertAlign w:val="superscript"/>
          <w:rtl/>
        </w:rPr>
        <w:t>(</w:t>
      </w:r>
      <w:r w:rsidR="00E06086" w:rsidRPr="00E606CE">
        <w:rPr>
          <w:rStyle w:val="a4"/>
          <w:rFonts w:cs="Simplified Arabic" w:hint="default"/>
          <w:sz w:val="26"/>
          <w:szCs w:val="26"/>
          <w:rtl/>
        </w:rPr>
        <w:footnoteReference w:id="16"/>
      </w:r>
      <w:r w:rsidR="00E06086" w:rsidRPr="00E606CE">
        <w:rPr>
          <w:rFonts w:cs="Simplified Arabic" w:hint="cs"/>
          <w:sz w:val="26"/>
          <w:szCs w:val="26"/>
          <w:vertAlign w:val="superscript"/>
          <w:rtl/>
        </w:rPr>
        <w:t>)</w:t>
      </w:r>
      <w:r w:rsidR="00795E21">
        <w:rPr>
          <w:rFonts w:cs="Simplified Arabic" w:hint="cs"/>
          <w:sz w:val="28"/>
          <w:szCs w:val="28"/>
          <w:rtl/>
        </w:rPr>
        <w:t xml:space="preserve"> ويمكن أن نستخلص من قول الحصاص في أن الشورى معلمة أنه يجب أن تكون هناك فائدة من استشارة الآخرين، فيمكن أن يوافق كلهم أو بعض منهم أو يخالف رأي جميعهم فيأخذ  الرسول </w:t>
      </w:r>
      <w:r w:rsidR="00795E21" w:rsidRPr="00E606CE">
        <w:rPr>
          <w:rFonts w:cs="Simplified Arabic" w:hint="cs"/>
          <w:sz w:val="28"/>
          <w:szCs w:val="28"/>
          <w:rtl/>
        </w:rPr>
        <w:t>(</w:t>
      </w:r>
      <w:r w:rsidR="00795E21" w:rsidRPr="00E606CE">
        <w:rPr>
          <w:rFonts w:cs="SKR HEAD1" w:hint="cs"/>
          <w:sz w:val="28"/>
          <w:szCs w:val="28"/>
          <w:rtl/>
        </w:rPr>
        <w:t>صلى الله عليه وسلم</w:t>
      </w:r>
      <w:r w:rsidR="00795E21" w:rsidRPr="00E606CE">
        <w:rPr>
          <w:rFonts w:cs="Simplified Arabic" w:hint="cs"/>
          <w:sz w:val="28"/>
          <w:szCs w:val="28"/>
          <w:rtl/>
        </w:rPr>
        <w:t>)</w:t>
      </w:r>
      <w:r w:rsidR="00795E21">
        <w:rPr>
          <w:rFonts w:cs="Simplified Arabic" w:hint="cs"/>
          <w:sz w:val="28"/>
          <w:szCs w:val="28"/>
          <w:rtl/>
        </w:rPr>
        <w:t xml:space="preserve"> برأيه ويأخذون هم الأجر على اجتهادهم وعليهم بعد ذلك اتباع رأي </w:t>
      </w:r>
      <w:r w:rsidR="00B66949">
        <w:rPr>
          <w:rFonts w:cs="Simplified Arabic" w:hint="cs"/>
          <w:sz w:val="28"/>
          <w:szCs w:val="28"/>
          <w:rtl/>
        </w:rPr>
        <w:t xml:space="preserve">الرسول </w:t>
      </w:r>
      <w:r w:rsidR="00795E21" w:rsidRPr="00E606CE">
        <w:rPr>
          <w:rFonts w:cs="Simplified Arabic" w:hint="cs"/>
          <w:sz w:val="28"/>
          <w:szCs w:val="28"/>
          <w:rtl/>
        </w:rPr>
        <w:t>(</w:t>
      </w:r>
      <w:r w:rsidR="00795E21" w:rsidRPr="00E606CE">
        <w:rPr>
          <w:rFonts w:cs="SKR HEAD1" w:hint="cs"/>
          <w:sz w:val="28"/>
          <w:szCs w:val="28"/>
          <w:rtl/>
        </w:rPr>
        <w:t>صلى الله عليه وسلم</w:t>
      </w:r>
      <w:r w:rsidR="00795E21" w:rsidRPr="00E606CE">
        <w:rPr>
          <w:rFonts w:cs="Simplified Arabic" w:hint="cs"/>
          <w:sz w:val="28"/>
          <w:szCs w:val="28"/>
          <w:rtl/>
        </w:rPr>
        <w:t>)</w:t>
      </w:r>
      <w:r w:rsidR="00795E21">
        <w:rPr>
          <w:rFonts w:cs="Simplified Arabic" w:hint="cs"/>
          <w:sz w:val="28"/>
          <w:szCs w:val="28"/>
          <w:rtl/>
        </w:rPr>
        <w:t>.</w:t>
      </w:r>
    </w:p>
    <w:p w:rsidR="002715A9" w:rsidRDefault="002715A9" w:rsidP="003F166F">
      <w:pPr>
        <w:spacing w:line="240" w:lineRule="auto"/>
        <w:jc w:val="both"/>
        <w:rPr>
          <w:rFonts w:cs="Simplified Arabic"/>
          <w:sz w:val="28"/>
          <w:szCs w:val="28"/>
          <w:rtl/>
        </w:rPr>
      </w:pPr>
      <w:r>
        <w:rPr>
          <w:rFonts w:cs="Simplified Arabic" w:hint="cs"/>
          <w:sz w:val="28"/>
          <w:szCs w:val="28"/>
          <w:rtl/>
        </w:rPr>
        <w:t>رأى علماء الأمة في العصر الحديث أن الشورى ملزمة وليست معلمة. فلذلك "لقد ذهب جمهورالعلماء والفقهاء في العصر الحديث إلى أن الشورى بنتيجتها للامام ملزمة عليه أن يأخذ برأي الأغلبية وإن كان رأي الأغلبية يخالف رأيه الذي يرجح أن أصوب من رأيهم"</w:t>
      </w:r>
      <w:r w:rsidRPr="00E606CE">
        <w:rPr>
          <w:rFonts w:cs="Simplified Arabic" w:hint="cs"/>
          <w:sz w:val="26"/>
          <w:szCs w:val="26"/>
          <w:vertAlign w:val="superscript"/>
          <w:rtl/>
        </w:rPr>
        <w:t>(</w:t>
      </w:r>
      <w:r w:rsidRPr="00E606CE">
        <w:rPr>
          <w:rStyle w:val="a4"/>
          <w:rFonts w:cs="Simplified Arabic" w:hint="default"/>
          <w:sz w:val="26"/>
          <w:szCs w:val="26"/>
          <w:rtl/>
        </w:rPr>
        <w:footnoteReference w:id="17"/>
      </w:r>
      <w:r w:rsidRPr="00E606CE">
        <w:rPr>
          <w:rFonts w:cs="Simplified Arabic" w:hint="cs"/>
          <w:sz w:val="26"/>
          <w:szCs w:val="26"/>
          <w:vertAlign w:val="superscript"/>
          <w:rtl/>
        </w:rPr>
        <w:t>)</w:t>
      </w:r>
      <w:r>
        <w:rPr>
          <w:rFonts w:cs="Simplified Arabic" w:hint="cs"/>
          <w:sz w:val="28"/>
          <w:szCs w:val="28"/>
          <w:rtl/>
        </w:rPr>
        <w:t>.</w:t>
      </w:r>
    </w:p>
    <w:p w:rsidR="002715A9" w:rsidRDefault="002715A9" w:rsidP="003F166F">
      <w:pPr>
        <w:spacing w:line="240" w:lineRule="auto"/>
        <w:jc w:val="both"/>
        <w:rPr>
          <w:rFonts w:cs="Simplified Arabic"/>
          <w:sz w:val="28"/>
          <w:szCs w:val="28"/>
          <w:rtl/>
        </w:rPr>
      </w:pPr>
      <w:r>
        <w:rPr>
          <w:rFonts w:cs="Simplified Arabic" w:hint="cs"/>
          <w:sz w:val="28"/>
          <w:szCs w:val="28"/>
          <w:rtl/>
        </w:rPr>
        <w:t>فنستنتج من ذلك أن على الإمام أن يأخذ برأي الأغلبية وإن كان يخالف رأيه وكان يظن أن رأيه هو أصوب لما في ذلك من النفع للمسلمين في المستقبل.</w:t>
      </w:r>
    </w:p>
    <w:p w:rsidR="002715A9" w:rsidRDefault="002715A9" w:rsidP="00B66949">
      <w:pPr>
        <w:spacing w:line="240" w:lineRule="auto"/>
        <w:jc w:val="both"/>
        <w:rPr>
          <w:rFonts w:cs="Simplified Arabic"/>
          <w:sz w:val="28"/>
          <w:szCs w:val="28"/>
          <w:rtl/>
        </w:rPr>
      </w:pPr>
      <w:r>
        <w:rPr>
          <w:rFonts w:cs="Simplified Arabic" w:hint="cs"/>
          <w:sz w:val="28"/>
          <w:szCs w:val="28"/>
          <w:rtl/>
        </w:rPr>
        <w:t>رأ</w:t>
      </w:r>
      <w:r w:rsidR="00B66949">
        <w:rPr>
          <w:rFonts w:cs="Simplified Arabic" w:hint="cs"/>
          <w:sz w:val="28"/>
          <w:szCs w:val="28"/>
          <w:rtl/>
        </w:rPr>
        <w:t>ي</w:t>
      </w:r>
      <w:r>
        <w:rPr>
          <w:rFonts w:cs="Simplified Arabic" w:hint="cs"/>
          <w:sz w:val="28"/>
          <w:szCs w:val="28"/>
          <w:rtl/>
        </w:rPr>
        <w:t xml:space="preserve"> الأستاذ محمد عبده في أن الشورى ملزمة في رأي الحاكم وليست معلمة، فلذلك "قال الأستاذ محمد عبده: ليس من السهل أن يشاور الانسان ولا أن يشير، وإذا كان المستشارون كثاراً كثر النزاع، وتشعب الرأي، ولهذه الصعوبة والوكور أمر الله نبيه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أن يقرر سنة المشورة في هذه الأمة بالعمل فكان يستشير أصحابه بغاية اللطف ويصفي إلى كل قول. ويرجع عن رأيه إلى رأيهم"</w:t>
      </w:r>
      <w:r w:rsidRPr="00E606CE">
        <w:rPr>
          <w:rFonts w:cs="Simplified Arabic" w:hint="cs"/>
          <w:sz w:val="26"/>
          <w:szCs w:val="26"/>
          <w:vertAlign w:val="superscript"/>
          <w:rtl/>
        </w:rPr>
        <w:t>(</w:t>
      </w:r>
      <w:r w:rsidRPr="00E606CE">
        <w:rPr>
          <w:rStyle w:val="a4"/>
          <w:rFonts w:cs="Simplified Arabic" w:hint="default"/>
          <w:sz w:val="26"/>
          <w:szCs w:val="26"/>
          <w:rtl/>
        </w:rPr>
        <w:footnoteReference w:id="18"/>
      </w:r>
      <w:r w:rsidRPr="00E606CE">
        <w:rPr>
          <w:rFonts w:cs="Simplified Arabic" w:hint="cs"/>
          <w:sz w:val="26"/>
          <w:szCs w:val="26"/>
          <w:vertAlign w:val="superscript"/>
          <w:rtl/>
        </w:rPr>
        <w:t>)</w:t>
      </w:r>
      <w:r>
        <w:rPr>
          <w:rFonts w:cs="Simplified Arabic" w:hint="cs"/>
          <w:sz w:val="28"/>
          <w:szCs w:val="28"/>
          <w:rtl/>
        </w:rPr>
        <w:t xml:space="preserve">. ونستفيد من قول الأستاذ محمد عبده في أن الشورى ملزمة أنه مهما يكن من صعوبات تواجهه الأمة الإسلامية إلى أن تلك الصعوبات باتت بالزوال بسبب أمر الله تعالى الرسول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أن يحدد سنة المشاورة فكان عليه الصلاة والسلام يشاور أصحابه بكل لطف واحترام حتى لا يحدث نزاع وشقاق وبغض وكراهية.</w:t>
      </w:r>
    </w:p>
    <w:p w:rsidR="00A64A15" w:rsidRDefault="00A64A15" w:rsidP="003F166F">
      <w:pPr>
        <w:spacing w:line="240" w:lineRule="auto"/>
        <w:jc w:val="both"/>
        <w:rPr>
          <w:rFonts w:cs="Simplified Arabic"/>
          <w:sz w:val="28"/>
          <w:szCs w:val="28"/>
          <w:rtl/>
        </w:rPr>
      </w:pPr>
    </w:p>
    <w:p w:rsidR="00A64A15" w:rsidRDefault="00A64A15" w:rsidP="003F166F">
      <w:pPr>
        <w:bidi w:val="0"/>
        <w:spacing w:line="240" w:lineRule="auto"/>
        <w:jc w:val="both"/>
        <w:rPr>
          <w:rFonts w:cs="Simplified Arabic"/>
          <w:sz w:val="28"/>
          <w:szCs w:val="28"/>
          <w:rtl/>
        </w:rPr>
      </w:pPr>
      <w:r>
        <w:rPr>
          <w:rFonts w:cs="Simplified Arabic"/>
          <w:sz w:val="28"/>
          <w:szCs w:val="28"/>
          <w:rtl/>
        </w:rPr>
        <w:br w:type="page"/>
      </w:r>
    </w:p>
    <w:p w:rsidR="009034AC" w:rsidRDefault="009034AC" w:rsidP="009034AC">
      <w:pPr>
        <w:rPr>
          <w:rFonts w:cs="HeshamNormal"/>
          <w:i/>
          <w:iCs/>
          <w:sz w:val="60"/>
          <w:szCs w:val="60"/>
          <w:u w:val="single"/>
          <w:rtl/>
        </w:rPr>
      </w:pPr>
    </w:p>
    <w:p w:rsidR="009034AC" w:rsidRDefault="009034AC" w:rsidP="009034AC">
      <w:pPr>
        <w:rPr>
          <w:rFonts w:cs="HeshamNormal"/>
          <w:i/>
          <w:iCs/>
          <w:sz w:val="60"/>
          <w:szCs w:val="60"/>
          <w:u w:val="single"/>
          <w:rtl/>
        </w:rPr>
      </w:pPr>
    </w:p>
    <w:p w:rsidR="009034AC" w:rsidRPr="009034AC" w:rsidRDefault="009034AC" w:rsidP="009034AC">
      <w:pPr>
        <w:rPr>
          <w:rFonts w:cs="HeshamNormal"/>
          <w:i/>
          <w:iCs/>
          <w:sz w:val="60"/>
          <w:szCs w:val="60"/>
          <w:u w:val="single"/>
          <w:rtl/>
        </w:rPr>
      </w:pPr>
      <w:r w:rsidRPr="009034AC">
        <w:rPr>
          <w:rFonts w:cs="HeshamNormal" w:hint="cs"/>
          <w:i/>
          <w:iCs/>
          <w:sz w:val="60"/>
          <w:szCs w:val="60"/>
          <w:u w:val="single"/>
          <w:rtl/>
        </w:rPr>
        <w:t>الفصل الثالث:</w:t>
      </w:r>
    </w:p>
    <w:p w:rsidR="009034AC" w:rsidRDefault="009034AC" w:rsidP="009034AC">
      <w:pPr>
        <w:spacing w:line="240" w:lineRule="auto"/>
        <w:ind w:left="44"/>
        <w:jc w:val="center"/>
        <w:rPr>
          <w:rFonts w:cs="AF_Diwani"/>
          <w:sz w:val="80"/>
          <w:szCs w:val="80"/>
          <w:rtl/>
        </w:rPr>
      </w:pPr>
    </w:p>
    <w:p w:rsidR="009034AC" w:rsidRDefault="009034AC" w:rsidP="009034AC">
      <w:pPr>
        <w:spacing w:line="240" w:lineRule="auto"/>
        <w:ind w:left="44"/>
        <w:jc w:val="center"/>
        <w:rPr>
          <w:rFonts w:cs="AF_Diwani"/>
          <w:sz w:val="80"/>
          <w:szCs w:val="80"/>
          <w:rtl/>
        </w:rPr>
      </w:pPr>
      <w:r w:rsidRPr="009034AC">
        <w:rPr>
          <w:rFonts w:cs="AF_Diwani" w:hint="cs"/>
          <w:sz w:val="80"/>
          <w:szCs w:val="80"/>
          <w:rtl/>
        </w:rPr>
        <w:t>صور من شورى النبي صلى الله عليه وسلم والصحابة</w:t>
      </w:r>
    </w:p>
    <w:p w:rsidR="009034AC" w:rsidRDefault="009034AC" w:rsidP="009034AC">
      <w:pPr>
        <w:spacing w:line="240" w:lineRule="auto"/>
        <w:ind w:left="44"/>
        <w:jc w:val="center"/>
        <w:rPr>
          <w:rFonts w:cs="AF_Diwani"/>
          <w:sz w:val="80"/>
          <w:szCs w:val="80"/>
          <w:rtl/>
        </w:rPr>
      </w:pPr>
    </w:p>
    <w:p w:rsidR="009034AC" w:rsidRPr="009034AC" w:rsidRDefault="009034AC" w:rsidP="009034AC">
      <w:pPr>
        <w:spacing w:line="240" w:lineRule="auto"/>
        <w:ind w:left="44"/>
        <w:jc w:val="center"/>
        <w:rPr>
          <w:rFonts w:cs="AF_Diwani"/>
          <w:sz w:val="80"/>
          <w:szCs w:val="80"/>
          <w:rtl/>
        </w:rPr>
      </w:pPr>
    </w:p>
    <w:p w:rsidR="009034AC" w:rsidRDefault="009034AC" w:rsidP="00B66949">
      <w:pPr>
        <w:spacing w:line="240" w:lineRule="auto"/>
        <w:jc w:val="both"/>
        <w:rPr>
          <w:rFonts w:cs="Simplified Arabic"/>
          <w:sz w:val="28"/>
          <w:szCs w:val="28"/>
          <w:rtl/>
        </w:rPr>
      </w:pPr>
    </w:p>
    <w:p w:rsidR="009034AC" w:rsidRDefault="009034AC" w:rsidP="00B66949">
      <w:pPr>
        <w:spacing w:line="240" w:lineRule="auto"/>
        <w:jc w:val="both"/>
        <w:rPr>
          <w:rFonts w:cs="Simplified Arabic"/>
          <w:sz w:val="28"/>
          <w:szCs w:val="28"/>
          <w:rtl/>
        </w:rPr>
      </w:pPr>
    </w:p>
    <w:p w:rsidR="00293B6D" w:rsidRDefault="00293B6D" w:rsidP="00B66949">
      <w:pPr>
        <w:spacing w:line="240" w:lineRule="auto"/>
        <w:jc w:val="both"/>
        <w:rPr>
          <w:rFonts w:cs="Simplified Arabic" w:hint="cs"/>
          <w:sz w:val="28"/>
          <w:szCs w:val="28"/>
          <w:rtl/>
        </w:rPr>
      </w:pPr>
    </w:p>
    <w:p w:rsidR="00293B6D" w:rsidRDefault="00293B6D">
      <w:pPr>
        <w:bidi w:val="0"/>
        <w:rPr>
          <w:rFonts w:cs="Simplified Arabic"/>
          <w:sz w:val="28"/>
          <w:szCs w:val="28"/>
          <w:rtl/>
        </w:rPr>
      </w:pPr>
      <w:r>
        <w:rPr>
          <w:rFonts w:cs="Simplified Arabic"/>
          <w:sz w:val="28"/>
          <w:szCs w:val="28"/>
          <w:rtl/>
        </w:rPr>
        <w:br w:type="page"/>
      </w:r>
    </w:p>
    <w:p w:rsidR="00A64A15" w:rsidRDefault="00B66949" w:rsidP="00B66949">
      <w:pPr>
        <w:spacing w:line="240" w:lineRule="auto"/>
        <w:jc w:val="both"/>
        <w:rPr>
          <w:rFonts w:cs="Simplified Arabic"/>
          <w:sz w:val="28"/>
          <w:szCs w:val="28"/>
          <w:rtl/>
        </w:rPr>
      </w:pPr>
      <w:r>
        <w:rPr>
          <w:rFonts w:cs="Simplified Arabic" w:hint="cs"/>
          <w:sz w:val="28"/>
          <w:szCs w:val="28"/>
          <w:rtl/>
        </w:rPr>
        <w:lastRenderedPageBreak/>
        <w:t>لقد كانت الشورى من الأ</w:t>
      </w:r>
      <w:r w:rsidR="00A64A15">
        <w:rPr>
          <w:rFonts w:cs="Simplified Arabic" w:hint="cs"/>
          <w:sz w:val="28"/>
          <w:szCs w:val="28"/>
          <w:rtl/>
        </w:rPr>
        <w:t>شياء التى يعتمد عليها في أمور عدة ومن بعد الشورى ياتي التوكل على الله مباشرة على أي كانت النتيجة نصراً أو هزيمة وغالباً يكون النصر نتيجة الشورى</w:t>
      </w:r>
      <w:r>
        <w:rPr>
          <w:rFonts w:cs="Simplified Arabic" w:hint="cs"/>
          <w:sz w:val="28"/>
          <w:szCs w:val="28"/>
          <w:rtl/>
        </w:rPr>
        <w:t xml:space="preserve"> </w:t>
      </w:r>
      <w:r w:rsidR="003F7EC6">
        <w:rPr>
          <w:rFonts w:cs="Simplified Arabic" w:hint="cs"/>
          <w:sz w:val="28"/>
          <w:szCs w:val="28"/>
          <w:rtl/>
        </w:rPr>
        <w:t xml:space="preserve">، فاستبدل القائلون بوجوب الشورى في حق الحاكم بالكتاب في قوله تعالى: </w:t>
      </w:r>
      <w:r w:rsidR="003F7EC6" w:rsidRPr="00E606CE">
        <w:rPr>
          <w:rFonts w:cs="Traditional Arabic" w:hint="cs"/>
          <w:sz w:val="34"/>
          <w:szCs w:val="34"/>
          <w:rtl/>
        </w:rPr>
        <w:t>(فبما رحمة من الله لنت لهم، ولو كنت فظاً غليظ القلب لانفضوا من حولك واعف عنهم واستغفر لهم وشاورهم في الأمر فإذا عزمت فتوكل على الله</w:t>
      </w:r>
      <w:r w:rsidR="003F7EC6">
        <w:rPr>
          <w:rFonts w:cs="Traditional Arabic" w:hint="cs"/>
          <w:sz w:val="34"/>
          <w:szCs w:val="34"/>
          <w:rtl/>
        </w:rPr>
        <w:t xml:space="preserve"> إن الله يحب المتوكلين</w:t>
      </w:r>
      <w:r w:rsidR="003F7EC6" w:rsidRPr="00E606CE">
        <w:rPr>
          <w:rFonts w:cs="Traditional Arabic" w:hint="cs"/>
          <w:sz w:val="34"/>
          <w:szCs w:val="34"/>
          <w:rtl/>
        </w:rPr>
        <w:t>)</w:t>
      </w:r>
      <w:r w:rsidR="003F7EC6">
        <w:rPr>
          <w:rFonts w:cs="Simplified Arabic" w:hint="cs"/>
          <w:sz w:val="28"/>
          <w:szCs w:val="28"/>
          <w:rtl/>
        </w:rPr>
        <w:t xml:space="preserve"> لقد نزلت هذه الآية بعد غزوة أحد وما حل بالمسلمين وفكرة الخروج مبنية على الشورى وحتى ما تستبعد الشورى نزلت هذه الآية تأمر الرسول </w:t>
      </w:r>
      <w:r w:rsidR="003F7EC6" w:rsidRPr="00E606CE">
        <w:rPr>
          <w:rFonts w:cs="Simplified Arabic" w:hint="cs"/>
          <w:sz w:val="28"/>
          <w:szCs w:val="28"/>
          <w:rtl/>
        </w:rPr>
        <w:t>(</w:t>
      </w:r>
      <w:r w:rsidR="003F7EC6" w:rsidRPr="00E606CE">
        <w:rPr>
          <w:rFonts w:cs="SKR HEAD1" w:hint="cs"/>
          <w:sz w:val="28"/>
          <w:szCs w:val="28"/>
          <w:rtl/>
        </w:rPr>
        <w:t>صلى الله عليه وسلم</w:t>
      </w:r>
      <w:r w:rsidR="003F7EC6" w:rsidRPr="00E606CE">
        <w:rPr>
          <w:rFonts w:cs="Simplified Arabic" w:hint="cs"/>
          <w:sz w:val="28"/>
          <w:szCs w:val="28"/>
          <w:rtl/>
        </w:rPr>
        <w:t>)</w:t>
      </w:r>
      <w:r w:rsidR="003F7EC6">
        <w:rPr>
          <w:rFonts w:cs="Simplified Arabic" w:hint="cs"/>
          <w:sz w:val="28"/>
          <w:szCs w:val="28"/>
          <w:rtl/>
        </w:rPr>
        <w:t xml:space="preserve"> بالعفو والشورى في الأمر ولو كانت نتيجة أحد الهزيمة.</w:t>
      </w:r>
      <w:r w:rsidR="003F7EC6" w:rsidRPr="00E606CE">
        <w:rPr>
          <w:rFonts w:cs="Simplified Arabic" w:hint="cs"/>
          <w:sz w:val="26"/>
          <w:szCs w:val="26"/>
          <w:vertAlign w:val="superscript"/>
          <w:rtl/>
        </w:rPr>
        <w:t>(</w:t>
      </w:r>
      <w:r w:rsidR="003F7EC6" w:rsidRPr="00E606CE">
        <w:rPr>
          <w:rStyle w:val="a4"/>
          <w:rFonts w:cs="Simplified Arabic" w:hint="default"/>
          <w:sz w:val="26"/>
          <w:szCs w:val="26"/>
          <w:rtl/>
        </w:rPr>
        <w:footnoteReference w:id="19"/>
      </w:r>
      <w:r w:rsidR="003F7EC6" w:rsidRPr="00E606CE">
        <w:rPr>
          <w:rFonts w:cs="Simplified Arabic" w:hint="cs"/>
          <w:sz w:val="26"/>
          <w:szCs w:val="26"/>
          <w:vertAlign w:val="superscript"/>
          <w:rtl/>
        </w:rPr>
        <w:t>)</w:t>
      </w:r>
      <w:r w:rsidR="003F7EC6">
        <w:rPr>
          <w:rFonts w:cs="Simplified Arabic" w:hint="cs"/>
          <w:sz w:val="28"/>
          <w:szCs w:val="28"/>
          <w:rtl/>
        </w:rPr>
        <w:t xml:space="preserve">وعندما يرى الناس الشورى التى كانت بين الرسول والصحابة يقتدي الناس بهم خير أقتداء والشورى </w:t>
      </w:r>
      <w:r>
        <w:rPr>
          <w:rFonts w:cs="Simplified Arabic" w:hint="cs"/>
          <w:sz w:val="28"/>
          <w:szCs w:val="28"/>
          <w:rtl/>
        </w:rPr>
        <w:t>من</w:t>
      </w:r>
      <w:r w:rsidR="003F7EC6">
        <w:rPr>
          <w:rFonts w:cs="Simplified Arabic" w:hint="cs"/>
          <w:sz w:val="28"/>
          <w:szCs w:val="28"/>
          <w:rtl/>
        </w:rPr>
        <w:t xml:space="preserve"> أهم الأمور التى يرتكز عند اتخاذ القرار في أي شأن.</w:t>
      </w:r>
    </w:p>
    <w:p w:rsidR="003F7EC6" w:rsidRDefault="009F60D1" w:rsidP="003F166F">
      <w:pPr>
        <w:spacing w:line="240" w:lineRule="auto"/>
        <w:jc w:val="both"/>
        <w:rPr>
          <w:rFonts w:cs="Simplified Arabic"/>
          <w:sz w:val="28"/>
          <w:szCs w:val="28"/>
          <w:rtl/>
          <w:lang w:bidi="ar-AE"/>
        </w:rPr>
      </w:pPr>
      <w:r>
        <w:rPr>
          <w:rFonts w:cs="Simplified Arabic" w:hint="cs"/>
          <w:sz w:val="28"/>
          <w:szCs w:val="28"/>
          <w:rtl/>
        </w:rPr>
        <w:t>لقد كان الرسول</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يستشير أصحابه في غزوة بدرفي شؤون الحرب وفي تسيير الحرب لكي يكونوا على اتفاق </w:t>
      </w:r>
      <w:r w:rsidR="00B66949">
        <w:rPr>
          <w:rFonts w:cs="Simplified Arabic" w:hint="cs"/>
          <w:sz w:val="28"/>
          <w:szCs w:val="28"/>
          <w:rtl/>
        </w:rPr>
        <w:t>و</w:t>
      </w:r>
      <w:r>
        <w:rPr>
          <w:rFonts w:cs="Simplified Arabic" w:hint="cs"/>
          <w:sz w:val="28"/>
          <w:szCs w:val="28"/>
          <w:rtl/>
        </w:rPr>
        <w:t xml:space="preserve">يرشدهم إلى الطريق الصواب، ففي غزوة بدر استشار النبي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أصحابه بعد نجاة القافلة في شأن الحرب فقال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 أشيروا عليّ أيها الناس، فقال سعد بن معاذ: والله لكأنك تريدنا يارسول الله؟ قال: أجل قال: فقد آمنا بك وصدقناك وشهدنا أن ما جئت به هو الحق وأعطيناك على ذلك عهودنا على السمع والطاعة، ولقد قيل إشارة الحباب بن المنذر في غزوة بدر إذا أشار إليه بأن يتقدم بالماء للمسلمين ويحرم المشركين وإستشار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المسلمين في أسرى بدر قبل نزول حكم الأسرى فأشار </w:t>
      </w:r>
      <w:r w:rsidR="00210901">
        <w:rPr>
          <w:rFonts w:cs="Simplified Arabic" w:hint="cs"/>
          <w:sz w:val="28"/>
          <w:szCs w:val="28"/>
          <w:rtl/>
        </w:rPr>
        <w:t>أحدهم بأخذ الفداء والآخر يقتلهم.</w:t>
      </w:r>
      <w:r w:rsidR="00210901" w:rsidRPr="00210901">
        <w:rPr>
          <w:rFonts w:cs="Simplified Arabic" w:hint="cs"/>
          <w:sz w:val="26"/>
          <w:szCs w:val="26"/>
          <w:vertAlign w:val="superscript"/>
          <w:rtl/>
        </w:rPr>
        <w:t xml:space="preserve"> </w:t>
      </w:r>
      <w:r w:rsidR="00210901" w:rsidRPr="00E606CE">
        <w:rPr>
          <w:rFonts w:cs="Simplified Arabic" w:hint="cs"/>
          <w:sz w:val="26"/>
          <w:szCs w:val="26"/>
          <w:vertAlign w:val="superscript"/>
          <w:rtl/>
        </w:rPr>
        <w:t>(</w:t>
      </w:r>
      <w:r w:rsidR="00210901" w:rsidRPr="00E606CE">
        <w:rPr>
          <w:rStyle w:val="a4"/>
          <w:rFonts w:cs="Simplified Arabic" w:hint="default"/>
          <w:sz w:val="26"/>
          <w:szCs w:val="26"/>
          <w:rtl/>
        </w:rPr>
        <w:footnoteReference w:id="20"/>
      </w:r>
      <w:r w:rsidR="00210901" w:rsidRPr="00E606CE">
        <w:rPr>
          <w:rFonts w:cs="Simplified Arabic" w:hint="cs"/>
          <w:sz w:val="26"/>
          <w:szCs w:val="26"/>
          <w:vertAlign w:val="superscript"/>
          <w:rtl/>
        </w:rPr>
        <w:t>)</w:t>
      </w:r>
      <w:r>
        <w:rPr>
          <w:rFonts w:cs="Simplified Arabic" w:hint="cs"/>
          <w:sz w:val="28"/>
          <w:szCs w:val="28"/>
          <w:rtl/>
        </w:rPr>
        <w:t xml:space="preserve"> </w:t>
      </w:r>
      <w:r w:rsidR="00210901">
        <w:rPr>
          <w:rFonts w:cs="Simplified Arabic" w:hint="cs"/>
          <w:sz w:val="28"/>
          <w:szCs w:val="28"/>
          <w:rtl/>
        </w:rPr>
        <w:t xml:space="preserve">وعندما ينظر المجتمع إلى استشارة الرسول </w:t>
      </w:r>
      <w:r w:rsidR="00210901" w:rsidRPr="00E606CE">
        <w:rPr>
          <w:rFonts w:cs="Simplified Arabic" w:hint="cs"/>
          <w:sz w:val="28"/>
          <w:szCs w:val="28"/>
          <w:rtl/>
        </w:rPr>
        <w:t>(</w:t>
      </w:r>
      <w:r w:rsidR="00210901" w:rsidRPr="00E606CE">
        <w:rPr>
          <w:rFonts w:cs="SKR HEAD1" w:hint="cs"/>
          <w:sz w:val="28"/>
          <w:szCs w:val="28"/>
          <w:rtl/>
        </w:rPr>
        <w:t>صلى الله عليه وسلم</w:t>
      </w:r>
      <w:r w:rsidR="00210901" w:rsidRPr="00E606CE">
        <w:rPr>
          <w:rFonts w:cs="Simplified Arabic" w:hint="cs"/>
          <w:sz w:val="28"/>
          <w:szCs w:val="28"/>
          <w:rtl/>
        </w:rPr>
        <w:t>)</w:t>
      </w:r>
      <w:r w:rsidR="00210901">
        <w:rPr>
          <w:rFonts w:cs="Simplified Arabic" w:hint="cs"/>
          <w:sz w:val="28"/>
          <w:szCs w:val="28"/>
          <w:rtl/>
        </w:rPr>
        <w:t xml:space="preserve"> على الرغم من أنه حكيم في كل شئ يقوم به إلى أنه يستشير أصحابه وهذا يجب أن نعمل به في حياتنا اليومية فهو يرشدنا إلى الأمر الأصح وليس الصحيح فحسب.</w:t>
      </w:r>
    </w:p>
    <w:p w:rsidR="00735E56" w:rsidRDefault="00735E56" w:rsidP="00B66949">
      <w:pPr>
        <w:spacing w:line="240" w:lineRule="auto"/>
        <w:jc w:val="both"/>
        <w:rPr>
          <w:rFonts w:cs="Simplified Arabic"/>
          <w:sz w:val="28"/>
          <w:szCs w:val="28"/>
          <w:rtl/>
        </w:rPr>
      </w:pPr>
      <w:r>
        <w:rPr>
          <w:rFonts w:cs="Simplified Arabic" w:hint="cs"/>
          <w:sz w:val="28"/>
          <w:szCs w:val="28"/>
          <w:rtl/>
          <w:lang w:bidi="ar-AE"/>
        </w:rPr>
        <w:t>لقد كان الرسول</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متأني في كل أمر يقوم به ويستشير أصحابه حتى </w:t>
      </w:r>
      <w:r w:rsidR="00B66949">
        <w:rPr>
          <w:rFonts w:cs="Simplified Arabic" w:hint="cs"/>
          <w:sz w:val="28"/>
          <w:szCs w:val="28"/>
          <w:rtl/>
        </w:rPr>
        <w:t>لا</w:t>
      </w:r>
      <w:r>
        <w:rPr>
          <w:rFonts w:cs="Simplified Arabic" w:hint="cs"/>
          <w:sz w:val="28"/>
          <w:szCs w:val="28"/>
          <w:rtl/>
        </w:rPr>
        <w:t xml:space="preserve"> يأتى الخطأ الذي قد يندم عليه فكان دائماً يتوكل على الله، ولقد استشار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أصحابه</w:t>
      </w:r>
      <w:r w:rsidR="00FD34F9">
        <w:rPr>
          <w:rFonts w:cs="Simplified Arabic" w:hint="cs"/>
          <w:sz w:val="28"/>
          <w:szCs w:val="28"/>
          <w:rtl/>
        </w:rPr>
        <w:t xml:space="preserve"> </w:t>
      </w:r>
      <w:r>
        <w:rPr>
          <w:rFonts w:cs="Simplified Arabic" w:hint="cs"/>
          <w:sz w:val="28"/>
          <w:szCs w:val="28"/>
          <w:rtl/>
        </w:rPr>
        <w:t xml:space="preserve">في غزوة الحديبية حينما بلغ بخروج قريش لمنعه من زيارة بيت الله الحرام فقال اشيروا على أيها الناس </w:t>
      </w:r>
      <w:r w:rsidR="0011135D">
        <w:rPr>
          <w:rFonts w:cs="Simplified Arabic" w:hint="cs"/>
          <w:sz w:val="28"/>
          <w:szCs w:val="28"/>
          <w:rtl/>
          <w:lang w:bidi="ar-AE"/>
        </w:rPr>
        <w:t>أترون أن نعتدي على عيالهم</w:t>
      </w:r>
      <w:r w:rsidR="00994788">
        <w:rPr>
          <w:rFonts w:cs="Simplified Arabic" w:hint="cs"/>
          <w:sz w:val="28"/>
          <w:szCs w:val="28"/>
          <w:rtl/>
          <w:lang w:bidi="ar-AE"/>
        </w:rPr>
        <w:t xml:space="preserve">الذين يمنعوننا من زيارة بيت الله الحرام، قال أبو بكر: يارسول الله  خرجت عامداً ومتجهاً إلى هذاالبيت، لا تريد القتال مع </w:t>
      </w:r>
      <w:r w:rsidR="00994788">
        <w:rPr>
          <w:rFonts w:cs="Simplified Arabic" w:hint="cs"/>
          <w:sz w:val="28"/>
          <w:szCs w:val="28"/>
          <w:rtl/>
          <w:lang w:bidi="ar-AE"/>
        </w:rPr>
        <w:lastRenderedPageBreak/>
        <w:t>أحد فتوجه له، فمن يوقف فيوجهنا قاتلناه، قال: امضوا على اسم الله</w:t>
      </w:r>
      <w:r w:rsidR="00994788" w:rsidRPr="00E606CE">
        <w:rPr>
          <w:rFonts w:cs="Simplified Arabic" w:hint="cs"/>
          <w:sz w:val="26"/>
          <w:szCs w:val="26"/>
          <w:vertAlign w:val="superscript"/>
          <w:rtl/>
        </w:rPr>
        <w:t>(</w:t>
      </w:r>
      <w:r w:rsidR="00994788" w:rsidRPr="00E606CE">
        <w:rPr>
          <w:rStyle w:val="a4"/>
          <w:rFonts w:cs="Simplified Arabic" w:hint="default"/>
          <w:sz w:val="26"/>
          <w:szCs w:val="26"/>
          <w:rtl/>
        </w:rPr>
        <w:footnoteReference w:id="21"/>
      </w:r>
      <w:r w:rsidR="00994788" w:rsidRPr="00E606CE">
        <w:rPr>
          <w:rFonts w:cs="Simplified Arabic" w:hint="cs"/>
          <w:sz w:val="26"/>
          <w:szCs w:val="26"/>
          <w:vertAlign w:val="superscript"/>
          <w:rtl/>
        </w:rPr>
        <w:t>)</w:t>
      </w:r>
      <w:r w:rsidR="00994788">
        <w:rPr>
          <w:rFonts w:cs="Simplified Arabic" w:hint="cs"/>
          <w:sz w:val="28"/>
          <w:szCs w:val="28"/>
          <w:rtl/>
        </w:rPr>
        <w:t xml:space="preserve"> وعندما ما ينظر الشباب والجيل الجد</w:t>
      </w:r>
      <w:r w:rsidR="00B66949">
        <w:rPr>
          <w:rFonts w:cs="Simplified Arabic" w:hint="cs"/>
          <w:sz w:val="28"/>
          <w:szCs w:val="28"/>
          <w:rtl/>
        </w:rPr>
        <w:t>يد</w:t>
      </w:r>
      <w:r w:rsidR="00994788">
        <w:rPr>
          <w:rFonts w:cs="Simplified Arabic" w:hint="cs"/>
          <w:sz w:val="28"/>
          <w:szCs w:val="28"/>
          <w:rtl/>
        </w:rPr>
        <w:t>. إلى هذه المواقف التى تشدهم إلى عدم المبادرة بالمسيئة بالناس وهذا شئ حسن.</w:t>
      </w:r>
    </w:p>
    <w:p w:rsidR="00994788" w:rsidRDefault="00994788" w:rsidP="00B66949">
      <w:pPr>
        <w:spacing w:line="240" w:lineRule="auto"/>
        <w:jc w:val="both"/>
        <w:rPr>
          <w:rFonts w:cs="Simplified Arabic"/>
          <w:sz w:val="28"/>
          <w:szCs w:val="28"/>
          <w:rtl/>
        </w:rPr>
      </w:pPr>
      <w:r>
        <w:rPr>
          <w:rFonts w:cs="Simplified Arabic" w:hint="cs"/>
          <w:sz w:val="28"/>
          <w:szCs w:val="28"/>
          <w:rtl/>
        </w:rPr>
        <w:t xml:space="preserve">لقد كان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يشاور الصحابة في شأن الآذان لأنه مهم في الحياة الدينية</w:t>
      </w:r>
      <w:r w:rsidR="00C378CA">
        <w:rPr>
          <w:rFonts w:cs="Simplified Arabic" w:hint="cs"/>
          <w:sz w:val="28"/>
          <w:szCs w:val="28"/>
          <w:rtl/>
        </w:rPr>
        <w:t xml:space="preserve">، "ولقد استشار رسول الله </w:t>
      </w:r>
      <w:r w:rsidR="00C378CA" w:rsidRPr="00E606CE">
        <w:rPr>
          <w:rFonts w:cs="Simplified Arabic" w:hint="cs"/>
          <w:sz w:val="28"/>
          <w:szCs w:val="28"/>
          <w:rtl/>
        </w:rPr>
        <w:t>(</w:t>
      </w:r>
      <w:r w:rsidR="00C378CA" w:rsidRPr="00E606CE">
        <w:rPr>
          <w:rFonts w:cs="SKR HEAD1" w:hint="cs"/>
          <w:sz w:val="28"/>
          <w:szCs w:val="28"/>
          <w:rtl/>
        </w:rPr>
        <w:t>صلى الله عليه وسلم</w:t>
      </w:r>
      <w:r w:rsidR="00C378CA" w:rsidRPr="00E606CE">
        <w:rPr>
          <w:rFonts w:cs="Simplified Arabic" w:hint="cs"/>
          <w:sz w:val="28"/>
          <w:szCs w:val="28"/>
          <w:rtl/>
        </w:rPr>
        <w:t>)</w:t>
      </w:r>
      <w:r w:rsidR="00C378CA">
        <w:rPr>
          <w:rFonts w:cs="Simplified Arabic" w:hint="cs"/>
          <w:sz w:val="28"/>
          <w:szCs w:val="28"/>
          <w:rtl/>
        </w:rPr>
        <w:t xml:space="preserve">  الصحابة رضوان الله عليهم في الأذان فاقترح بعضهم الناقوس واقترح آخرون اشعال النار واقترح آخرون النفخ في البوق فكره ذلك كله حتى جاءه الوحي وقدرأى رؤيا الآذان فى النوم وكذلك رأى ذلك عمر بن الخطاب </w:t>
      </w:r>
      <w:r w:rsidR="00C378CA" w:rsidRPr="00C378CA">
        <w:rPr>
          <w:rFonts w:cs="SKR HEAD1" w:hint="cs"/>
          <w:sz w:val="28"/>
          <w:szCs w:val="28"/>
          <w:rtl/>
        </w:rPr>
        <w:t>_رضي الله عنه-</w:t>
      </w:r>
      <w:r w:rsidR="00C378CA">
        <w:rPr>
          <w:rFonts w:cs="Simplified Arabic" w:hint="cs"/>
          <w:sz w:val="28"/>
          <w:szCs w:val="28"/>
          <w:rtl/>
        </w:rPr>
        <w:t xml:space="preserve"> فأمره أن يلقن بلالاً الآذان فأذن به"</w:t>
      </w:r>
      <w:r w:rsidR="00C378CA" w:rsidRPr="00E606CE">
        <w:rPr>
          <w:rFonts w:cs="Simplified Arabic" w:hint="cs"/>
          <w:sz w:val="26"/>
          <w:szCs w:val="26"/>
          <w:vertAlign w:val="superscript"/>
          <w:rtl/>
        </w:rPr>
        <w:t>(</w:t>
      </w:r>
      <w:r w:rsidR="00C378CA" w:rsidRPr="00E606CE">
        <w:rPr>
          <w:rStyle w:val="a4"/>
          <w:rFonts w:cs="Simplified Arabic" w:hint="default"/>
          <w:sz w:val="26"/>
          <w:szCs w:val="26"/>
          <w:rtl/>
        </w:rPr>
        <w:footnoteReference w:id="22"/>
      </w:r>
      <w:r w:rsidR="00C378CA" w:rsidRPr="00E606CE">
        <w:rPr>
          <w:rFonts w:cs="Simplified Arabic" w:hint="cs"/>
          <w:sz w:val="26"/>
          <w:szCs w:val="26"/>
          <w:vertAlign w:val="superscript"/>
          <w:rtl/>
        </w:rPr>
        <w:t>)</w:t>
      </w:r>
      <w:r w:rsidR="00C378CA">
        <w:rPr>
          <w:rFonts w:cs="Simplified Arabic" w:hint="cs"/>
          <w:sz w:val="28"/>
          <w:szCs w:val="28"/>
          <w:rtl/>
        </w:rPr>
        <w:t>وعندما يرى الناس أن الرسول والصحابة عندهم هذا الاهتمام بشؤون الصلاة والحياة الدينية التى تؤدي إلى الثواب عند الله تعالى</w:t>
      </w:r>
      <w:r w:rsidR="00B66949">
        <w:rPr>
          <w:rFonts w:cs="Simplified Arabic" w:hint="cs"/>
          <w:sz w:val="28"/>
          <w:szCs w:val="28"/>
          <w:rtl/>
        </w:rPr>
        <w:t>، جميعهم يسارعون إلى هذه الأعمال الدينية.</w:t>
      </w:r>
    </w:p>
    <w:p w:rsidR="00C378CA" w:rsidRDefault="00C378CA" w:rsidP="003F166F">
      <w:pPr>
        <w:spacing w:line="240" w:lineRule="auto"/>
        <w:jc w:val="both"/>
        <w:rPr>
          <w:rFonts w:cs="Simplified Arabic"/>
          <w:sz w:val="28"/>
          <w:szCs w:val="28"/>
          <w:rtl/>
        </w:rPr>
      </w:pPr>
      <w:r>
        <w:rPr>
          <w:rFonts w:cs="Simplified Arabic" w:hint="cs"/>
          <w:sz w:val="28"/>
          <w:szCs w:val="28"/>
          <w:rtl/>
        </w:rPr>
        <w:t xml:space="preserve">لقد كان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في حيرة من أمره في خصوص حصار الطائف بعدما تعقدت الأمور، "استشار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في حصارالطائف بعد أن استعصى على المسلمين نوفل بن معاوية الديلي فقال: ثعلب في حجر إن اقمت عليه أخذته وإن تركته لم يضرك، وأمر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عمر بن الخطاب فأذن في الناس بالرحيل، قضج الناس من ذلك وقالوا: نرحل ولم يفتح علينا الطائف، فقال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فاغدوا على القتال، فغدوا فأصابت المسلمين جراحات، فقال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 إنا قافلون إن شاء الله فسروا بذلك وأذعنوا. وجعلوا يرجون ورسول الله يضحك"</w:t>
      </w:r>
      <w:r w:rsidRPr="00E606CE">
        <w:rPr>
          <w:rFonts w:cs="Simplified Arabic" w:hint="cs"/>
          <w:sz w:val="26"/>
          <w:szCs w:val="26"/>
          <w:vertAlign w:val="superscript"/>
          <w:rtl/>
        </w:rPr>
        <w:t>(</w:t>
      </w:r>
      <w:r w:rsidRPr="00E606CE">
        <w:rPr>
          <w:rStyle w:val="a4"/>
          <w:rFonts w:cs="Simplified Arabic" w:hint="default"/>
          <w:sz w:val="26"/>
          <w:szCs w:val="26"/>
          <w:rtl/>
        </w:rPr>
        <w:footnoteReference w:id="23"/>
      </w:r>
      <w:r w:rsidRPr="00E606CE">
        <w:rPr>
          <w:rFonts w:cs="Simplified Arabic" w:hint="cs"/>
          <w:sz w:val="26"/>
          <w:szCs w:val="26"/>
          <w:vertAlign w:val="superscript"/>
          <w:rtl/>
        </w:rPr>
        <w:t>)</w:t>
      </w:r>
      <w:r>
        <w:rPr>
          <w:rFonts w:cs="Simplified Arabic" w:hint="cs"/>
          <w:sz w:val="28"/>
          <w:szCs w:val="28"/>
          <w:rtl/>
        </w:rPr>
        <w:t xml:space="preserve">وعندما يرى الناس هذا الموقف نستنتج منه عدة عبر منها استشارة الرسول </w:t>
      </w:r>
      <w:r>
        <w:rPr>
          <w:rFonts w:cs="SKR HEAD1"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الناس عندما يتعرض لهم موقف ما.</w:t>
      </w:r>
    </w:p>
    <w:p w:rsidR="00494593" w:rsidRDefault="00494593" w:rsidP="003F166F">
      <w:pPr>
        <w:spacing w:line="240" w:lineRule="auto"/>
        <w:jc w:val="both"/>
        <w:rPr>
          <w:rFonts w:cs="Simplified Arabic"/>
          <w:sz w:val="28"/>
          <w:szCs w:val="28"/>
          <w:rtl/>
        </w:rPr>
      </w:pPr>
      <w:r>
        <w:rPr>
          <w:rFonts w:cs="Simplified Arabic" w:hint="cs"/>
          <w:sz w:val="28"/>
          <w:szCs w:val="28"/>
          <w:rtl/>
        </w:rPr>
        <w:t xml:space="preserve">لقد كان الصحابة يتشاورون في كل أمر يريدون أن يقوموا به مقتدين بذلك الرسول </w:t>
      </w:r>
      <w:r w:rsidR="009A09D1">
        <w:rPr>
          <w:rFonts w:cs="SKR HEAD1" w:hint="cs"/>
          <w:sz w:val="28"/>
          <w:szCs w:val="28"/>
          <w:rtl/>
        </w:rPr>
        <w:t>(</w:t>
      </w:r>
      <w:r w:rsidR="009A09D1" w:rsidRPr="00E606CE">
        <w:rPr>
          <w:rFonts w:cs="SKR HEAD1" w:hint="cs"/>
          <w:sz w:val="28"/>
          <w:szCs w:val="28"/>
          <w:rtl/>
        </w:rPr>
        <w:t>صلى الله عليه وسلم</w:t>
      </w:r>
      <w:r w:rsidR="009A09D1" w:rsidRPr="00E606CE">
        <w:rPr>
          <w:rFonts w:cs="Simplified Arabic" w:hint="cs"/>
          <w:sz w:val="28"/>
          <w:szCs w:val="28"/>
          <w:rtl/>
        </w:rPr>
        <w:t>)</w:t>
      </w:r>
      <w:r w:rsidR="009A09D1">
        <w:rPr>
          <w:rFonts w:cs="Simplified Arabic" w:hint="cs"/>
          <w:sz w:val="28"/>
          <w:szCs w:val="28"/>
          <w:rtl/>
        </w:rPr>
        <w:t xml:space="preserve"> فمن هذه الأمور قتال أهل الردة، ولقد استشار أبو بكر الصديق </w:t>
      </w:r>
      <w:r w:rsidR="009A09D1" w:rsidRPr="00C378CA">
        <w:rPr>
          <w:rFonts w:cs="SKR HEAD1" w:hint="cs"/>
          <w:sz w:val="28"/>
          <w:szCs w:val="28"/>
          <w:rtl/>
        </w:rPr>
        <w:t>_رضي الله عنه-</w:t>
      </w:r>
      <w:r w:rsidR="009A09D1">
        <w:rPr>
          <w:rFonts w:cs="Simplified Arabic" w:hint="cs"/>
          <w:sz w:val="28"/>
          <w:szCs w:val="28"/>
          <w:rtl/>
        </w:rPr>
        <w:t xml:space="preserve"> الصحابة فى المدينة في قتال أهل الردة الذين منعوا الزكاة فعارض عمر بن الخطاب </w:t>
      </w:r>
      <w:r w:rsidR="009A09D1" w:rsidRPr="00C378CA">
        <w:rPr>
          <w:rFonts w:cs="SKR HEAD1" w:hint="cs"/>
          <w:sz w:val="28"/>
          <w:szCs w:val="28"/>
          <w:rtl/>
        </w:rPr>
        <w:t>_رضي الله عنه-</w:t>
      </w:r>
      <w:r w:rsidR="009A09D1">
        <w:rPr>
          <w:rFonts w:cs="Simplified Arabic" w:hint="cs"/>
          <w:sz w:val="28"/>
          <w:szCs w:val="28"/>
          <w:rtl/>
        </w:rPr>
        <w:t xml:space="preserve"> ما أرىأبوبكر في بداية الأمر ثم اقتنع برأيه فقد سأله كيف تقاتل الناس وقد قال رسول الله </w:t>
      </w:r>
      <w:r w:rsidR="009A09D1" w:rsidRPr="00E606CE">
        <w:rPr>
          <w:rFonts w:cs="Simplified Arabic" w:hint="cs"/>
          <w:sz w:val="28"/>
          <w:szCs w:val="28"/>
          <w:rtl/>
        </w:rPr>
        <w:t>(</w:t>
      </w:r>
      <w:r w:rsidR="009A09D1" w:rsidRPr="00E606CE">
        <w:rPr>
          <w:rFonts w:cs="SKR HEAD1" w:hint="cs"/>
          <w:sz w:val="28"/>
          <w:szCs w:val="28"/>
          <w:rtl/>
        </w:rPr>
        <w:t>صلى الله عليه وسلم</w:t>
      </w:r>
      <w:r w:rsidR="009A09D1" w:rsidRPr="00E606CE">
        <w:rPr>
          <w:rFonts w:cs="Simplified Arabic" w:hint="cs"/>
          <w:sz w:val="28"/>
          <w:szCs w:val="28"/>
          <w:rtl/>
        </w:rPr>
        <w:t>)</w:t>
      </w:r>
      <w:r w:rsidR="009A09D1">
        <w:rPr>
          <w:rFonts w:cs="Simplified Arabic" w:hint="cs"/>
          <w:sz w:val="28"/>
          <w:szCs w:val="28"/>
          <w:rtl/>
        </w:rPr>
        <w:t xml:space="preserve"> : (أمرت أنا أقاتل الناس حتى يقولوا لا إله إلا الله. قال </w:t>
      </w:r>
      <w:r w:rsidR="009A09D1">
        <w:rPr>
          <w:rFonts w:cs="Simplified Arabic" w:hint="cs"/>
          <w:sz w:val="28"/>
          <w:szCs w:val="28"/>
          <w:rtl/>
        </w:rPr>
        <w:lastRenderedPageBreak/>
        <w:t xml:space="preserve">أبوبكر: والله لأقاتلن من فرق بين الصلاة والزكاة، ففإن الزكاة حق المال، والله لو منعوني عناقاً كانوا يؤدونه إلى رسول الله </w:t>
      </w:r>
      <w:r w:rsidR="009A09D1" w:rsidRPr="00E606CE">
        <w:rPr>
          <w:rFonts w:cs="Simplified Arabic" w:hint="cs"/>
          <w:sz w:val="28"/>
          <w:szCs w:val="28"/>
          <w:rtl/>
        </w:rPr>
        <w:t>(</w:t>
      </w:r>
      <w:r w:rsidR="009A09D1" w:rsidRPr="00E606CE">
        <w:rPr>
          <w:rFonts w:cs="SKR HEAD1" w:hint="cs"/>
          <w:sz w:val="28"/>
          <w:szCs w:val="28"/>
          <w:rtl/>
        </w:rPr>
        <w:t>صلى الله عليه وسلم</w:t>
      </w:r>
      <w:r w:rsidR="009A09D1" w:rsidRPr="00E606CE">
        <w:rPr>
          <w:rFonts w:cs="Simplified Arabic" w:hint="cs"/>
          <w:sz w:val="28"/>
          <w:szCs w:val="28"/>
          <w:rtl/>
        </w:rPr>
        <w:t>)</w:t>
      </w:r>
      <w:r w:rsidR="009A09D1">
        <w:rPr>
          <w:rFonts w:cs="Simplified Arabic" w:hint="cs"/>
          <w:sz w:val="28"/>
          <w:szCs w:val="28"/>
          <w:rtl/>
        </w:rPr>
        <w:t xml:space="preserve"> لقاتلهمعلى منعها. قال عمر: فوالله ما هو إلا أن قد شرح صدر أبي بكر للقتال، فعلمت أنه الحق. </w:t>
      </w:r>
      <w:r w:rsidR="009A09D1" w:rsidRPr="009A09D1">
        <w:rPr>
          <w:rFonts w:cs="Simplified Arabic" w:hint="cs"/>
          <w:sz w:val="28"/>
          <w:szCs w:val="28"/>
          <w:vertAlign w:val="subscript"/>
          <w:rtl/>
        </w:rPr>
        <w:t>رواه البخاري في صحيحه</w:t>
      </w:r>
      <w:r w:rsidR="009A09D1">
        <w:rPr>
          <w:rFonts w:cs="Simplified Arabic" w:hint="cs"/>
          <w:sz w:val="28"/>
          <w:szCs w:val="28"/>
          <w:rtl/>
        </w:rPr>
        <w:t>)</w:t>
      </w:r>
      <w:r w:rsidR="009A09D1" w:rsidRPr="009A09D1">
        <w:rPr>
          <w:rFonts w:cs="Simplified Arabic" w:hint="cs"/>
          <w:sz w:val="26"/>
          <w:szCs w:val="26"/>
          <w:vertAlign w:val="superscript"/>
          <w:rtl/>
        </w:rPr>
        <w:t xml:space="preserve"> </w:t>
      </w:r>
      <w:r w:rsidR="009A09D1" w:rsidRPr="00E606CE">
        <w:rPr>
          <w:rFonts w:cs="Simplified Arabic" w:hint="cs"/>
          <w:sz w:val="26"/>
          <w:szCs w:val="26"/>
          <w:vertAlign w:val="superscript"/>
          <w:rtl/>
        </w:rPr>
        <w:t>(</w:t>
      </w:r>
      <w:r w:rsidR="009A09D1" w:rsidRPr="00E606CE">
        <w:rPr>
          <w:rStyle w:val="a4"/>
          <w:rFonts w:cs="Simplified Arabic" w:hint="default"/>
          <w:sz w:val="26"/>
          <w:szCs w:val="26"/>
          <w:rtl/>
        </w:rPr>
        <w:footnoteReference w:id="24"/>
      </w:r>
      <w:r w:rsidR="009A09D1" w:rsidRPr="00E606CE">
        <w:rPr>
          <w:rFonts w:cs="Simplified Arabic" w:hint="cs"/>
          <w:sz w:val="26"/>
          <w:szCs w:val="26"/>
          <w:vertAlign w:val="superscript"/>
          <w:rtl/>
        </w:rPr>
        <w:t>)</w:t>
      </w:r>
      <w:r w:rsidR="009A09D1">
        <w:rPr>
          <w:rFonts w:cs="Simplified Arabic" w:hint="cs"/>
          <w:sz w:val="28"/>
          <w:szCs w:val="28"/>
          <w:rtl/>
        </w:rPr>
        <w:t xml:space="preserve"> وعندما نرى مثل هذا الموقف نستفيد منه أن الزكاة والصلاة لا فرق بينهم</w:t>
      </w:r>
      <w:r w:rsidR="00B66949">
        <w:rPr>
          <w:rFonts w:cs="Simplified Arabic" w:hint="cs"/>
          <w:sz w:val="28"/>
          <w:szCs w:val="28"/>
          <w:rtl/>
        </w:rPr>
        <w:t>ا</w:t>
      </w:r>
      <w:r w:rsidR="009A09D1">
        <w:rPr>
          <w:rFonts w:cs="Simplified Arabic" w:hint="cs"/>
          <w:sz w:val="28"/>
          <w:szCs w:val="28"/>
          <w:rtl/>
        </w:rPr>
        <w:t xml:space="preserve"> ولا يجب منع الزكاة لأنها من أركان الإيمان.</w:t>
      </w:r>
    </w:p>
    <w:p w:rsidR="009A09D1" w:rsidRDefault="009A09D1" w:rsidP="00B66949">
      <w:pPr>
        <w:spacing w:line="240" w:lineRule="auto"/>
        <w:jc w:val="both"/>
        <w:rPr>
          <w:rFonts w:cs="Simplified Arabic"/>
          <w:sz w:val="28"/>
          <w:szCs w:val="28"/>
          <w:rtl/>
        </w:rPr>
      </w:pPr>
      <w:r>
        <w:rPr>
          <w:rFonts w:cs="Simplified Arabic" w:hint="cs"/>
          <w:sz w:val="28"/>
          <w:szCs w:val="28"/>
          <w:rtl/>
        </w:rPr>
        <w:t xml:space="preserve">لقد كان عمر بن الخطاب </w:t>
      </w:r>
      <w:r w:rsidRPr="00C378CA">
        <w:rPr>
          <w:rFonts w:cs="SKR HEAD1" w:hint="cs"/>
          <w:sz w:val="28"/>
          <w:szCs w:val="28"/>
          <w:rtl/>
        </w:rPr>
        <w:t>_رضي الله عنه-</w:t>
      </w:r>
      <w:r>
        <w:rPr>
          <w:rFonts w:cs="Simplified Arabic" w:hint="cs"/>
          <w:sz w:val="28"/>
          <w:szCs w:val="28"/>
          <w:rtl/>
        </w:rPr>
        <w:t xml:space="preserve"> بسير على نهج الرسول</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sidR="00172255">
        <w:rPr>
          <w:rFonts w:cs="Simplified Arabic" w:hint="cs"/>
          <w:sz w:val="28"/>
          <w:szCs w:val="28"/>
          <w:rtl/>
        </w:rPr>
        <w:t xml:space="preserve"> في الإعتماد على الشورى لأ</w:t>
      </w:r>
      <w:r w:rsidR="00B66949">
        <w:rPr>
          <w:rFonts w:cs="Simplified Arabic" w:hint="cs"/>
          <w:sz w:val="28"/>
          <w:szCs w:val="28"/>
          <w:rtl/>
        </w:rPr>
        <w:t>ن</w:t>
      </w:r>
      <w:r w:rsidR="00172255">
        <w:rPr>
          <w:rFonts w:cs="Simplified Arabic" w:hint="cs"/>
          <w:sz w:val="28"/>
          <w:szCs w:val="28"/>
          <w:rtl/>
        </w:rPr>
        <w:t xml:space="preserve">ها تؤدي إلى الطريق السليم، "ولقد استشار عمر بن الخطاب </w:t>
      </w:r>
      <w:r w:rsidR="00172255" w:rsidRPr="00C378CA">
        <w:rPr>
          <w:rFonts w:cs="SKR HEAD1" w:hint="cs"/>
          <w:sz w:val="28"/>
          <w:szCs w:val="28"/>
          <w:rtl/>
        </w:rPr>
        <w:t>_رضي الله عنه-</w:t>
      </w:r>
      <w:r w:rsidR="00172255">
        <w:rPr>
          <w:rFonts w:cs="Simplified Arabic" w:hint="cs"/>
          <w:sz w:val="28"/>
          <w:szCs w:val="28"/>
          <w:rtl/>
        </w:rPr>
        <w:t xml:space="preserve"> وجوه الصحابة من المهاجرين والأنصار في سواد العراق حينما اختلف مع المحاربين، وقد أرادوا أن تقسم الأرض عليهم وتصبح ملكاً لهم ولذراريهم يتوارثونها. فرأى عمر ألا توزع وأن تبقى أرضاً خراجية تصرف غلتها في تحصين الثغور وغير ذلك من المصالح العامة"</w:t>
      </w:r>
      <w:r w:rsidR="00172255" w:rsidRPr="00E606CE">
        <w:rPr>
          <w:rFonts w:cs="Simplified Arabic" w:hint="cs"/>
          <w:sz w:val="26"/>
          <w:szCs w:val="26"/>
          <w:vertAlign w:val="superscript"/>
          <w:rtl/>
        </w:rPr>
        <w:t>(</w:t>
      </w:r>
      <w:r w:rsidR="00172255" w:rsidRPr="00E606CE">
        <w:rPr>
          <w:rStyle w:val="a4"/>
          <w:rFonts w:cs="Simplified Arabic" w:hint="default"/>
          <w:sz w:val="26"/>
          <w:szCs w:val="26"/>
          <w:rtl/>
        </w:rPr>
        <w:footnoteReference w:id="25"/>
      </w:r>
      <w:r w:rsidR="00172255" w:rsidRPr="00E606CE">
        <w:rPr>
          <w:rFonts w:cs="Simplified Arabic" w:hint="cs"/>
          <w:sz w:val="26"/>
          <w:szCs w:val="26"/>
          <w:vertAlign w:val="superscript"/>
          <w:rtl/>
        </w:rPr>
        <w:t>)</w:t>
      </w:r>
      <w:r w:rsidR="00172255">
        <w:rPr>
          <w:rFonts w:cs="Simplified Arabic" w:hint="cs"/>
          <w:sz w:val="28"/>
          <w:szCs w:val="28"/>
          <w:rtl/>
        </w:rPr>
        <w:t xml:space="preserve"> ونستفيد من هذا الموقف ان تقديم المصلحة العامة على المصلحة الخاصة لكي يستفيد منها جميع الفئات ولايقتصر على فئة معينة.</w:t>
      </w:r>
    </w:p>
    <w:p w:rsidR="00172255" w:rsidRDefault="00172255" w:rsidP="003F166F">
      <w:pPr>
        <w:spacing w:line="240" w:lineRule="auto"/>
        <w:jc w:val="both"/>
        <w:rPr>
          <w:rFonts w:cs="Simplified Arabic"/>
          <w:sz w:val="28"/>
          <w:szCs w:val="28"/>
          <w:rtl/>
        </w:rPr>
      </w:pPr>
      <w:r>
        <w:rPr>
          <w:rFonts w:cs="Simplified Arabic" w:hint="cs"/>
          <w:sz w:val="28"/>
          <w:szCs w:val="28"/>
          <w:rtl/>
        </w:rPr>
        <w:t>لقد كان الصحابة يتشارون فيما بعضهم في شؤون فتح مصر لمكانتها المرموقة آنذاك، ولقد عرض عمرو بن العاص على عمر بن الخطاب أن يفتح مصر فقال: ياأمير المؤمنين أتئذن لي أن أسير مصر، فهي قوة للمسلمين وهي أكثر الأرض أموالاً وتخلو من الحرب فتخوف عمر بن الخطاب وأخذ</w:t>
      </w:r>
      <w:r w:rsidR="00F21EE8">
        <w:rPr>
          <w:rFonts w:cs="Simplified Arabic" w:hint="cs"/>
          <w:sz w:val="28"/>
          <w:szCs w:val="28"/>
          <w:rtl/>
        </w:rPr>
        <w:t xml:space="preserve"> عمر بن العاص يلح على عمر بن الخطاب في فتح مصر، فاستشار في ذلك فأشار عليه عثمان بن عفان فقال: إن عمرو جرئ</w:t>
      </w:r>
      <w:r w:rsidR="003D2E0B">
        <w:rPr>
          <w:rFonts w:cs="Simplified Arabic" w:hint="cs"/>
          <w:sz w:val="28"/>
          <w:szCs w:val="28"/>
          <w:rtl/>
        </w:rPr>
        <w:t xml:space="preserve"> وفيه اقدام وحب للإمارة فأخاف أن يذهب بلا جماعة فيعرض في المسلمين للهلكة</w:t>
      </w:r>
      <w:r w:rsidR="003D2E0B" w:rsidRPr="00E606CE">
        <w:rPr>
          <w:rFonts w:cs="Simplified Arabic" w:hint="cs"/>
          <w:sz w:val="26"/>
          <w:szCs w:val="26"/>
          <w:vertAlign w:val="superscript"/>
          <w:rtl/>
        </w:rPr>
        <w:t>(</w:t>
      </w:r>
      <w:r w:rsidR="003D2E0B" w:rsidRPr="00E606CE">
        <w:rPr>
          <w:rStyle w:val="a4"/>
          <w:rFonts w:cs="Simplified Arabic" w:hint="default"/>
          <w:sz w:val="26"/>
          <w:szCs w:val="26"/>
          <w:rtl/>
        </w:rPr>
        <w:footnoteReference w:id="26"/>
      </w:r>
      <w:r w:rsidR="003D2E0B" w:rsidRPr="00E606CE">
        <w:rPr>
          <w:rFonts w:cs="Simplified Arabic" w:hint="cs"/>
          <w:sz w:val="26"/>
          <w:szCs w:val="26"/>
          <w:vertAlign w:val="superscript"/>
          <w:rtl/>
        </w:rPr>
        <w:t>)</w:t>
      </w:r>
      <w:r w:rsidR="003D2E0B">
        <w:rPr>
          <w:rFonts w:cs="Simplified Arabic" w:hint="cs"/>
          <w:sz w:val="28"/>
          <w:szCs w:val="28"/>
          <w:rtl/>
        </w:rPr>
        <w:t>وعندما نرى إصرار عمرو بن العاص على فتح مصر يتولد فينا كمجتمع إسلامي حب الاصرار والعزيمة.</w:t>
      </w:r>
    </w:p>
    <w:p w:rsidR="003D2E0B" w:rsidRDefault="003D2E0B" w:rsidP="003F166F">
      <w:pPr>
        <w:spacing w:line="240" w:lineRule="auto"/>
        <w:jc w:val="both"/>
        <w:rPr>
          <w:rFonts w:cs="Simplified Arabic"/>
          <w:sz w:val="28"/>
          <w:szCs w:val="28"/>
          <w:rtl/>
        </w:rPr>
      </w:pPr>
      <w:r>
        <w:rPr>
          <w:rFonts w:cs="Simplified Arabic" w:hint="cs"/>
          <w:sz w:val="28"/>
          <w:szCs w:val="28"/>
          <w:rtl/>
        </w:rPr>
        <w:t xml:space="preserve">طلب الإذن عبد الله بن سعد من عثمان في فتح افريقيا لأنها مطلب لكل إنسان آنذاك ، "فقد كتب عبد الله بن سعد بن أبي السرح إلى عثمان بن عفان يستأذنه في غزو افريقيه، فقام عثمان بن عفان على الفور باستشارة كبار الصحابة الذين حوله فأشاروا عليه بالموافقة. فأرسل إليه </w:t>
      </w:r>
      <w:r>
        <w:rPr>
          <w:rFonts w:cs="Simplified Arabic" w:hint="cs"/>
          <w:sz w:val="28"/>
          <w:szCs w:val="28"/>
          <w:rtl/>
        </w:rPr>
        <w:lastRenderedPageBreak/>
        <w:t>العساكر وسار بهم إلى إفريقية"</w:t>
      </w:r>
      <w:r w:rsidRPr="00E606CE">
        <w:rPr>
          <w:rFonts w:cs="Simplified Arabic" w:hint="cs"/>
          <w:sz w:val="26"/>
          <w:szCs w:val="26"/>
          <w:vertAlign w:val="superscript"/>
          <w:rtl/>
        </w:rPr>
        <w:t>(</w:t>
      </w:r>
      <w:r w:rsidRPr="00E606CE">
        <w:rPr>
          <w:rStyle w:val="a4"/>
          <w:rFonts w:cs="Simplified Arabic" w:hint="default"/>
          <w:sz w:val="26"/>
          <w:szCs w:val="26"/>
          <w:rtl/>
        </w:rPr>
        <w:footnoteReference w:id="27"/>
      </w:r>
      <w:r w:rsidRPr="00E606CE">
        <w:rPr>
          <w:rFonts w:cs="Simplified Arabic" w:hint="cs"/>
          <w:sz w:val="26"/>
          <w:szCs w:val="26"/>
          <w:vertAlign w:val="superscript"/>
          <w:rtl/>
        </w:rPr>
        <w:t>)</w:t>
      </w:r>
      <w:r>
        <w:rPr>
          <w:rFonts w:cs="Simplified Arabic" w:hint="cs"/>
          <w:sz w:val="28"/>
          <w:szCs w:val="28"/>
          <w:rtl/>
        </w:rPr>
        <w:t xml:space="preserve"> ونستفيد من هذا الشئ اللباقة التى كانت في ذلك العصر والتصرف الحسن في طريقة طلب ما.</w:t>
      </w:r>
    </w:p>
    <w:p w:rsidR="00B66949" w:rsidRDefault="00C84633" w:rsidP="00B66949">
      <w:pPr>
        <w:spacing w:line="240" w:lineRule="auto"/>
        <w:jc w:val="both"/>
        <w:rPr>
          <w:rFonts w:cs="Simplified Arabic"/>
          <w:sz w:val="28"/>
          <w:szCs w:val="28"/>
          <w:rtl/>
        </w:rPr>
      </w:pPr>
      <w:r>
        <w:rPr>
          <w:rFonts w:cs="Simplified Arabic" w:hint="cs"/>
          <w:sz w:val="28"/>
          <w:szCs w:val="28"/>
          <w:rtl/>
        </w:rPr>
        <w:t>اختيار المسلمين من سيخلف الرسول</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بعد وفاته من الصحابة وعلى رأسهم أبو بكر الصديق </w:t>
      </w:r>
      <w:r w:rsidRPr="00C378CA">
        <w:rPr>
          <w:rFonts w:cs="SKR HEAD1" w:hint="cs"/>
          <w:sz w:val="28"/>
          <w:szCs w:val="28"/>
          <w:rtl/>
        </w:rPr>
        <w:t>_رضي الله عنه-</w:t>
      </w:r>
      <w:r>
        <w:rPr>
          <w:rFonts w:cs="Simplified Arabic" w:hint="cs"/>
          <w:sz w:val="28"/>
          <w:szCs w:val="28"/>
          <w:rtl/>
        </w:rPr>
        <w:t xml:space="preserve">  في سقيفة بني ساعدة، "اختار المسلمون في سقيفة بنى ساعدة أبا بكر الصديق </w:t>
      </w:r>
      <w:r w:rsidRPr="00C378CA">
        <w:rPr>
          <w:rFonts w:cs="SKR HEAD1" w:hint="cs"/>
          <w:sz w:val="28"/>
          <w:szCs w:val="28"/>
          <w:rtl/>
        </w:rPr>
        <w:t>_رضي الله عنه-</w:t>
      </w:r>
      <w:r>
        <w:rPr>
          <w:rFonts w:cs="Simplified Arabic" w:hint="cs"/>
          <w:sz w:val="28"/>
          <w:szCs w:val="28"/>
          <w:rtl/>
        </w:rPr>
        <w:t xml:space="preserve">  خليفة بعد رسول الله </w:t>
      </w:r>
      <w:r w:rsidRPr="00E606CE">
        <w:rPr>
          <w:rFonts w:cs="Simplified Arabic" w:hint="cs"/>
          <w:sz w:val="28"/>
          <w:szCs w:val="28"/>
          <w:rtl/>
        </w:rPr>
        <w:t>(</w:t>
      </w:r>
      <w:r w:rsidRPr="00E606CE">
        <w:rPr>
          <w:rFonts w:cs="SKR HEAD1" w:hint="cs"/>
          <w:sz w:val="28"/>
          <w:szCs w:val="28"/>
          <w:rtl/>
        </w:rPr>
        <w:t>صلى الله عليه وسلم</w:t>
      </w:r>
      <w:r w:rsidRPr="00E606CE">
        <w:rPr>
          <w:rFonts w:cs="Simplified Arabic" w:hint="cs"/>
          <w:sz w:val="28"/>
          <w:szCs w:val="28"/>
          <w:rtl/>
        </w:rPr>
        <w:t>)</w:t>
      </w:r>
      <w:r>
        <w:rPr>
          <w:rFonts w:cs="Simplified Arabic" w:hint="cs"/>
          <w:sz w:val="28"/>
          <w:szCs w:val="28"/>
          <w:rtl/>
        </w:rPr>
        <w:t xml:space="preserve"> على أساس الشورى. وكان عدد المرشحين لها أربعة هم عمر بن الخطاب، وابو عبيدة عامر بن الجراح وقد رشحهما أبو بكر، وسعد بن عبادة وقد رشحه الأنصار، وأبو بكر الصديق وقد رشحه عمرو أبو عبيدة فبايعاه وبايعه من في السقيفة من المهاجرين والأنصار إلا سعد بن عبادة"</w:t>
      </w:r>
      <w:r w:rsidRPr="00E606CE">
        <w:rPr>
          <w:rFonts w:cs="Simplified Arabic" w:hint="cs"/>
          <w:sz w:val="26"/>
          <w:szCs w:val="26"/>
          <w:vertAlign w:val="superscript"/>
          <w:rtl/>
        </w:rPr>
        <w:t>(</w:t>
      </w:r>
      <w:r w:rsidRPr="00E606CE">
        <w:rPr>
          <w:rStyle w:val="a4"/>
          <w:rFonts w:cs="Simplified Arabic" w:hint="default"/>
          <w:sz w:val="26"/>
          <w:szCs w:val="26"/>
          <w:rtl/>
        </w:rPr>
        <w:footnoteReference w:id="28"/>
      </w:r>
      <w:r w:rsidRPr="00E606CE">
        <w:rPr>
          <w:rFonts w:cs="Simplified Arabic" w:hint="cs"/>
          <w:sz w:val="26"/>
          <w:szCs w:val="26"/>
          <w:vertAlign w:val="superscript"/>
          <w:rtl/>
        </w:rPr>
        <w:t>)</w:t>
      </w:r>
      <w:r>
        <w:rPr>
          <w:rFonts w:cs="Simplified Arabic" w:hint="cs"/>
          <w:sz w:val="28"/>
          <w:szCs w:val="28"/>
          <w:rtl/>
        </w:rPr>
        <w:t xml:space="preserve"> وعندما نرى هذا الموقف الذي فيه من التشاور والتفاهم الذي يولد حسن الاختيار والتصرف</w:t>
      </w:r>
      <w:r w:rsidR="00B66949">
        <w:rPr>
          <w:rFonts w:cs="Simplified Arabic" w:hint="cs"/>
          <w:sz w:val="28"/>
          <w:szCs w:val="28"/>
          <w:rtl/>
        </w:rPr>
        <w:t>، يجب علينا بلا تردد الاقتداء به.</w:t>
      </w:r>
    </w:p>
    <w:p w:rsidR="00B66949" w:rsidRDefault="00B66949" w:rsidP="00B66949">
      <w:pPr>
        <w:spacing w:line="240" w:lineRule="auto"/>
        <w:jc w:val="both"/>
        <w:rPr>
          <w:rFonts w:cs="Simplified Arabic"/>
          <w:sz w:val="28"/>
          <w:szCs w:val="28"/>
          <w:rtl/>
        </w:rPr>
      </w:pPr>
    </w:p>
    <w:p w:rsidR="00342D76" w:rsidRDefault="00342D76" w:rsidP="003F166F">
      <w:pPr>
        <w:spacing w:line="240" w:lineRule="auto"/>
        <w:jc w:val="both"/>
        <w:rPr>
          <w:rFonts w:cs="Simplified Arabic"/>
          <w:sz w:val="28"/>
          <w:szCs w:val="28"/>
          <w:rtl/>
        </w:rPr>
      </w:pPr>
    </w:p>
    <w:p w:rsidR="00342D76" w:rsidRDefault="00342D76" w:rsidP="003F166F">
      <w:pPr>
        <w:bidi w:val="0"/>
        <w:rPr>
          <w:rFonts w:cs="Simplified Arabic"/>
          <w:sz w:val="28"/>
          <w:szCs w:val="28"/>
          <w:rtl/>
        </w:rPr>
      </w:pPr>
      <w:r>
        <w:rPr>
          <w:rFonts w:cs="Simplified Arabic"/>
          <w:sz w:val="28"/>
          <w:szCs w:val="28"/>
          <w:rtl/>
        </w:rPr>
        <w:br w:type="page"/>
      </w:r>
    </w:p>
    <w:p w:rsidR="00342D76" w:rsidRPr="00342D76" w:rsidRDefault="00342D76" w:rsidP="003F166F">
      <w:pPr>
        <w:spacing w:line="240" w:lineRule="auto"/>
        <w:jc w:val="both"/>
        <w:rPr>
          <w:rFonts w:cs="AdvertisingExtraBold"/>
          <w:i/>
          <w:iCs/>
          <w:sz w:val="46"/>
          <w:szCs w:val="46"/>
          <w:u w:val="single"/>
          <w:rtl/>
        </w:rPr>
      </w:pPr>
      <w:r w:rsidRPr="00342D76">
        <w:rPr>
          <w:rFonts w:cs="AdvertisingExtraBold" w:hint="cs"/>
          <w:i/>
          <w:iCs/>
          <w:sz w:val="46"/>
          <w:szCs w:val="46"/>
          <w:u w:val="single"/>
          <w:rtl/>
        </w:rPr>
        <w:lastRenderedPageBreak/>
        <w:t>الخاتمة</w:t>
      </w:r>
    </w:p>
    <w:p w:rsidR="009034AC" w:rsidRPr="009034AC" w:rsidRDefault="009034AC" w:rsidP="009034AC">
      <w:pPr>
        <w:pStyle w:val="aa"/>
        <w:bidi/>
        <w:spacing w:before="0" w:beforeAutospacing="0" w:after="0" w:afterAutospacing="0" w:line="360" w:lineRule="auto"/>
        <w:rPr>
          <w:rFonts w:asciiTheme="minorHAnsi" w:eastAsiaTheme="minorHAnsi" w:hAnsiTheme="minorHAnsi" w:cs="Simplified Arabic"/>
          <w:color w:val="auto"/>
          <w:sz w:val="28"/>
          <w:szCs w:val="28"/>
          <w:rtl/>
        </w:rPr>
      </w:pPr>
      <w:r w:rsidRPr="009034AC">
        <w:rPr>
          <w:rFonts w:asciiTheme="minorHAnsi" w:eastAsiaTheme="minorHAnsi" w:hAnsiTheme="minorHAnsi" w:cs="Simplified Arabic"/>
          <w:color w:val="auto"/>
          <w:sz w:val="28"/>
          <w:szCs w:val="28"/>
          <w:rtl/>
        </w:rPr>
        <w:t>تناولت في بحثي هذا عن الشورى وتوصلت إلى عدة نتائج أراء من خلال اختياري لهذا الموضوع:</w:t>
      </w:r>
    </w:p>
    <w:p w:rsidR="009034AC" w:rsidRDefault="009034AC" w:rsidP="009034AC">
      <w:pPr>
        <w:pStyle w:val="aa"/>
        <w:bidi/>
        <w:spacing w:before="0" w:beforeAutospacing="0" w:after="0" w:afterAutospacing="0" w:line="360" w:lineRule="auto"/>
        <w:rPr>
          <w:rFonts w:asciiTheme="minorHAnsi" w:eastAsiaTheme="minorHAnsi" w:hAnsiTheme="minorHAnsi" w:cs="Simplified Arabic"/>
          <w:color w:val="auto"/>
          <w:sz w:val="28"/>
          <w:szCs w:val="28"/>
          <w:rtl/>
        </w:rPr>
      </w:pPr>
      <w:r w:rsidRPr="009034AC">
        <w:rPr>
          <w:rFonts w:asciiTheme="minorHAnsi" w:eastAsiaTheme="minorHAnsi" w:hAnsiTheme="minorHAnsi" w:cs="Simplified Arabic"/>
          <w:color w:val="auto"/>
          <w:sz w:val="28"/>
          <w:szCs w:val="28"/>
          <w:rtl/>
        </w:rPr>
        <w:t>1. في المشاورة فوائد عديدة منها : تأليف قلوبهم وإشاعة المودة بينهم نتيجة للمشاورة ، و تعويد المسلمين على هذا النهج في معالجة الأمور لآن الرسول عليه السلام الأسوة الحسنة لهم , فإذا كان يلجأ إلى المشاورة فهم أولى أن يأخذوا بها .</w:t>
      </w:r>
      <w:r w:rsidRPr="009034AC">
        <w:rPr>
          <w:rFonts w:asciiTheme="minorHAnsi" w:eastAsiaTheme="minorHAnsi" w:hAnsiTheme="minorHAnsi" w:cs="Simplified Arabic"/>
          <w:color w:val="auto"/>
          <w:sz w:val="28"/>
          <w:szCs w:val="28"/>
          <w:rtl/>
        </w:rPr>
        <w:br/>
        <w:t>2. ذكرت في القران سوره اسمها الشورى وفي هذه السورة يبين الله تعالى أن الشورى هي إحدى الدعائم الهامة التي يقوم عليها المجتمع الإسلامي وما حملت السورة هذا الاسم إلا لبيان العناية بالشورى والتنبيه إلى عظيم أهميتها .</w:t>
      </w:r>
      <w:r w:rsidRPr="009034AC">
        <w:rPr>
          <w:rFonts w:asciiTheme="minorHAnsi" w:eastAsiaTheme="minorHAnsi" w:hAnsiTheme="minorHAnsi" w:cs="Simplified Arabic"/>
          <w:color w:val="auto"/>
          <w:sz w:val="28"/>
          <w:szCs w:val="28"/>
          <w:rtl/>
        </w:rPr>
        <w:br/>
        <w:t>3. يرى فقهاء الإسلام المعاصرين أن أهل الشورى هم الهيئة التي تنوب عن الأمة في مباشرة سلطات السيادة من اختيار وتشريع ورقابة ويعرفونهم بتعريفات تتفق في المدلول وتختلف في التفصيل .</w:t>
      </w:r>
      <w:r w:rsidRPr="009034AC">
        <w:rPr>
          <w:rFonts w:asciiTheme="minorHAnsi" w:eastAsiaTheme="minorHAnsi" w:hAnsiTheme="minorHAnsi" w:cs="Simplified Arabic"/>
          <w:color w:val="auto"/>
          <w:sz w:val="28"/>
          <w:szCs w:val="28"/>
          <w:rtl/>
        </w:rPr>
        <w:br/>
      </w:r>
    </w:p>
    <w:p w:rsidR="009034AC" w:rsidRPr="009034AC" w:rsidRDefault="009034AC" w:rsidP="009034AC">
      <w:pPr>
        <w:pStyle w:val="aa"/>
        <w:bidi/>
        <w:spacing w:before="0" w:beforeAutospacing="0" w:after="0" w:afterAutospacing="0" w:line="480" w:lineRule="auto"/>
        <w:jc w:val="center"/>
        <w:rPr>
          <w:rFonts w:asciiTheme="minorHAnsi" w:eastAsiaTheme="minorHAnsi" w:hAnsiTheme="minorHAnsi" w:cs="AF_Diwani"/>
          <w:color w:val="auto"/>
          <w:sz w:val="28"/>
          <w:szCs w:val="28"/>
          <w:rtl/>
        </w:rPr>
      </w:pPr>
      <w:r w:rsidRPr="009034AC">
        <w:rPr>
          <w:rFonts w:asciiTheme="minorHAnsi" w:eastAsiaTheme="minorHAnsi" w:hAnsiTheme="minorHAnsi" w:cs="AF_Diwani" w:hint="cs"/>
          <w:color w:val="auto"/>
          <w:sz w:val="28"/>
          <w:szCs w:val="28"/>
          <w:rtl/>
        </w:rPr>
        <w:t>ونتمنى</w:t>
      </w:r>
      <w:r w:rsidRPr="009034AC">
        <w:rPr>
          <w:rFonts w:asciiTheme="minorHAnsi" w:eastAsiaTheme="minorHAnsi" w:hAnsiTheme="minorHAnsi" w:cs="AF_Diwani"/>
          <w:color w:val="auto"/>
          <w:sz w:val="28"/>
          <w:szCs w:val="28"/>
          <w:rtl/>
        </w:rPr>
        <w:t xml:space="preserve"> أن </w:t>
      </w:r>
      <w:r w:rsidRPr="009034AC">
        <w:rPr>
          <w:rFonts w:asciiTheme="minorHAnsi" w:eastAsiaTheme="minorHAnsi" w:hAnsiTheme="minorHAnsi" w:cs="AF_Diwani" w:hint="cs"/>
          <w:color w:val="auto"/>
          <w:sz w:val="28"/>
          <w:szCs w:val="28"/>
          <w:rtl/>
        </w:rPr>
        <w:t>ن</w:t>
      </w:r>
      <w:r w:rsidRPr="009034AC">
        <w:rPr>
          <w:rFonts w:asciiTheme="minorHAnsi" w:eastAsiaTheme="minorHAnsi" w:hAnsiTheme="minorHAnsi" w:cs="AF_Diwani"/>
          <w:color w:val="auto"/>
          <w:sz w:val="28"/>
          <w:szCs w:val="28"/>
          <w:rtl/>
        </w:rPr>
        <w:t>كون قد وفق</w:t>
      </w:r>
      <w:r w:rsidRPr="009034AC">
        <w:rPr>
          <w:rFonts w:asciiTheme="minorHAnsi" w:eastAsiaTheme="minorHAnsi" w:hAnsiTheme="minorHAnsi" w:cs="AF_Diwani" w:hint="cs"/>
          <w:color w:val="auto"/>
          <w:sz w:val="28"/>
          <w:szCs w:val="28"/>
          <w:rtl/>
        </w:rPr>
        <w:t>نا</w:t>
      </w:r>
      <w:r w:rsidRPr="009034AC">
        <w:rPr>
          <w:rFonts w:asciiTheme="minorHAnsi" w:eastAsiaTheme="minorHAnsi" w:hAnsiTheme="minorHAnsi" w:cs="AF_Diwani"/>
          <w:color w:val="auto"/>
          <w:sz w:val="28"/>
          <w:szCs w:val="28"/>
          <w:rtl/>
        </w:rPr>
        <w:t xml:space="preserve"> في اختيار هذا الموضوع .</w:t>
      </w:r>
    </w:p>
    <w:p w:rsidR="009034AC" w:rsidRDefault="009034AC" w:rsidP="003F166F">
      <w:pPr>
        <w:spacing w:line="240" w:lineRule="auto"/>
        <w:jc w:val="both"/>
        <w:rPr>
          <w:rFonts w:cs="AdvertisingExtraBold"/>
          <w:i/>
          <w:iCs/>
          <w:sz w:val="46"/>
          <w:szCs w:val="46"/>
          <w:u w:val="single"/>
          <w:rtl/>
        </w:rPr>
      </w:pPr>
    </w:p>
    <w:p w:rsidR="009034AC" w:rsidRPr="009034AC" w:rsidRDefault="009034AC">
      <w:pPr>
        <w:bidi w:val="0"/>
        <w:rPr>
          <w:rFonts w:cs="AdvertisingExtraBold"/>
          <w:sz w:val="46"/>
          <w:szCs w:val="46"/>
          <w:rtl/>
        </w:rPr>
      </w:pPr>
      <w:r w:rsidRPr="009034AC">
        <w:rPr>
          <w:rFonts w:cs="AdvertisingExtraBold"/>
          <w:sz w:val="46"/>
          <w:szCs w:val="46"/>
          <w:rtl/>
        </w:rPr>
        <w:br w:type="page"/>
      </w:r>
    </w:p>
    <w:p w:rsidR="00342D76" w:rsidRPr="00342D76" w:rsidRDefault="00342D76" w:rsidP="003F166F">
      <w:pPr>
        <w:spacing w:line="240" w:lineRule="auto"/>
        <w:jc w:val="both"/>
        <w:rPr>
          <w:rFonts w:cs="AdvertisingExtraBold"/>
          <w:i/>
          <w:iCs/>
          <w:sz w:val="46"/>
          <w:szCs w:val="46"/>
          <w:u w:val="single"/>
          <w:rtl/>
        </w:rPr>
      </w:pPr>
      <w:r w:rsidRPr="00342D76">
        <w:rPr>
          <w:rFonts w:cs="AdvertisingExtraBold" w:hint="cs"/>
          <w:i/>
          <w:iCs/>
          <w:sz w:val="46"/>
          <w:szCs w:val="46"/>
          <w:u w:val="single"/>
          <w:rtl/>
        </w:rPr>
        <w:lastRenderedPageBreak/>
        <w:t>قائمة المراجع</w:t>
      </w:r>
    </w:p>
    <w:p w:rsidR="00342D76" w:rsidRPr="00342D76" w:rsidRDefault="00342D76" w:rsidP="009034AC">
      <w:pPr>
        <w:pStyle w:val="a8"/>
        <w:numPr>
          <w:ilvl w:val="0"/>
          <w:numId w:val="2"/>
        </w:numPr>
        <w:jc w:val="both"/>
        <w:rPr>
          <w:rFonts w:cs="Simplified Arabic"/>
          <w:sz w:val="30"/>
          <w:szCs w:val="30"/>
          <w:rtl/>
          <w:lang w:bidi="ar-DZ"/>
        </w:rPr>
      </w:pPr>
      <w:r w:rsidRPr="00342D76">
        <w:rPr>
          <w:rFonts w:ascii="Arial Narrow" w:eastAsia="Times New Roman" w:hAnsi="Arial Narrow" w:cs="Simplified Arabic" w:hint="cs"/>
          <w:sz w:val="30"/>
          <w:szCs w:val="30"/>
          <w:rtl/>
          <w:lang w:eastAsia="ar-SA" w:bidi="ar-DZ"/>
        </w:rPr>
        <w:t>عبد الرحمن عبد الخالق ,الشورى في ظل النظام الحكم الاسلامى ,(الدار</w:t>
      </w:r>
      <w:r w:rsidRPr="00342D76">
        <w:rPr>
          <w:rFonts w:ascii="Arial Narrow" w:hAnsi="Arial Narrow" w:cs="Simplified Arabic" w:hint="cs"/>
          <w:sz w:val="30"/>
          <w:szCs w:val="30"/>
          <w:rtl/>
          <w:lang w:eastAsia="ar-SA" w:bidi="ar-DZ"/>
        </w:rPr>
        <w:t xml:space="preserve"> السلفية ,الكويت 1975) ,ً 4 </w:t>
      </w:r>
      <w:r w:rsidRPr="00342D76">
        <w:rPr>
          <w:rFonts w:ascii="Arial Narrow" w:eastAsia="Times New Roman" w:hAnsi="Arial Narrow" w:cs="Simplified Arabic" w:hint="cs"/>
          <w:sz w:val="30"/>
          <w:szCs w:val="30"/>
          <w:rtl/>
          <w:lang w:bidi="ar-DZ"/>
        </w:rPr>
        <w:t>دابراهيم النجيب ,صحيفة الاهرام 1/10/1976</w:t>
      </w:r>
    </w:p>
    <w:p w:rsidR="003D2E0B" w:rsidRPr="00342D76" w:rsidRDefault="00342D76" w:rsidP="009034AC">
      <w:pPr>
        <w:pStyle w:val="a8"/>
        <w:numPr>
          <w:ilvl w:val="0"/>
          <w:numId w:val="2"/>
        </w:numPr>
        <w:jc w:val="both"/>
        <w:rPr>
          <w:rFonts w:cs="Simplified Arabic"/>
          <w:sz w:val="30"/>
          <w:szCs w:val="30"/>
          <w:rtl/>
          <w:lang w:bidi="ar-DZ"/>
        </w:rPr>
      </w:pPr>
      <w:r w:rsidRPr="00342D76">
        <w:rPr>
          <w:rFonts w:ascii="Arial Narrow" w:eastAsia="Times New Roman" w:hAnsi="Arial Narrow" w:cs="Simplified Arabic" w:hint="cs"/>
          <w:sz w:val="30"/>
          <w:szCs w:val="30"/>
          <w:rtl/>
          <w:lang w:eastAsia="ar-SA" w:bidi="ar-DZ"/>
        </w:rPr>
        <w:t>زكي نجيب محمود,جريدة الاهرام 22/11/1974.</w:t>
      </w:r>
    </w:p>
    <w:p w:rsidR="00342D76" w:rsidRPr="00342D76" w:rsidRDefault="00342D76" w:rsidP="009034AC">
      <w:pPr>
        <w:pStyle w:val="a8"/>
        <w:numPr>
          <w:ilvl w:val="0"/>
          <w:numId w:val="2"/>
        </w:numPr>
        <w:jc w:val="both"/>
        <w:rPr>
          <w:rFonts w:cs="Simplified Arabic"/>
          <w:sz w:val="30"/>
          <w:szCs w:val="30"/>
          <w:rtl/>
        </w:rPr>
      </w:pPr>
      <w:r w:rsidRPr="00342D76">
        <w:rPr>
          <w:rFonts w:cs="Simplified Arabic" w:hint="cs"/>
          <w:sz w:val="30"/>
          <w:szCs w:val="30"/>
          <w:rtl/>
        </w:rPr>
        <w:t>تفسير الحازن : الأمام علاء الدين على بن محمد البغدادي , من علماء القرن الثامن الهجري ( الناشر محمد أمين دمج ,بيروت )ج1</w:t>
      </w:r>
    </w:p>
    <w:p w:rsidR="00342D76" w:rsidRPr="00342D76" w:rsidRDefault="00342D76" w:rsidP="009034AC">
      <w:pPr>
        <w:pStyle w:val="a8"/>
        <w:numPr>
          <w:ilvl w:val="0"/>
          <w:numId w:val="2"/>
        </w:numPr>
        <w:jc w:val="both"/>
        <w:rPr>
          <w:rFonts w:cs="Simplified Arabic"/>
          <w:sz w:val="30"/>
          <w:szCs w:val="30"/>
          <w:rtl/>
          <w:lang w:bidi="ar-DZ"/>
        </w:rPr>
      </w:pPr>
      <w:r w:rsidRPr="00342D76">
        <w:rPr>
          <w:rFonts w:ascii="Arial Narrow" w:hAnsi="Arial Narrow" w:cs="Simplified Arabic"/>
          <w:sz w:val="30"/>
          <w:szCs w:val="30"/>
          <w:rtl/>
          <w:lang w:bidi="ar-DZ"/>
        </w:rPr>
        <w:t>محمد عبد القادر أبو فارس: النظام السياسي في الاسلام، عمان ، الأردن</w:t>
      </w:r>
    </w:p>
    <w:p w:rsidR="00342D76" w:rsidRPr="00342D76" w:rsidRDefault="00342D76" w:rsidP="009034AC">
      <w:pPr>
        <w:pStyle w:val="a8"/>
        <w:numPr>
          <w:ilvl w:val="0"/>
          <w:numId w:val="2"/>
        </w:numPr>
        <w:jc w:val="both"/>
        <w:rPr>
          <w:rFonts w:cs="Simplified Arabic"/>
          <w:sz w:val="30"/>
          <w:szCs w:val="30"/>
          <w:rtl/>
          <w:lang w:bidi="ar-DZ"/>
        </w:rPr>
      </w:pPr>
      <w:r w:rsidRPr="00342D76">
        <w:rPr>
          <w:rFonts w:ascii="Arial Narrow" w:hAnsi="Arial Narrow" w:cs="Simplified Arabic" w:hint="cs"/>
          <w:sz w:val="30"/>
          <w:szCs w:val="30"/>
          <w:rtl/>
          <w:lang w:bidi="ar-DZ"/>
        </w:rPr>
        <w:t>ع</w:t>
      </w:r>
      <w:r w:rsidRPr="00342D76">
        <w:rPr>
          <w:rFonts w:ascii="Arial Narrow" w:hAnsi="Arial Narrow" w:cs="Simplified Arabic"/>
          <w:sz w:val="30"/>
          <w:szCs w:val="30"/>
          <w:rtl/>
          <w:lang w:bidi="ar-DZ"/>
        </w:rPr>
        <w:t>ارف خليل أبوعيد: نظام الحكم في الاسلام، دارالنفائس للنشروالتوزيع،الأردن</w:t>
      </w:r>
    </w:p>
    <w:p w:rsidR="00342D76" w:rsidRPr="00342D76" w:rsidRDefault="00342D76" w:rsidP="009034AC">
      <w:pPr>
        <w:pStyle w:val="a8"/>
        <w:numPr>
          <w:ilvl w:val="0"/>
          <w:numId w:val="2"/>
        </w:numPr>
        <w:jc w:val="both"/>
        <w:rPr>
          <w:rFonts w:cs="Simplified Arabic"/>
          <w:sz w:val="30"/>
          <w:szCs w:val="30"/>
          <w:rtl/>
          <w:lang w:bidi="ar-DZ"/>
        </w:rPr>
      </w:pPr>
      <w:r w:rsidRPr="00342D76">
        <w:rPr>
          <w:rFonts w:ascii="Arial Narrow" w:hAnsi="Arial Narrow" w:cs="Simplified Arabic"/>
          <w:sz w:val="30"/>
          <w:szCs w:val="30"/>
          <w:rtl/>
          <w:lang w:bidi="ar-DZ"/>
        </w:rPr>
        <w:t>حمد عبد القادر أبو فارس: حكم الشورى في الاسلام ونتيجتها، دار الفرقان للنشروالتوزيع ،  الاردن ،ط1</w:t>
      </w:r>
    </w:p>
    <w:sectPr w:rsidR="00342D76" w:rsidRPr="00342D76" w:rsidSect="00072C90">
      <w:footerReference w:type="default" r:id="rId7"/>
      <w:footnotePr>
        <w:numRestart w:val="eachPage"/>
      </w:footnotePr>
      <w:pgSz w:w="11907" w:h="16443" w:code="9"/>
      <w:pgMar w:top="1440" w:right="1797" w:bottom="1440" w:left="1797"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BDE" w:rsidRDefault="00816BDE" w:rsidP="00F50ACF">
      <w:pPr>
        <w:spacing w:after="0" w:line="240" w:lineRule="auto"/>
      </w:pPr>
      <w:r>
        <w:separator/>
      </w:r>
    </w:p>
  </w:endnote>
  <w:endnote w:type="continuationSeparator" w:id="1">
    <w:p w:rsidR="00816BDE" w:rsidRDefault="00816BDE" w:rsidP="00F50A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dvertisingExtraBold">
    <w:panose1 w:val="00000000000000000000"/>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SKR HEAD1">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HeshamNormal">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4"/>
        <w:szCs w:val="24"/>
        <w:rtl/>
      </w:rPr>
      <w:id w:val="9757206"/>
      <w:docPartObj>
        <w:docPartGallery w:val="Page Numbers (Bottom of Page)"/>
        <w:docPartUnique/>
      </w:docPartObj>
    </w:sdtPr>
    <w:sdtContent>
      <w:p w:rsidR="00172255" w:rsidRPr="00735E56" w:rsidRDefault="00172255" w:rsidP="00735E56">
        <w:pPr>
          <w:pStyle w:val="a7"/>
          <w:jc w:val="center"/>
          <w:rPr>
            <w:rFonts w:ascii="Arial Narrow" w:hAnsi="Arial Narrow"/>
            <w:sz w:val="24"/>
            <w:szCs w:val="24"/>
          </w:rPr>
        </w:pPr>
        <w:r w:rsidRPr="00735E56">
          <w:rPr>
            <w:rFonts w:ascii="Arial Narrow" w:hAnsi="Arial Narrow"/>
            <w:sz w:val="24"/>
            <w:szCs w:val="24"/>
            <w:rtl/>
            <w:lang w:bidi="ar-AE"/>
          </w:rPr>
          <w:t>{</w:t>
        </w:r>
        <w:r w:rsidRPr="00735E56">
          <w:rPr>
            <w:rFonts w:ascii="Arial Narrow" w:hAnsi="Arial Narrow"/>
            <w:sz w:val="24"/>
            <w:szCs w:val="24"/>
          </w:rPr>
          <w:t xml:space="preserve"> </w:t>
        </w:r>
        <w:r w:rsidR="00A1395D" w:rsidRPr="00735E56">
          <w:rPr>
            <w:rFonts w:ascii="Arial Narrow" w:hAnsi="Arial Narrow"/>
            <w:sz w:val="24"/>
            <w:szCs w:val="24"/>
          </w:rPr>
          <w:fldChar w:fldCharType="begin"/>
        </w:r>
        <w:r w:rsidRPr="00735E56">
          <w:rPr>
            <w:rFonts w:ascii="Arial Narrow" w:hAnsi="Arial Narrow"/>
            <w:sz w:val="24"/>
            <w:szCs w:val="24"/>
          </w:rPr>
          <w:instrText xml:space="preserve"> PAGE    \* MERGEFORMAT </w:instrText>
        </w:r>
        <w:r w:rsidR="00A1395D" w:rsidRPr="00735E56">
          <w:rPr>
            <w:rFonts w:ascii="Arial Narrow" w:hAnsi="Arial Narrow"/>
            <w:sz w:val="24"/>
            <w:szCs w:val="24"/>
          </w:rPr>
          <w:fldChar w:fldCharType="separate"/>
        </w:r>
        <w:r w:rsidR="00293B6D">
          <w:rPr>
            <w:rFonts w:ascii="Arial Narrow" w:hAnsi="Arial Narrow"/>
            <w:noProof/>
            <w:sz w:val="24"/>
            <w:szCs w:val="24"/>
            <w:rtl/>
          </w:rPr>
          <w:t>18</w:t>
        </w:r>
        <w:r w:rsidR="00A1395D" w:rsidRPr="00735E56">
          <w:rPr>
            <w:rFonts w:ascii="Arial Narrow" w:hAnsi="Arial Narrow"/>
            <w:sz w:val="24"/>
            <w:szCs w:val="24"/>
          </w:rPr>
          <w:fldChar w:fldCharType="end"/>
        </w:r>
        <w:r w:rsidRPr="00735E56">
          <w:rPr>
            <w:rFonts w:ascii="Arial Narrow" w:hAnsi="Arial Narrow"/>
            <w:sz w:val="24"/>
            <w:szCs w:val="24"/>
          </w:rPr>
          <w:t xml:space="preserve"> </w:t>
        </w:r>
        <w:r w:rsidRPr="00735E56">
          <w:rPr>
            <w:rFonts w:ascii="Arial Narrow" w:hAnsi="Arial Narrow"/>
            <w:sz w:val="24"/>
            <w:szCs w:val="24"/>
            <w:rtl/>
          </w:rPr>
          <w:t>}</w:t>
        </w:r>
      </w:p>
    </w:sdtContent>
  </w:sdt>
  <w:p w:rsidR="00172255" w:rsidRDefault="0017225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BDE" w:rsidRDefault="00816BDE" w:rsidP="00F50ACF">
      <w:pPr>
        <w:spacing w:after="0" w:line="240" w:lineRule="auto"/>
      </w:pPr>
      <w:r>
        <w:separator/>
      </w:r>
    </w:p>
  </w:footnote>
  <w:footnote w:type="continuationSeparator" w:id="1">
    <w:p w:rsidR="00816BDE" w:rsidRDefault="00816BDE" w:rsidP="00F50ACF">
      <w:pPr>
        <w:spacing w:after="0" w:line="240" w:lineRule="auto"/>
      </w:pPr>
      <w:r>
        <w:continuationSeparator/>
      </w:r>
    </w:p>
  </w:footnote>
  <w:footnote w:id="2">
    <w:p w:rsidR="00826A82" w:rsidRPr="00342D76" w:rsidRDefault="00826A82" w:rsidP="00342D76">
      <w:pPr>
        <w:spacing w:line="240" w:lineRule="auto"/>
        <w:ind w:left="44"/>
        <w:jc w:val="both"/>
        <w:rPr>
          <w:rFonts w:ascii="Arial Narrow" w:hAnsi="Arial Narrow" w:cs="Simplified Arabic"/>
          <w:sz w:val="24"/>
          <w:szCs w:val="24"/>
          <w:rtl/>
          <w:lang w:eastAsia="ar-SA" w:bidi="ar-DZ"/>
        </w:rPr>
      </w:pPr>
      <w:r w:rsidRPr="00342D76">
        <w:rPr>
          <w:rFonts w:ascii="Arial Narrow" w:hAnsi="Arial Narrow" w:cs="Simplified Arabic"/>
          <w:sz w:val="24"/>
          <w:szCs w:val="24"/>
          <w:vertAlign w:val="superscript"/>
          <w:rtl/>
        </w:rPr>
        <w:t>(</w:t>
      </w:r>
      <w:r w:rsidRPr="00342D76">
        <w:rPr>
          <w:rFonts w:ascii="Arial Narrow" w:hAnsi="Arial Narrow" w:cs="Simplified Arabic"/>
          <w:sz w:val="24"/>
          <w:szCs w:val="24"/>
          <w:vertAlign w:val="superscript"/>
          <w:rtl/>
        </w:rPr>
        <w:footnoteRef/>
      </w:r>
      <w:r w:rsidRPr="00342D76">
        <w:rPr>
          <w:rFonts w:ascii="Arial Narrow" w:hAnsi="Arial Narrow" w:cs="Simplified Arabic"/>
          <w:sz w:val="24"/>
          <w:szCs w:val="24"/>
          <w:vertAlign w:val="superscript"/>
          <w:rtl/>
        </w:rPr>
        <w:t>)</w:t>
      </w:r>
      <w:r w:rsidRPr="00342D76">
        <w:rPr>
          <w:rFonts w:ascii="Arial Narrow" w:eastAsia="Times New Roman" w:hAnsi="Arial Narrow" w:cs="Simplified Arabic" w:hint="cs"/>
          <w:sz w:val="24"/>
          <w:szCs w:val="24"/>
          <w:rtl/>
          <w:lang w:eastAsia="ar-SA" w:bidi="ar-DZ"/>
        </w:rPr>
        <w:t>عبد الرحمن عبد الخالق ,الشورى في ظل النظام الحكم الاسلامى ,(</w:t>
      </w:r>
      <w:r w:rsidR="00342D76" w:rsidRPr="00342D76">
        <w:rPr>
          <w:rFonts w:ascii="Arial Narrow" w:eastAsia="Times New Roman" w:hAnsi="Arial Narrow" w:cs="Simplified Arabic" w:hint="cs"/>
          <w:sz w:val="24"/>
          <w:szCs w:val="24"/>
          <w:rtl/>
          <w:lang w:eastAsia="ar-SA" w:bidi="ar-DZ"/>
        </w:rPr>
        <w:t>الدار</w:t>
      </w:r>
      <w:r w:rsidRPr="00342D76">
        <w:rPr>
          <w:rFonts w:ascii="Arial Narrow" w:hAnsi="Arial Narrow" w:cs="Simplified Arabic" w:hint="cs"/>
          <w:sz w:val="24"/>
          <w:szCs w:val="24"/>
          <w:rtl/>
          <w:lang w:eastAsia="ar-SA" w:bidi="ar-DZ"/>
        </w:rPr>
        <w:t xml:space="preserve"> السلفية ,الكويت 1975) ,ً 4 </w:t>
      </w:r>
      <w:r w:rsidRPr="00342D76">
        <w:rPr>
          <w:rFonts w:ascii="Arial Narrow" w:eastAsia="Times New Roman" w:hAnsi="Arial Narrow" w:cs="Simplified Arabic" w:hint="cs"/>
          <w:sz w:val="24"/>
          <w:szCs w:val="24"/>
          <w:rtl/>
          <w:lang w:bidi="ar-DZ"/>
        </w:rPr>
        <w:t>دابراهيم النجيب ,صحيفة الاهرام 1/10/1976</w:t>
      </w:r>
      <w:r w:rsidRPr="00342D76">
        <w:rPr>
          <w:rFonts w:ascii="Arial Narrow" w:hAnsi="Arial Narrow" w:cs="Simplified Arabic"/>
          <w:sz w:val="24"/>
          <w:szCs w:val="24"/>
          <w:rtl/>
          <w:lang w:bidi="ar-DZ"/>
        </w:rPr>
        <w:t>.</w:t>
      </w:r>
    </w:p>
  </w:footnote>
  <w:footnote w:id="3">
    <w:p w:rsidR="00826A82" w:rsidRPr="00342D76" w:rsidRDefault="00826A82" w:rsidP="00342D76">
      <w:pPr>
        <w:spacing w:line="240" w:lineRule="auto"/>
        <w:ind w:left="44"/>
        <w:jc w:val="both"/>
        <w:rPr>
          <w:rFonts w:ascii="Arial Narrow" w:hAnsi="Arial Narrow" w:cs="Simplified Arabic"/>
          <w:sz w:val="24"/>
          <w:szCs w:val="24"/>
          <w:rtl/>
          <w:lang w:eastAsia="ar-SA" w:bidi="ar-DZ"/>
        </w:rPr>
      </w:pPr>
      <w:r w:rsidRPr="00342D76">
        <w:rPr>
          <w:rFonts w:ascii="Arial Narrow" w:hAnsi="Arial Narrow" w:cs="Simplified Arabic"/>
          <w:sz w:val="24"/>
          <w:szCs w:val="24"/>
          <w:vertAlign w:val="superscript"/>
          <w:rtl/>
        </w:rPr>
        <w:t>(</w:t>
      </w:r>
      <w:r w:rsidRPr="00342D76">
        <w:rPr>
          <w:rFonts w:ascii="Arial Narrow" w:hAnsi="Arial Narrow" w:cs="Simplified Arabic"/>
          <w:sz w:val="24"/>
          <w:szCs w:val="24"/>
          <w:vertAlign w:val="superscript"/>
          <w:rtl/>
        </w:rPr>
        <w:footnoteRef/>
      </w:r>
      <w:r w:rsidRPr="00342D76">
        <w:rPr>
          <w:rFonts w:ascii="Arial Narrow" w:hAnsi="Arial Narrow" w:cs="Simplified Arabic"/>
          <w:sz w:val="24"/>
          <w:szCs w:val="24"/>
          <w:vertAlign w:val="superscript"/>
          <w:rtl/>
        </w:rPr>
        <w:t>)</w:t>
      </w:r>
      <w:r w:rsidRPr="00342D76">
        <w:rPr>
          <w:rFonts w:ascii="Arial Narrow" w:eastAsia="Times New Roman" w:hAnsi="Arial Narrow" w:cs="Simplified Arabic" w:hint="cs"/>
          <w:sz w:val="24"/>
          <w:szCs w:val="24"/>
          <w:rtl/>
          <w:lang w:eastAsia="ar-SA" w:bidi="ar-DZ"/>
        </w:rPr>
        <w:t>زكي نجيب محمود,جريدة الاهرام 22/11/1974. ص 6</w:t>
      </w:r>
      <w:r w:rsidRPr="00342D76">
        <w:rPr>
          <w:rFonts w:ascii="Arial Narrow" w:hAnsi="Arial Narrow" w:cs="Simplified Arabic"/>
          <w:sz w:val="24"/>
          <w:szCs w:val="24"/>
          <w:rtl/>
          <w:lang w:bidi="ar-DZ"/>
        </w:rPr>
        <w:t>.</w:t>
      </w:r>
    </w:p>
  </w:footnote>
  <w:footnote w:id="4">
    <w:p w:rsidR="00826A82" w:rsidRPr="00342D76" w:rsidRDefault="00826A82" w:rsidP="00342D76">
      <w:pPr>
        <w:spacing w:line="240" w:lineRule="auto"/>
        <w:ind w:left="44"/>
        <w:jc w:val="both"/>
        <w:rPr>
          <w:rFonts w:ascii="Arial Narrow" w:hAnsi="Arial Narrow" w:cs="Simplified Arabic"/>
          <w:sz w:val="24"/>
          <w:szCs w:val="24"/>
          <w:rtl/>
          <w:lang w:eastAsia="ar-SA" w:bidi="ar-DZ"/>
        </w:rPr>
      </w:pPr>
      <w:r w:rsidRPr="00342D76">
        <w:rPr>
          <w:rFonts w:ascii="Arial Narrow" w:hAnsi="Arial Narrow" w:cs="Simplified Arabic"/>
          <w:sz w:val="24"/>
          <w:szCs w:val="24"/>
          <w:vertAlign w:val="superscript"/>
          <w:rtl/>
        </w:rPr>
        <w:t>(</w:t>
      </w:r>
      <w:r w:rsidRPr="00342D76">
        <w:rPr>
          <w:rFonts w:ascii="Arial Narrow" w:hAnsi="Arial Narrow" w:cs="Simplified Arabic"/>
          <w:sz w:val="24"/>
          <w:szCs w:val="24"/>
          <w:vertAlign w:val="superscript"/>
          <w:rtl/>
        </w:rPr>
        <w:footnoteRef/>
      </w:r>
      <w:r w:rsidRPr="00342D76">
        <w:rPr>
          <w:rFonts w:ascii="Arial Narrow" w:hAnsi="Arial Narrow" w:cs="Simplified Arabic"/>
          <w:sz w:val="24"/>
          <w:szCs w:val="24"/>
          <w:vertAlign w:val="superscript"/>
          <w:rtl/>
        </w:rPr>
        <w:t>)</w:t>
      </w:r>
      <w:r w:rsidRPr="00342D76">
        <w:rPr>
          <w:rFonts w:cs="Simplified Arabic" w:hint="cs"/>
          <w:sz w:val="24"/>
          <w:szCs w:val="24"/>
          <w:rtl/>
        </w:rPr>
        <w:t xml:space="preserve">ولهذا رووا عن ابن العباس انه قرأ(وشاورهم في </w:t>
      </w:r>
      <w:r w:rsidRPr="00342D76">
        <w:rPr>
          <w:rFonts w:cs="Simplified Arabic"/>
          <w:sz w:val="24"/>
          <w:szCs w:val="24"/>
          <w:rtl/>
        </w:rPr>
        <w:t>–</w:t>
      </w:r>
      <w:r w:rsidRPr="00342D76">
        <w:rPr>
          <w:rFonts w:cs="Simplified Arabic" w:hint="cs"/>
          <w:sz w:val="24"/>
          <w:szCs w:val="24"/>
          <w:rtl/>
        </w:rPr>
        <w:t xml:space="preserve">بعض </w:t>
      </w:r>
      <w:r w:rsidRPr="00342D76">
        <w:rPr>
          <w:rFonts w:cs="Simplified Arabic"/>
          <w:sz w:val="24"/>
          <w:szCs w:val="24"/>
          <w:rtl/>
        </w:rPr>
        <w:t>–</w:t>
      </w:r>
      <w:r w:rsidRPr="00342D76">
        <w:rPr>
          <w:rFonts w:cs="Simplified Arabic" w:hint="cs"/>
          <w:sz w:val="24"/>
          <w:szCs w:val="24"/>
          <w:rtl/>
        </w:rPr>
        <w:t>الأمر ) راجع:فضل الله الصمد في توضيح الأدب الفرد الإمام  البخاري  ت 256هـ  ـــــــ للمحدث فضل الجيلاني , (المكتبة  الإسلامية _ حمص 1969 ) 1/350 ,حيث ذكر ((انه رواه أيضا ابن أبي شيبة و عبد الله بن احمد في الزيادات))</w:t>
      </w:r>
      <w:r w:rsidRPr="00342D76">
        <w:rPr>
          <w:rFonts w:ascii="Arial Narrow" w:hAnsi="Arial Narrow" w:cs="Simplified Arabic"/>
          <w:sz w:val="24"/>
          <w:szCs w:val="24"/>
          <w:rtl/>
          <w:lang w:bidi="ar-DZ"/>
        </w:rPr>
        <w:t>.</w:t>
      </w:r>
    </w:p>
  </w:footnote>
  <w:footnote w:id="5">
    <w:p w:rsidR="00826A82" w:rsidRPr="00342D76" w:rsidRDefault="00826A82" w:rsidP="00342D76">
      <w:pPr>
        <w:spacing w:line="240" w:lineRule="auto"/>
        <w:ind w:left="44"/>
        <w:jc w:val="both"/>
        <w:rPr>
          <w:rFonts w:cs="Simplified Arabic"/>
          <w:sz w:val="24"/>
          <w:szCs w:val="24"/>
          <w:rtl/>
        </w:rPr>
      </w:pPr>
      <w:r w:rsidRPr="00342D76">
        <w:rPr>
          <w:rFonts w:ascii="Arial Narrow" w:hAnsi="Arial Narrow" w:cs="Simplified Arabic"/>
          <w:sz w:val="24"/>
          <w:szCs w:val="24"/>
          <w:vertAlign w:val="superscript"/>
          <w:rtl/>
        </w:rPr>
        <w:t>(</w:t>
      </w:r>
      <w:r w:rsidRPr="00342D76">
        <w:rPr>
          <w:rFonts w:ascii="Arial Narrow" w:hAnsi="Arial Narrow" w:cs="Simplified Arabic"/>
          <w:sz w:val="24"/>
          <w:szCs w:val="24"/>
          <w:vertAlign w:val="superscript"/>
          <w:rtl/>
        </w:rPr>
        <w:footnoteRef/>
      </w:r>
      <w:r w:rsidRPr="00342D76">
        <w:rPr>
          <w:rFonts w:ascii="Arial Narrow" w:hAnsi="Arial Narrow" w:cs="Simplified Arabic"/>
          <w:sz w:val="24"/>
          <w:szCs w:val="24"/>
          <w:vertAlign w:val="superscript"/>
          <w:rtl/>
        </w:rPr>
        <w:t>)</w:t>
      </w:r>
      <w:r w:rsidR="00B66949">
        <w:rPr>
          <w:rFonts w:cs="Simplified Arabic" w:hint="cs"/>
          <w:sz w:val="24"/>
          <w:szCs w:val="24"/>
          <w:rtl/>
        </w:rPr>
        <w:t xml:space="preserve"> </w:t>
      </w:r>
      <w:r w:rsidRPr="00342D76">
        <w:rPr>
          <w:rFonts w:cs="Simplified Arabic" w:hint="cs"/>
          <w:sz w:val="24"/>
          <w:szCs w:val="24"/>
          <w:rtl/>
        </w:rPr>
        <w:t>تفسير الحازن : الأمام علاء الدين على بن محمد البغدادي , من علماء القرن الثامن</w:t>
      </w:r>
      <w:r w:rsidR="00342D76" w:rsidRPr="00342D76">
        <w:rPr>
          <w:rFonts w:cs="Simplified Arabic" w:hint="cs"/>
          <w:sz w:val="24"/>
          <w:szCs w:val="24"/>
          <w:rtl/>
        </w:rPr>
        <w:t xml:space="preserve"> الهجري ( الناشر محمد أمين دمج </w:t>
      </w:r>
      <w:r w:rsidRPr="00342D76">
        <w:rPr>
          <w:rFonts w:cs="Simplified Arabic" w:hint="cs"/>
          <w:sz w:val="24"/>
          <w:szCs w:val="24"/>
          <w:rtl/>
        </w:rPr>
        <w:t>,بيروت )ج1 ,ص 296  . ص 8</w:t>
      </w:r>
    </w:p>
  </w:footnote>
  <w:footnote w:id="6">
    <w:p w:rsidR="00826A82" w:rsidRPr="00342D76" w:rsidRDefault="00826A82" w:rsidP="00342D76">
      <w:pPr>
        <w:spacing w:line="240" w:lineRule="auto"/>
        <w:ind w:left="44"/>
        <w:jc w:val="both"/>
        <w:rPr>
          <w:rFonts w:cs="Simplified Arabic"/>
          <w:sz w:val="24"/>
          <w:szCs w:val="24"/>
          <w:rtl/>
        </w:rPr>
      </w:pPr>
      <w:r w:rsidRPr="00342D76">
        <w:rPr>
          <w:rFonts w:ascii="Arial Narrow" w:hAnsi="Arial Narrow" w:cs="Simplified Arabic"/>
          <w:sz w:val="24"/>
          <w:szCs w:val="24"/>
          <w:vertAlign w:val="superscript"/>
          <w:rtl/>
        </w:rPr>
        <w:t>(</w:t>
      </w:r>
      <w:r w:rsidRPr="00342D76">
        <w:rPr>
          <w:rFonts w:ascii="Arial Narrow" w:hAnsi="Arial Narrow" w:cs="Simplified Arabic"/>
          <w:sz w:val="24"/>
          <w:szCs w:val="24"/>
          <w:vertAlign w:val="superscript"/>
          <w:rtl/>
        </w:rPr>
        <w:footnoteRef/>
      </w:r>
      <w:r w:rsidRPr="00342D76">
        <w:rPr>
          <w:rFonts w:ascii="Arial Narrow" w:hAnsi="Arial Narrow" w:cs="Simplified Arabic"/>
          <w:sz w:val="24"/>
          <w:szCs w:val="24"/>
          <w:vertAlign w:val="superscript"/>
          <w:rtl/>
        </w:rPr>
        <w:t>)</w:t>
      </w:r>
      <w:r w:rsidR="00B66949">
        <w:rPr>
          <w:rFonts w:cs="Simplified Arabic" w:hint="cs"/>
          <w:sz w:val="24"/>
          <w:szCs w:val="24"/>
          <w:rtl/>
        </w:rPr>
        <w:t xml:space="preserve"> </w:t>
      </w:r>
      <w:r w:rsidRPr="00342D76">
        <w:rPr>
          <w:rFonts w:cs="Simplified Arabic" w:hint="cs"/>
          <w:sz w:val="24"/>
          <w:szCs w:val="24"/>
          <w:rtl/>
        </w:rPr>
        <w:t xml:space="preserve">تفسير الحازن  1/269_وروح المعاني 4 /106 حيث ذكر الآتي ,((واختلفت في مشاورته صلى الله عليه وسلم لأصحابه رضي الله عنهم في أمر الدين  أذ لم يكن هناك وحي, فمن مشاورته صلى الله عليه وسلم ,ذهب الى عدم جوازها , ومن لا يأباه </w:t>
      </w:r>
      <w:r w:rsidRPr="00342D76">
        <w:rPr>
          <w:rFonts w:cs="Simplified Arabic"/>
          <w:sz w:val="24"/>
          <w:szCs w:val="24"/>
          <w:rtl/>
        </w:rPr>
        <w:t>–</w:t>
      </w:r>
      <w:r w:rsidRPr="00342D76">
        <w:rPr>
          <w:rFonts w:cs="Simplified Arabic" w:hint="cs"/>
          <w:sz w:val="24"/>
          <w:szCs w:val="24"/>
          <w:rtl/>
        </w:rPr>
        <w:t xml:space="preserve">وهو الاصلح </w:t>
      </w:r>
      <w:r w:rsidRPr="00342D76">
        <w:rPr>
          <w:rFonts w:cs="Simplified Arabic"/>
          <w:sz w:val="24"/>
          <w:szCs w:val="24"/>
          <w:rtl/>
        </w:rPr>
        <w:t>–</w:t>
      </w:r>
      <w:r w:rsidRPr="00342D76">
        <w:rPr>
          <w:rFonts w:cs="Simplified Arabic" w:hint="cs"/>
          <w:sz w:val="24"/>
          <w:szCs w:val="24"/>
          <w:rtl/>
        </w:rPr>
        <w:t>ذهب الى جو</w:t>
      </w:r>
      <w:r w:rsidR="00342D76" w:rsidRPr="00342D76">
        <w:rPr>
          <w:rFonts w:cs="Simplified Arabic" w:hint="cs"/>
          <w:sz w:val="24"/>
          <w:szCs w:val="24"/>
          <w:rtl/>
        </w:rPr>
        <w:t>ازها</w:t>
      </w:r>
      <w:r w:rsidRPr="00342D76">
        <w:rPr>
          <w:rFonts w:cs="Simplified Arabic" w:hint="cs"/>
          <w:sz w:val="24"/>
          <w:szCs w:val="24"/>
          <w:rtl/>
        </w:rPr>
        <w:t>)) وأحكام القرآن للحصاص  2/41 . ص د 8</w:t>
      </w:r>
    </w:p>
  </w:footnote>
  <w:footnote w:id="7">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rtl/>
          <w:lang w:bidi="ar-DZ"/>
        </w:rPr>
        <w:t>محمد عبد القادر أبو فارس: النظام السياسي في الاسلام، عمان ، الأردن، صـ89 .</w:t>
      </w:r>
    </w:p>
  </w:footnote>
  <w:footnote w:id="8">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صـ89 .</w:t>
      </w:r>
    </w:p>
  </w:footnote>
  <w:footnote w:id="9">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ص: 89 ،90 .</w:t>
      </w:r>
    </w:p>
  </w:footnote>
  <w:footnote w:id="10">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صـ 90 .</w:t>
      </w:r>
    </w:p>
  </w:footnote>
  <w:footnote w:id="11">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ص: 90 ،91 .</w:t>
      </w:r>
    </w:p>
  </w:footnote>
  <w:footnote w:id="12">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ص: 92 ،93  بتصرف.</w:t>
      </w:r>
    </w:p>
  </w:footnote>
  <w:footnote w:id="13">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عارف خليل أبوعيد: نظام الحكم في الاسلام، دارالنفائس للنشروالتوزيع،الأردن ص،ص:239، 240   بتصرف.</w:t>
      </w:r>
    </w:p>
  </w:footnote>
  <w:footnote w:id="14">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ص،ص: 240، 241.</w:t>
      </w:r>
    </w:p>
  </w:footnote>
  <w:footnote w:id="15">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محمد عبد القادر أبو فارس: حكم الشورى في الاسلام ونتيجتها، دار الفرقان للنشروالتوزيع ،  الاردن ،ط1 ، 1988، صـ 89.</w:t>
      </w:r>
    </w:p>
  </w:footnote>
  <w:footnote w:id="16">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89.</w:t>
      </w:r>
    </w:p>
  </w:footnote>
  <w:footnote w:id="17">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143.</w:t>
      </w:r>
    </w:p>
  </w:footnote>
  <w:footnote w:id="18">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148.</w:t>
      </w:r>
    </w:p>
  </w:footnote>
  <w:footnote w:id="19">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ص: 31: 32  بتصرف.</w:t>
      </w:r>
    </w:p>
  </w:footnote>
  <w:footnote w:id="20">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 51  بتصرف.</w:t>
      </w:r>
    </w:p>
  </w:footnote>
  <w:footnote w:id="21">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52</w:t>
      </w:r>
      <w:r w:rsidRPr="0011135D">
        <w:rPr>
          <w:rFonts w:ascii="Arial Narrow" w:hAnsi="Arial Narrow" w:cs="Simplified Arabic"/>
          <w:sz w:val="24"/>
          <w:szCs w:val="24"/>
          <w:rtl/>
          <w:lang w:bidi="ar-DZ"/>
        </w:rPr>
        <w:t xml:space="preserve">  بتصرف.</w:t>
      </w:r>
    </w:p>
  </w:footnote>
  <w:footnote w:id="22">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52</w:t>
      </w:r>
      <w:r w:rsidRPr="0011135D">
        <w:rPr>
          <w:rFonts w:ascii="Arial Narrow" w:hAnsi="Arial Narrow" w:cs="Simplified Arabic"/>
          <w:sz w:val="24"/>
          <w:szCs w:val="24"/>
          <w:rtl/>
          <w:lang w:bidi="ar-DZ"/>
        </w:rPr>
        <w:t xml:space="preserve">  .</w:t>
      </w:r>
    </w:p>
  </w:footnote>
  <w:footnote w:id="23">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المرجع السابق ص</w:t>
      </w:r>
      <w:r>
        <w:rPr>
          <w:rFonts w:ascii="Arial Narrow" w:hAnsi="Arial Narrow" w:cs="Simplified Arabic" w:hint="cs"/>
          <w:sz w:val="24"/>
          <w:szCs w:val="24"/>
          <w:rtl/>
          <w:lang w:bidi="ar-DZ"/>
        </w:rPr>
        <w:t>،ص</w:t>
      </w:r>
      <w:r w:rsidRPr="0011135D">
        <w:rPr>
          <w:rFonts w:ascii="Arial Narrow" w:hAnsi="Arial Narrow" w:cs="Simplified Arabic"/>
          <w:sz w:val="24"/>
          <w:szCs w:val="24"/>
          <w:rtl/>
          <w:lang w:bidi="ar-DZ"/>
        </w:rPr>
        <w:t xml:space="preserve">، </w:t>
      </w:r>
      <w:r>
        <w:rPr>
          <w:rFonts w:ascii="Arial Narrow" w:hAnsi="Arial Narrow" w:cs="Simplified Arabic" w:hint="cs"/>
          <w:sz w:val="24"/>
          <w:szCs w:val="24"/>
          <w:rtl/>
          <w:lang w:bidi="ar-DZ"/>
        </w:rPr>
        <w:t>53: 54</w:t>
      </w:r>
      <w:r w:rsidRPr="0011135D">
        <w:rPr>
          <w:rFonts w:ascii="Arial Narrow" w:hAnsi="Arial Narrow" w:cs="Simplified Arabic"/>
          <w:sz w:val="24"/>
          <w:szCs w:val="24"/>
          <w:rtl/>
          <w:lang w:bidi="ar-DZ"/>
        </w:rPr>
        <w:t xml:space="preserve">  .</w:t>
      </w:r>
    </w:p>
  </w:footnote>
  <w:footnote w:id="24">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56</w:t>
      </w:r>
      <w:r w:rsidRPr="0011135D">
        <w:rPr>
          <w:rFonts w:ascii="Arial Narrow" w:hAnsi="Arial Narrow" w:cs="Simplified Arabic"/>
          <w:sz w:val="24"/>
          <w:szCs w:val="24"/>
          <w:rtl/>
          <w:lang w:bidi="ar-DZ"/>
        </w:rPr>
        <w:t xml:space="preserve">  .</w:t>
      </w:r>
    </w:p>
  </w:footnote>
  <w:footnote w:id="25">
    <w:p w:rsidR="00172255" w:rsidRPr="0011135D" w:rsidRDefault="00172255"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57</w:t>
      </w:r>
      <w:r w:rsidRPr="0011135D">
        <w:rPr>
          <w:rFonts w:ascii="Arial Narrow" w:hAnsi="Arial Narrow" w:cs="Simplified Arabic"/>
          <w:sz w:val="24"/>
          <w:szCs w:val="24"/>
          <w:rtl/>
          <w:lang w:bidi="ar-DZ"/>
        </w:rPr>
        <w:t xml:space="preserve">  .</w:t>
      </w:r>
    </w:p>
  </w:footnote>
  <w:footnote w:id="26">
    <w:p w:rsidR="003D2E0B" w:rsidRPr="0011135D" w:rsidRDefault="003D2E0B"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59  بتصرف</w:t>
      </w:r>
      <w:r w:rsidRPr="0011135D">
        <w:rPr>
          <w:rFonts w:ascii="Arial Narrow" w:hAnsi="Arial Narrow" w:cs="Simplified Arabic"/>
          <w:sz w:val="24"/>
          <w:szCs w:val="24"/>
          <w:rtl/>
          <w:lang w:bidi="ar-DZ"/>
        </w:rPr>
        <w:t>.</w:t>
      </w:r>
    </w:p>
  </w:footnote>
  <w:footnote w:id="27">
    <w:p w:rsidR="003D2E0B" w:rsidRPr="0011135D" w:rsidRDefault="003D2E0B"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63</w:t>
      </w:r>
      <w:r w:rsidRPr="0011135D">
        <w:rPr>
          <w:rFonts w:ascii="Arial Narrow" w:hAnsi="Arial Narrow" w:cs="Simplified Arabic"/>
          <w:sz w:val="24"/>
          <w:szCs w:val="24"/>
          <w:rtl/>
          <w:lang w:bidi="ar-DZ"/>
        </w:rPr>
        <w:t>.</w:t>
      </w:r>
    </w:p>
  </w:footnote>
  <w:footnote w:id="28">
    <w:p w:rsidR="00C84633" w:rsidRPr="0011135D" w:rsidRDefault="00C84633" w:rsidP="00342D76">
      <w:pPr>
        <w:pStyle w:val="a3"/>
        <w:ind w:left="284" w:hanging="284"/>
        <w:jc w:val="lowKashida"/>
        <w:rPr>
          <w:rFonts w:ascii="Arial Narrow" w:hAnsi="Arial Narrow" w:cs="Simplified Arabic"/>
          <w:sz w:val="24"/>
          <w:szCs w:val="24"/>
          <w:rtl/>
        </w:rPr>
      </w:pPr>
      <w:r w:rsidRPr="0011135D">
        <w:rPr>
          <w:rFonts w:ascii="Arial Narrow" w:hAnsi="Arial Narrow" w:cs="Simplified Arabic"/>
          <w:sz w:val="24"/>
          <w:szCs w:val="24"/>
          <w:vertAlign w:val="superscript"/>
          <w:rtl/>
        </w:rPr>
        <w:t>(</w:t>
      </w:r>
      <w:r w:rsidRPr="0011135D">
        <w:rPr>
          <w:rFonts w:ascii="Arial Narrow" w:hAnsi="Arial Narrow" w:cs="Simplified Arabic"/>
          <w:sz w:val="24"/>
          <w:szCs w:val="24"/>
          <w:vertAlign w:val="superscript"/>
          <w:rtl/>
        </w:rPr>
        <w:footnoteRef/>
      </w:r>
      <w:r w:rsidRPr="0011135D">
        <w:rPr>
          <w:rFonts w:ascii="Arial Narrow" w:hAnsi="Arial Narrow" w:cs="Simplified Arabic"/>
          <w:sz w:val="24"/>
          <w:szCs w:val="24"/>
          <w:vertAlign w:val="superscript"/>
          <w:rtl/>
        </w:rPr>
        <w:t xml:space="preserve">) </w:t>
      </w:r>
      <w:r w:rsidRPr="0011135D">
        <w:rPr>
          <w:rFonts w:ascii="Arial Narrow" w:hAnsi="Arial Narrow" w:cs="Simplified Arabic"/>
          <w:sz w:val="24"/>
          <w:szCs w:val="24"/>
          <w:rtl/>
          <w:lang w:bidi="ar-DZ"/>
        </w:rPr>
        <w:t xml:space="preserve">المرجع السابق ص، </w:t>
      </w:r>
      <w:r>
        <w:rPr>
          <w:rFonts w:ascii="Arial Narrow" w:hAnsi="Arial Narrow" w:cs="Simplified Arabic" w:hint="cs"/>
          <w:sz w:val="24"/>
          <w:szCs w:val="24"/>
          <w:rtl/>
          <w:lang w:bidi="ar-DZ"/>
        </w:rPr>
        <w:t>64</w:t>
      </w:r>
      <w:r w:rsidRPr="0011135D">
        <w:rPr>
          <w:rFonts w:ascii="Arial Narrow" w:hAnsi="Arial Narrow" w:cs="Simplified Arabic"/>
          <w:sz w:val="24"/>
          <w:szCs w:val="24"/>
          <w:rtl/>
          <w:lang w:bidi="ar-DZ"/>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B5DD6"/>
    <w:multiLevelType w:val="multilevel"/>
    <w:tmpl w:val="D0FA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D234D3"/>
    <w:multiLevelType w:val="hybridMultilevel"/>
    <w:tmpl w:val="87D6A988"/>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nsid w:val="69B761C3"/>
    <w:multiLevelType w:val="hybridMultilevel"/>
    <w:tmpl w:val="9ECE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23554"/>
  </w:hdrShapeDefaults>
  <w:footnotePr>
    <w:numRestart w:val="eachPage"/>
    <w:footnote w:id="0"/>
    <w:footnote w:id="1"/>
  </w:footnotePr>
  <w:endnotePr>
    <w:endnote w:id="0"/>
    <w:endnote w:id="1"/>
  </w:endnotePr>
  <w:compat/>
  <w:rsids>
    <w:rsidRoot w:val="00F50ACF"/>
    <w:rsid w:val="00072C90"/>
    <w:rsid w:val="000A06C4"/>
    <w:rsid w:val="000C77A3"/>
    <w:rsid w:val="0011135D"/>
    <w:rsid w:val="00172255"/>
    <w:rsid w:val="001E1E50"/>
    <w:rsid w:val="001E2F9C"/>
    <w:rsid w:val="00210901"/>
    <w:rsid w:val="002715A9"/>
    <w:rsid w:val="002743B9"/>
    <w:rsid w:val="00293B6D"/>
    <w:rsid w:val="002E188D"/>
    <w:rsid w:val="00317EA6"/>
    <w:rsid w:val="00342D76"/>
    <w:rsid w:val="003470DC"/>
    <w:rsid w:val="00347BBB"/>
    <w:rsid w:val="003644DF"/>
    <w:rsid w:val="00384300"/>
    <w:rsid w:val="003C10B3"/>
    <w:rsid w:val="003D2E0B"/>
    <w:rsid w:val="003F166F"/>
    <w:rsid w:val="003F7EC6"/>
    <w:rsid w:val="0047759E"/>
    <w:rsid w:val="00494593"/>
    <w:rsid w:val="004E0420"/>
    <w:rsid w:val="005118DC"/>
    <w:rsid w:val="005879E4"/>
    <w:rsid w:val="00735E56"/>
    <w:rsid w:val="00795E21"/>
    <w:rsid w:val="007C246E"/>
    <w:rsid w:val="007D63B7"/>
    <w:rsid w:val="007F10F9"/>
    <w:rsid w:val="00803937"/>
    <w:rsid w:val="00816BDE"/>
    <w:rsid w:val="00826A82"/>
    <w:rsid w:val="008D5EA6"/>
    <w:rsid w:val="009034AC"/>
    <w:rsid w:val="009663E2"/>
    <w:rsid w:val="00994788"/>
    <w:rsid w:val="009A09D1"/>
    <w:rsid w:val="009A74E7"/>
    <w:rsid w:val="009C6ED8"/>
    <w:rsid w:val="009F60D1"/>
    <w:rsid w:val="00A11607"/>
    <w:rsid w:val="00A1395D"/>
    <w:rsid w:val="00A64A15"/>
    <w:rsid w:val="00AB3677"/>
    <w:rsid w:val="00AE2654"/>
    <w:rsid w:val="00B0199A"/>
    <w:rsid w:val="00B66949"/>
    <w:rsid w:val="00C378CA"/>
    <w:rsid w:val="00C70A06"/>
    <w:rsid w:val="00C84633"/>
    <w:rsid w:val="00CF64DB"/>
    <w:rsid w:val="00D42E39"/>
    <w:rsid w:val="00D45F04"/>
    <w:rsid w:val="00D46318"/>
    <w:rsid w:val="00DA76A4"/>
    <w:rsid w:val="00E06086"/>
    <w:rsid w:val="00E606CE"/>
    <w:rsid w:val="00F0255A"/>
    <w:rsid w:val="00F21EE8"/>
    <w:rsid w:val="00F50ACF"/>
    <w:rsid w:val="00F76443"/>
    <w:rsid w:val="00F95E40"/>
    <w:rsid w:val="00FD34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F04"/>
    <w:pPr>
      <w:bidi/>
    </w:pPr>
  </w:style>
  <w:style w:type="paragraph" w:styleId="3">
    <w:name w:val="heading 3"/>
    <w:basedOn w:val="a"/>
    <w:link w:val="3Char"/>
    <w:uiPriority w:val="9"/>
    <w:qFormat/>
    <w:rsid w:val="007F10F9"/>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F50ACF"/>
    <w:pPr>
      <w:snapToGrid w:val="0"/>
      <w:spacing w:after="0" w:line="240" w:lineRule="auto"/>
    </w:pPr>
    <w:rPr>
      <w:rFonts w:ascii="Times New Roman" w:eastAsia="Times New Roman" w:hAnsi="Times New Roman" w:cs="Traditional Arabic"/>
      <w:sz w:val="20"/>
      <w:szCs w:val="20"/>
      <w:lang w:eastAsia="ar-SA"/>
    </w:rPr>
  </w:style>
  <w:style w:type="character" w:customStyle="1" w:styleId="Char">
    <w:name w:val="نص حاشية سفلية Char"/>
    <w:basedOn w:val="a0"/>
    <w:link w:val="a3"/>
    <w:semiHidden/>
    <w:rsid w:val="00F50ACF"/>
    <w:rPr>
      <w:rFonts w:ascii="Times New Roman" w:eastAsia="Times New Roman" w:hAnsi="Times New Roman" w:cs="Traditional Arabic"/>
      <w:sz w:val="20"/>
      <w:szCs w:val="20"/>
      <w:lang w:eastAsia="ar-SA"/>
    </w:rPr>
  </w:style>
  <w:style w:type="character" w:styleId="a4">
    <w:name w:val="footnote reference"/>
    <w:basedOn w:val="a0"/>
    <w:uiPriority w:val="99"/>
    <w:rsid w:val="00F50ACF"/>
    <w:rPr>
      <w:rFonts w:cs="Traditional Arabic" w:hint="cs"/>
      <w:vertAlign w:val="superscript"/>
    </w:rPr>
  </w:style>
  <w:style w:type="paragraph" w:styleId="a5">
    <w:name w:val="Balloon Text"/>
    <w:basedOn w:val="a"/>
    <w:link w:val="Char0"/>
    <w:uiPriority w:val="99"/>
    <w:semiHidden/>
    <w:unhideWhenUsed/>
    <w:rsid w:val="003F7EC6"/>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3F7EC6"/>
    <w:rPr>
      <w:rFonts w:ascii="Tahoma" w:hAnsi="Tahoma" w:cs="Tahoma"/>
      <w:sz w:val="16"/>
      <w:szCs w:val="16"/>
    </w:rPr>
  </w:style>
  <w:style w:type="paragraph" w:styleId="a6">
    <w:name w:val="header"/>
    <w:basedOn w:val="a"/>
    <w:link w:val="Char1"/>
    <w:uiPriority w:val="99"/>
    <w:semiHidden/>
    <w:unhideWhenUsed/>
    <w:rsid w:val="00735E56"/>
    <w:pPr>
      <w:tabs>
        <w:tab w:val="center" w:pos="4153"/>
        <w:tab w:val="right" w:pos="8306"/>
      </w:tabs>
      <w:spacing w:after="0" w:line="240" w:lineRule="auto"/>
    </w:pPr>
  </w:style>
  <w:style w:type="character" w:customStyle="1" w:styleId="Char1">
    <w:name w:val="رأس صفحة Char"/>
    <w:basedOn w:val="a0"/>
    <w:link w:val="a6"/>
    <w:uiPriority w:val="99"/>
    <w:semiHidden/>
    <w:rsid w:val="00735E56"/>
  </w:style>
  <w:style w:type="paragraph" w:styleId="a7">
    <w:name w:val="footer"/>
    <w:basedOn w:val="a"/>
    <w:link w:val="Char2"/>
    <w:uiPriority w:val="99"/>
    <w:unhideWhenUsed/>
    <w:rsid w:val="00735E56"/>
    <w:pPr>
      <w:tabs>
        <w:tab w:val="center" w:pos="4153"/>
        <w:tab w:val="right" w:pos="8306"/>
      </w:tabs>
      <w:spacing w:after="0" w:line="240" w:lineRule="auto"/>
    </w:pPr>
  </w:style>
  <w:style w:type="character" w:customStyle="1" w:styleId="Char2">
    <w:name w:val="تذييل صفحة Char"/>
    <w:basedOn w:val="a0"/>
    <w:link w:val="a7"/>
    <w:uiPriority w:val="99"/>
    <w:rsid w:val="00735E56"/>
  </w:style>
  <w:style w:type="paragraph" w:styleId="a8">
    <w:name w:val="List Paragraph"/>
    <w:basedOn w:val="a"/>
    <w:uiPriority w:val="34"/>
    <w:qFormat/>
    <w:rsid w:val="00342D76"/>
    <w:pPr>
      <w:ind w:left="720"/>
      <w:contextualSpacing/>
    </w:pPr>
  </w:style>
  <w:style w:type="character" w:customStyle="1" w:styleId="3Char">
    <w:name w:val="عنوان 3 Char"/>
    <w:basedOn w:val="a0"/>
    <w:link w:val="3"/>
    <w:uiPriority w:val="9"/>
    <w:rsid w:val="007F10F9"/>
    <w:rPr>
      <w:rFonts w:ascii="Times New Roman" w:eastAsia="Times New Roman" w:hAnsi="Times New Roman" w:cs="Times New Roman"/>
      <w:b/>
      <w:bCs/>
      <w:sz w:val="26"/>
      <w:szCs w:val="26"/>
    </w:rPr>
  </w:style>
  <w:style w:type="table" w:styleId="a9">
    <w:name w:val="Table Grid"/>
    <w:basedOn w:val="a1"/>
    <w:uiPriority w:val="59"/>
    <w:rsid w:val="003644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semiHidden/>
    <w:unhideWhenUsed/>
    <w:rsid w:val="009034AC"/>
    <w:pPr>
      <w:bidi w:val="0"/>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2897</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dc:creator>
  <cp:keywords/>
  <dc:description/>
  <cp:lastModifiedBy>Islam</cp:lastModifiedBy>
  <cp:revision>2</cp:revision>
  <cp:lastPrinted>2009-05-25T19:42:00Z</cp:lastPrinted>
  <dcterms:created xsi:type="dcterms:W3CDTF">2009-11-18T05:38:00Z</dcterms:created>
  <dcterms:modified xsi:type="dcterms:W3CDTF">2009-11-18T05:38:00Z</dcterms:modified>
</cp:coreProperties>
</file>