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Verdana" w:eastAsia="Times New Roman" w:hAnsi="Verdana" w:cs="Times New Roman"/>
          <w:b/>
          <w:bCs/>
          <w:color w:val="222222"/>
          <w:sz w:val="24"/>
          <w:szCs w:val="24"/>
        </w:rPr>
        <w:id w:val="18565742"/>
        <w:docPartObj>
          <w:docPartGallery w:val="Cover Pages"/>
          <w:docPartUnique/>
        </w:docPartObj>
      </w:sdtPr>
      <w:sdtEndPr>
        <w:rPr>
          <w:rtl/>
        </w:rPr>
      </w:sdtEndPr>
      <w:sdtContent>
        <w:tbl>
          <w:tblPr>
            <w:tblpPr w:leftFromText="187" w:rightFromText="187" w:vertAnchor="page" w:horzAnchor="page" w:tblpX="208" w:tblpY="271"/>
            <w:tblW w:w="0" w:type="auto"/>
            <w:tblLook w:val="04A0"/>
          </w:tblPr>
          <w:tblGrid>
            <w:gridCol w:w="2732"/>
            <w:gridCol w:w="4781"/>
          </w:tblGrid>
          <w:tr w:rsidR="00D55546" w:rsidTr="00D55546">
            <w:trPr>
              <w:trHeight w:val="2639"/>
            </w:trPr>
            <w:tc>
              <w:tcPr>
                <w:tcW w:w="2732" w:type="dxa"/>
                <w:tcBorders>
                  <w:right w:val="single" w:sz="4" w:space="0" w:color="FFFFFF" w:themeColor="background1"/>
                </w:tcBorders>
                <w:shd w:val="clear" w:color="auto" w:fill="943634" w:themeFill="accent2" w:themeFillShade="BF"/>
              </w:tcPr>
              <w:p w:rsidR="00D55546" w:rsidRDefault="00D55546" w:rsidP="00D55546"/>
            </w:tc>
            <w:sdt>
              <w:sdtPr>
                <w:rPr>
                  <w:rFonts w:asciiTheme="majorHAnsi" w:eastAsiaTheme="majorEastAsia" w:hAnsiTheme="majorHAnsi" w:cstheme="majorBidi"/>
                  <w:b/>
                  <w:bCs/>
                  <w:color w:val="FFFFFF" w:themeColor="background1"/>
                  <w:sz w:val="72"/>
                  <w:szCs w:val="72"/>
                </w:rPr>
                <w:alias w:val="Year"/>
                <w:id w:val="15676118"/>
                <w:placeholder>
                  <w:docPart w:val="E789D82637EC43CD9E81D9550BCB7CC0"/>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4781" w:type="dxa"/>
                    <w:tcBorders>
                      <w:left w:val="single" w:sz="4" w:space="0" w:color="FFFFFF" w:themeColor="background1"/>
                    </w:tcBorders>
                    <w:shd w:val="clear" w:color="auto" w:fill="943634" w:themeFill="accent2" w:themeFillShade="BF"/>
                    <w:vAlign w:val="bottom"/>
                  </w:tcPr>
                  <w:p w:rsidR="00D55546" w:rsidRDefault="00D55546" w:rsidP="00D55546">
                    <w:pPr>
                      <w:pStyle w:val="NoSpacing"/>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hint="cs"/>
                        <w:b/>
                        <w:bCs/>
                        <w:color w:val="FFFFFF" w:themeColor="background1"/>
                        <w:sz w:val="72"/>
                        <w:szCs w:val="72"/>
                        <w:rtl/>
                        <w:lang w:bidi="ar-AE"/>
                      </w:rPr>
                      <w:t>وسائل الاتصال قديماً وحديًثا</w:t>
                    </w:r>
                  </w:p>
                </w:tc>
              </w:sdtContent>
            </w:sdt>
          </w:tr>
          <w:tr w:rsidR="00D55546" w:rsidTr="00D55546">
            <w:trPr>
              <w:trHeight w:val="2145"/>
            </w:trPr>
            <w:tc>
              <w:tcPr>
                <w:tcW w:w="2732" w:type="dxa"/>
                <w:tcBorders>
                  <w:right w:val="single" w:sz="4" w:space="0" w:color="000000" w:themeColor="text1"/>
                </w:tcBorders>
              </w:tcPr>
              <w:p w:rsidR="00D55546" w:rsidRDefault="00D55546" w:rsidP="00D55546"/>
            </w:tc>
            <w:tc>
              <w:tcPr>
                <w:tcW w:w="4781" w:type="dxa"/>
                <w:tcBorders>
                  <w:left w:val="single" w:sz="4" w:space="0" w:color="000000" w:themeColor="text1"/>
                </w:tcBorders>
                <w:vAlign w:val="center"/>
              </w:tcPr>
              <w:p w:rsidR="00D55546" w:rsidRDefault="00D55546" w:rsidP="00D55546">
                <w:pPr>
                  <w:pStyle w:val="NoSpacing"/>
                  <w:rPr>
                    <w:color w:val="76923C" w:themeColor="accent3" w:themeShade="BF"/>
                  </w:rPr>
                </w:pPr>
              </w:p>
              <w:sdt>
                <w:sdtPr>
                  <w:rPr>
                    <w:color w:val="76923C" w:themeColor="accent3" w:themeShade="BF"/>
                  </w:rPr>
                  <w:alias w:val="Author"/>
                  <w:id w:val="15676130"/>
                  <w:placeholder>
                    <w:docPart w:val="A41E3DE05F514B42857029EA7F7F8926"/>
                  </w:placeholder>
                  <w:dataBinding w:prefixMappings="xmlns:ns0='http://schemas.openxmlformats.org/package/2006/metadata/core-properties' xmlns:ns1='http://purl.org/dc/elements/1.1/'" w:xpath="/ns0:coreProperties[1]/ns1:creator[1]" w:storeItemID="{6C3C8BC8-F283-45AE-878A-BAB7291924A1}"/>
                  <w:text/>
                </w:sdtPr>
                <w:sdtContent>
                  <w:p w:rsidR="00D55546" w:rsidRDefault="00D55546" w:rsidP="00D55546">
                    <w:pPr>
                      <w:pStyle w:val="NoSpacing"/>
                      <w:rPr>
                        <w:color w:val="76923C" w:themeColor="accent3" w:themeShade="BF"/>
                      </w:rPr>
                    </w:pPr>
                    <w:r>
                      <w:rPr>
                        <w:rFonts w:hint="cs"/>
                        <w:color w:val="76923C" w:themeColor="accent3" w:themeShade="BF"/>
                        <w:rtl/>
                        <w:lang w:bidi="ar-AE"/>
                      </w:rPr>
                      <w:t>الصف: الحادي عشر الأدبي - 1</w:t>
                    </w:r>
                  </w:p>
                </w:sdtContent>
              </w:sdt>
              <w:p w:rsidR="00D55546" w:rsidRDefault="00D55546" w:rsidP="00D55546">
                <w:pPr>
                  <w:pStyle w:val="NoSpacing"/>
                  <w:rPr>
                    <w:color w:val="76923C" w:themeColor="accent3" w:themeShade="BF"/>
                  </w:rPr>
                </w:pPr>
              </w:p>
            </w:tc>
          </w:tr>
        </w:tbl>
        <w:p w:rsidR="00D55546" w:rsidRDefault="00D55546"/>
        <w:p w:rsidR="00D55546" w:rsidRDefault="00D55546"/>
        <w:tbl>
          <w:tblPr>
            <w:tblpPr w:leftFromText="187" w:rightFromText="187" w:horzAnchor="margin" w:tblpXSpec="center" w:tblpYSpec="bottom"/>
            <w:tblW w:w="5000" w:type="pct"/>
            <w:tblLook w:val="04A0"/>
          </w:tblPr>
          <w:tblGrid>
            <w:gridCol w:w="8856"/>
          </w:tblGrid>
          <w:tr w:rsidR="00D55546">
            <w:tc>
              <w:tcPr>
                <w:tcW w:w="0" w:type="auto"/>
              </w:tcPr>
              <w:p w:rsidR="00A2244E" w:rsidRPr="00A2244E" w:rsidRDefault="00D55546" w:rsidP="00A2244E">
                <w:pPr>
                  <w:pStyle w:val="NoSpacing"/>
                  <w:rPr>
                    <w:b/>
                    <w:bCs/>
                    <w:caps/>
                    <w:color w:val="76923C" w:themeColor="accent3" w:themeShade="BF"/>
                    <w:sz w:val="72"/>
                    <w:szCs w:val="72"/>
                  </w:rPr>
                </w:pPr>
                <w:r>
                  <w:rPr>
                    <w:b/>
                    <w:bCs/>
                    <w:caps/>
                    <w:color w:val="76923C" w:themeColor="accent3" w:themeShade="BF"/>
                    <w:sz w:val="72"/>
                    <w:szCs w:val="72"/>
                  </w:rPr>
                  <w:t>[</w:t>
                </w:r>
                <w:sdt>
                  <w:sdtPr>
                    <w:rPr>
                      <w:b/>
                      <w:bCs/>
                      <w:caps/>
                      <w:sz w:val="72"/>
                      <w:szCs w:val="72"/>
                    </w:rPr>
                    <w:alias w:val="Title"/>
                    <w:id w:val="15676137"/>
                    <w:dataBinding w:prefixMappings="xmlns:ns0='http://schemas.openxmlformats.org/package/2006/metadata/core-properties' xmlns:ns1='http://purl.org/dc/elements/1.1/'" w:xpath="/ns0:coreProperties[1]/ns1:title[1]" w:storeItemID="{6C3C8BC8-F283-45AE-878A-BAB7291924A1}"/>
                    <w:text/>
                  </w:sdtPr>
                  <w:sdtContent>
                    <w:r>
                      <w:rPr>
                        <w:rFonts w:hint="cs"/>
                        <w:b/>
                        <w:bCs/>
                        <w:caps/>
                        <w:sz w:val="72"/>
                        <w:szCs w:val="72"/>
                        <w:rtl/>
                      </w:rPr>
                      <w:t>وسائل الاتصال قديما وحديثا</w:t>
                    </w:r>
                  </w:sdtContent>
                </w:sdt>
                <w:r>
                  <w:rPr>
                    <w:b/>
                    <w:bCs/>
                    <w:caps/>
                    <w:color w:val="76923C" w:themeColor="accent3" w:themeShade="BF"/>
                    <w:sz w:val="72"/>
                    <w:szCs w:val="72"/>
                  </w:rPr>
                  <w:t>]</w:t>
                </w:r>
              </w:p>
            </w:tc>
          </w:tr>
          <w:tr w:rsidR="00D55546">
            <w:sdt>
              <w:sdtPr>
                <w:rPr>
                  <w:color w:val="7F7F7F" w:themeColor="background1" w:themeShade="7F"/>
                </w:rPr>
                <w:alias w:val="Abstract"/>
                <w:id w:val="15676143"/>
                <w:dataBinding w:prefixMappings="xmlns:ns0='http://schemas.microsoft.com/office/2006/coverPageProps'" w:xpath="/ns0:CoverPageProperties[1]/ns0:Abstract[1]" w:storeItemID="{55AF091B-3C7A-41E3-B477-F2FDAA23CFDA}"/>
                <w:text/>
              </w:sdtPr>
              <w:sdtContent>
                <w:tc>
                  <w:tcPr>
                    <w:tcW w:w="0" w:type="auto"/>
                  </w:tcPr>
                  <w:p w:rsidR="00D55546" w:rsidRDefault="00D55546" w:rsidP="00D55546">
                    <w:pPr>
                      <w:pStyle w:val="NoSpacing"/>
                      <w:rPr>
                        <w:color w:val="7F7F7F" w:themeColor="background1" w:themeShade="7F"/>
                      </w:rPr>
                    </w:pPr>
                    <w:r>
                      <w:rPr>
                        <w:rFonts w:hint="cs"/>
                        <w:color w:val="7F7F7F" w:themeColor="background1" w:themeShade="7F"/>
                        <w:rtl/>
                      </w:rPr>
                      <w:t>المادة: تقنيــة المعلومــات</w:t>
                    </w:r>
                  </w:p>
                </w:tc>
              </w:sdtContent>
            </w:sdt>
          </w:tr>
        </w:tbl>
        <w:p w:rsidR="00D55546" w:rsidRDefault="00D55546" w:rsidP="00D55546">
          <w:pPr>
            <w:rPr>
              <w:rtl/>
            </w:rPr>
          </w:pPr>
        </w:p>
        <w:p w:rsidR="00D55546" w:rsidRDefault="00D55546" w:rsidP="00D55546"/>
        <w:p w:rsidR="00D55546" w:rsidRDefault="00D55546">
          <w:r>
            <w:br w:type="page"/>
          </w:r>
        </w:p>
        <w:p w:rsidR="00D55546" w:rsidRPr="00A2244E" w:rsidRDefault="00A2244E" w:rsidP="00A2244E">
          <w:pPr>
            <w:jc w:val="center"/>
            <w:rPr>
              <w:rFonts w:ascii="Tahoma" w:hAnsi="Tahoma" w:cs="Tahoma"/>
              <w:sz w:val="52"/>
              <w:szCs w:val="52"/>
              <w:rtl/>
            </w:rPr>
          </w:pPr>
          <w:r w:rsidRPr="00A2244E">
            <w:rPr>
              <w:rFonts w:ascii="Tahoma" w:hAnsi="Tahoma" w:cs="Tahoma"/>
              <w:sz w:val="52"/>
              <w:szCs w:val="52"/>
              <w:rtl/>
            </w:rPr>
            <w:lastRenderedPageBreak/>
            <w:t>الفه</w:t>
          </w:r>
          <w:r>
            <w:rPr>
              <w:rFonts w:ascii="Tahoma" w:hAnsi="Tahoma" w:cs="Tahoma" w:hint="cs"/>
              <w:sz w:val="52"/>
              <w:szCs w:val="52"/>
              <w:rtl/>
            </w:rPr>
            <w:t>ـــــ</w:t>
          </w:r>
          <w:r w:rsidRPr="00A2244E">
            <w:rPr>
              <w:rFonts w:ascii="Tahoma" w:hAnsi="Tahoma" w:cs="Tahoma"/>
              <w:sz w:val="52"/>
              <w:szCs w:val="52"/>
              <w:rtl/>
            </w:rPr>
            <w:t>رس</w:t>
          </w:r>
        </w:p>
        <w:p w:rsidR="00D55546" w:rsidRPr="00A2244E" w:rsidRDefault="00D55546" w:rsidP="00D55546">
          <w:pPr>
            <w:jc w:val="right"/>
            <w:rPr>
              <w:rFonts w:ascii="Tahoma" w:hAnsi="Tahoma" w:cs="Tahoma"/>
              <w:sz w:val="40"/>
              <w:szCs w:val="40"/>
              <w:rtl/>
            </w:rPr>
          </w:pPr>
        </w:p>
        <w:p w:rsidR="00D55546" w:rsidRPr="00A2244E" w:rsidRDefault="00D55546" w:rsidP="00D55546">
          <w:pPr>
            <w:jc w:val="right"/>
            <w:rPr>
              <w:rFonts w:ascii="Tahoma" w:hAnsi="Tahoma" w:cs="Tahoma"/>
              <w:sz w:val="40"/>
              <w:szCs w:val="40"/>
              <w:rtl/>
            </w:rPr>
          </w:pPr>
          <w:r w:rsidRPr="00A2244E">
            <w:rPr>
              <w:rFonts w:ascii="Tahoma" w:hAnsi="Tahoma" w:cs="Tahoma"/>
              <w:sz w:val="40"/>
              <w:szCs w:val="40"/>
              <w:rtl/>
            </w:rPr>
            <w:t>المقدمة</w:t>
          </w:r>
        </w:p>
        <w:p w:rsidR="00D55546" w:rsidRPr="00A2244E" w:rsidRDefault="00D55546" w:rsidP="00D55546">
          <w:pPr>
            <w:jc w:val="right"/>
            <w:rPr>
              <w:rFonts w:ascii="Tahoma" w:hAnsi="Tahoma" w:cs="Tahoma"/>
              <w:sz w:val="40"/>
              <w:szCs w:val="40"/>
              <w:rtl/>
            </w:rPr>
          </w:pPr>
          <w:r w:rsidRPr="00A2244E">
            <w:rPr>
              <w:rFonts w:ascii="Tahoma" w:hAnsi="Tahoma" w:cs="Tahoma"/>
              <w:sz w:val="40"/>
              <w:szCs w:val="40"/>
              <w:rtl/>
            </w:rPr>
            <w:t>الموضوع</w:t>
          </w:r>
        </w:p>
        <w:p w:rsidR="00D55546" w:rsidRPr="00A2244E" w:rsidRDefault="00D55546" w:rsidP="00D55546">
          <w:pPr>
            <w:jc w:val="right"/>
            <w:rPr>
              <w:rFonts w:ascii="Tahoma" w:hAnsi="Tahoma" w:cs="Tahoma"/>
              <w:sz w:val="40"/>
              <w:szCs w:val="40"/>
              <w:rtl/>
            </w:rPr>
          </w:pPr>
          <w:r w:rsidRPr="00A2244E">
            <w:rPr>
              <w:rFonts w:ascii="Tahoma" w:hAnsi="Tahoma" w:cs="Tahoma"/>
              <w:sz w:val="40"/>
              <w:szCs w:val="40"/>
              <w:rtl/>
            </w:rPr>
            <w:t>الخاتمة</w:t>
          </w:r>
        </w:p>
        <w:p w:rsidR="00D55546" w:rsidRDefault="00D55546" w:rsidP="00D55546">
          <w:pPr>
            <w:jc w:val="right"/>
            <w:rPr>
              <w:rtl/>
            </w:rPr>
          </w:pPr>
          <w:r w:rsidRPr="00A2244E">
            <w:rPr>
              <w:rFonts w:ascii="Tahoma" w:hAnsi="Tahoma" w:cs="Tahoma"/>
              <w:sz w:val="40"/>
              <w:szCs w:val="40"/>
              <w:rtl/>
            </w:rPr>
            <w:t>المراجع:</w:t>
          </w:r>
        </w:p>
        <w:p w:rsidR="00864CDE" w:rsidRDefault="00864CDE" w:rsidP="00D55546">
          <w:pPr>
            <w:jc w:val="right"/>
            <w:rPr>
              <w:rtl/>
            </w:rPr>
          </w:pPr>
        </w:p>
        <w:p w:rsidR="00D55546" w:rsidRDefault="00D958CA" w:rsidP="00D55546">
          <w:pPr>
            <w:jc w:val="right"/>
            <w:rPr>
              <w:rtl/>
            </w:rPr>
          </w:pPr>
          <w:hyperlink r:id="rId6" w:history="1">
            <w:r w:rsidR="00D55546" w:rsidRPr="00653387">
              <w:rPr>
                <w:rStyle w:val="Hyperlink"/>
              </w:rPr>
              <w:t>http://www.freewebs.com/arabindo/q024.htm</w:t>
            </w:r>
          </w:hyperlink>
        </w:p>
        <w:p w:rsidR="00864CDE" w:rsidRDefault="00D958CA" w:rsidP="00D55546">
          <w:pPr>
            <w:jc w:val="right"/>
            <w:rPr>
              <w:rtl/>
            </w:rPr>
          </w:pPr>
          <w:hyperlink r:id="rId7" w:history="1">
            <w:r w:rsidR="00864CDE" w:rsidRPr="00B12F4C">
              <w:rPr>
                <w:rStyle w:val="Hyperlink"/>
              </w:rPr>
              <w:t>http://www.an-nour.com/index.php?option=com_content&amp;task=view&amp;id=6088&amp;Itemid=34</w:t>
            </w:r>
          </w:hyperlink>
        </w:p>
        <w:p w:rsidR="00864CDE" w:rsidRDefault="00864CDE"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D55546">
          <w:pPr>
            <w:jc w:val="right"/>
            <w:rPr>
              <w:rtl/>
            </w:rPr>
          </w:pPr>
        </w:p>
        <w:p w:rsidR="00D55546" w:rsidRDefault="00D55546" w:rsidP="00A2244E">
          <w:pPr>
            <w:rPr>
              <w:rtl/>
            </w:rPr>
          </w:pPr>
        </w:p>
        <w:p w:rsidR="00D55546" w:rsidRDefault="00A2244E" w:rsidP="00D55546">
          <w:pPr>
            <w:jc w:val="right"/>
            <w:rPr>
              <w:rtl/>
            </w:rPr>
          </w:pPr>
          <w:r>
            <w:rPr>
              <w:rFonts w:hint="cs"/>
              <w:rtl/>
            </w:rPr>
            <w:lastRenderedPageBreak/>
            <w:t>المقدمة</w:t>
          </w:r>
        </w:p>
        <w:p w:rsidR="00D55546" w:rsidRDefault="00D55546" w:rsidP="00D55546">
          <w:pPr>
            <w:jc w:val="right"/>
            <w:rPr>
              <w:b/>
              <w:bCs/>
              <w:sz w:val="36"/>
              <w:szCs w:val="36"/>
              <w:rtl/>
            </w:rPr>
          </w:pPr>
          <w:r>
            <w:rPr>
              <w:rFonts w:hint="cs"/>
              <w:b/>
              <w:bCs/>
              <w:sz w:val="36"/>
              <w:szCs w:val="36"/>
              <w:rtl/>
            </w:rPr>
            <w:t>يتكون العالم من ست قارات، ويبلغ عدد سكانه أكثر من ستة مليارات إنسان. هذا العالم الواسع، أصبح قرية صغيرة. كيف صار ذلك؟! هناك سببان، أولهما: وسائل النقل الحديثة، وثانيهما، وسائل الاتصال الحديثة.</w:t>
          </w:r>
        </w:p>
        <w:p w:rsidR="00D55546" w:rsidRDefault="00D55546" w:rsidP="00D55546">
          <w:pPr>
            <w:jc w:val="right"/>
            <w:rPr>
              <w:b/>
              <w:bCs/>
              <w:sz w:val="36"/>
              <w:szCs w:val="36"/>
              <w:rtl/>
            </w:rPr>
          </w:pPr>
        </w:p>
        <w:p w:rsidR="00D55546" w:rsidRDefault="00D55546" w:rsidP="00D55546">
          <w:pPr>
            <w:jc w:val="right"/>
            <w:rPr>
              <w:b/>
              <w:bCs/>
              <w:sz w:val="36"/>
              <w:szCs w:val="36"/>
              <w:rtl/>
            </w:rPr>
          </w:pPr>
          <w:r>
            <w:rPr>
              <w:rFonts w:hint="cs"/>
              <w:b/>
              <w:bCs/>
              <w:sz w:val="36"/>
              <w:szCs w:val="36"/>
              <w:rtl/>
            </w:rPr>
            <w:t>الموضوع:</w:t>
          </w:r>
        </w:p>
        <w:p w:rsidR="0094525B" w:rsidRDefault="00A2244E" w:rsidP="0094525B">
          <w:pPr>
            <w:bidi/>
            <w:spacing w:after="0" w:line="240" w:lineRule="auto"/>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تعريف الاتصال:</w:t>
          </w:r>
        </w:p>
        <w:p w:rsidR="0094525B" w:rsidRDefault="0094525B" w:rsidP="0094525B">
          <w:pPr>
            <w:bidi/>
            <w:spacing w:after="0" w:line="240" w:lineRule="auto"/>
            <w:rPr>
              <w:rFonts w:ascii="Times New Roman" w:eastAsia="Times New Roman" w:hAnsi="Times New Roman" w:cs="Times New Roman"/>
              <w:b/>
              <w:bCs/>
              <w:sz w:val="36"/>
              <w:szCs w:val="36"/>
              <w:rtl/>
            </w:rPr>
          </w:pPr>
        </w:p>
        <w:p w:rsidR="00A2244E" w:rsidRPr="0094525B" w:rsidRDefault="00A2244E" w:rsidP="0094525B">
          <w:pPr>
            <w:bidi/>
            <w:spacing w:after="0" w:line="240" w:lineRule="auto"/>
            <w:rPr>
              <w:rFonts w:ascii="Times New Roman" w:eastAsia="Times New Roman" w:hAnsi="Times New Roman" w:cs="Times New Roman"/>
              <w:b/>
              <w:bCs/>
              <w:sz w:val="36"/>
              <w:szCs w:val="36"/>
            </w:rPr>
          </w:pPr>
          <w:r w:rsidRPr="00864CDE">
            <w:rPr>
              <w:rFonts w:ascii="Verdana" w:eastAsia="Times New Roman" w:hAnsi="Verdana" w:cs="Arial"/>
              <w:b/>
              <w:bCs/>
              <w:color w:val="222222"/>
              <w:sz w:val="24"/>
              <w:szCs w:val="24"/>
              <w:rtl/>
            </w:rPr>
            <w:t>الاتصال يعني المشاركة، وبحسب الأصل اللغوي هو الاشتراك في</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المعلومات، أو تبادل المعلومات والمشاعر والاتجاهات</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وقد عرَّف قاموس أكسفورد</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الاتصال بأنه نقل الأفكار والمعلومات وتوصيلها أو تبادلها (بالكلام أو الكتابة أو</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الإشارة). ويجري هذا التبادل بين مرسِل ومتلقٍ، أو مرسل ومستقبلين، أو عدد من</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المرسلين وعدد من المستقبلين</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وعُرِّف الاتصال أيضاً بأنه عملية تفاعل اجتماعي</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تهدف إلى تقوية الصلات الاجتماعية في المجتمع عن طريق تبادل المعلومات والأفكار</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والمشاعر، التي تؤدي إلى التفاهم والتعاطف والتحابب أو التباغض، وهذا التفاعل</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الاجتماعي يستخدمه الناس لبناء معانٍ تشكل في عقولهم صوراً ذهنية للعالم يتبادلونها</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عن طريق الرموز</w:t>
          </w:r>
          <w:r w:rsidRPr="00864CDE">
            <w:rPr>
              <w:rFonts w:ascii="Verdana" w:eastAsia="Times New Roman" w:hAnsi="Verdana" w:cs="Arial"/>
              <w:b/>
              <w:bCs/>
              <w:color w:val="222222"/>
              <w:sz w:val="24"/>
              <w:szCs w:val="24"/>
            </w:rPr>
            <w:t>.</w:t>
          </w:r>
        </w:p>
        <w:p w:rsidR="00A2244E" w:rsidRPr="00A2244E" w:rsidRDefault="00A2244E" w:rsidP="00A2244E">
          <w:pPr>
            <w:bidi/>
            <w:spacing w:after="0" w:line="240" w:lineRule="auto"/>
            <w:rPr>
              <w:rFonts w:ascii="Times New Roman" w:eastAsia="Times New Roman" w:hAnsi="Times New Roman" w:cs="Times New Roman"/>
              <w:b/>
              <w:bCs/>
              <w:sz w:val="36"/>
              <w:szCs w:val="36"/>
              <w:rtl/>
            </w:rPr>
          </w:pPr>
        </w:p>
        <w:p w:rsidR="0094525B" w:rsidRDefault="0094525B" w:rsidP="0094525B">
          <w:pPr>
            <w:bidi/>
            <w:spacing w:after="0" w:line="240" w:lineRule="auto"/>
            <w:rPr>
              <w:rFonts w:ascii="Verdana" w:eastAsia="Times New Roman" w:hAnsi="Verdana" w:cs="Arial"/>
              <w:b/>
              <w:bCs/>
              <w:color w:val="222222"/>
              <w:sz w:val="24"/>
              <w:szCs w:val="24"/>
              <w:rtl/>
            </w:rPr>
          </w:pPr>
          <w:r>
            <w:rPr>
              <w:rFonts w:ascii="Times New Roman" w:eastAsia="Times New Roman" w:hAnsi="Times New Roman" w:cs="Times New Roman" w:hint="cs"/>
              <w:b/>
              <w:bCs/>
              <w:sz w:val="36"/>
              <w:szCs w:val="36"/>
              <w:rtl/>
            </w:rPr>
            <w:t>عناصر الاتصال:</w:t>
          </w:r>
        </w:p>
        <w:p w:rsidR="0094525B" w:rsidRDefault="0094525B" w:rsidP="0094525B">
          <w:pPr>
            <w:bidi/>
            <w:spacing w:after="0" w:line="240" w:lineRule="auto"/>
            <w:rPr>
              <w:rFonts w:ascii="Verdana" w:eastAsia="Times New Roman" w:hAnsi="Verdana" w:cs="Arial"/>
              <w:b/>
              <w:bCs/>
              <w:color w:val="222222"/>
              <w:sz w:val="24"/>
              <w:szCs w:val="24"/>
              <w:rtl/>
            </w:rPr>
          </w:pPr>
        </w:p>
        <w:p w:rsidR="0094525B" w:rsidRPr="0094525B" w:rsidRDefault="0094525B" w:rsidP="0094525B">
          <w:pPr>
            <w:bidi/>
            <w:spacing w:after="0" w:line="240" w:lineRule="auto"/>
            <w:rPr>
              <w:rFonts w:ascii="Verdana" w:eastAsia="Times New Roman" w:hAnsi="Verdana" w:cs="Arial"/>
              <w:b/>
              <w:bCs/>
              <w:color w:val="222222"/>
              <w:sz w:val="24"/>
              <w:szCs w:val="24"/>
            </w:rPr>
          </w:pPr>
          <w:r w:rsidRPr="00864CDE">
            <w:rPr>
              <w:rFonts w:ascii="Verdana" w:eastAsia="Times New Roman" w:hAnsi="Verdana" w:cs="Arial"/>
              <w:b/>
              <w:bCs/>
              <w:color w:val="222222"/>
              <w:sz w:val="24"/>
              <w:szCs w:val="24"/>
              <w:rtl/>
            </w:rPr>
            <w:t>بناءً على التعريف السابق يكون الاتصال عملية، وهذا يعني</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سلسلة من العمليات والأحداث المستمرة والمتحركة دائماً باتجاه هدف ما. فالاتصال ليس</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كياناً جامداً أو ثابتاً في دنيا محررة من الزمان والمكان، وإنما هو عملية</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ديناميكية يجري استخدامها لنقل معان وقيم اجتماعية وخبرات مشتركة</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ويكون</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المتصِل، أو القائم بالاتصال، شخصاً أو شركة أو مؤسسة، وهو الذي يوجه رسالة إلى شخص</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ما</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وتكون الرسالة هي المعلومات والآراء والمشاعر والاتجاهات التي يرغب المتصل</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بإيصالها إلى الآخرين عبر مجموعة من الرموز الشفوية أو الكتابية أو الحركية أو</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الإشارات، وقد تكون الرسالة خليطاً من هذا وذاك</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والمتلقي هو الطرف الآخر في</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عملية الاتصال الذي يتلقى الرسالة، وقد يكون فرداً أو جماعة أو مؤسسة أو</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جمهوراً</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والهدف من عملية الاتصال قد يكون نشر معلومة أو ترويج فكرة أو تصحيح</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معتقد أو غير ذلك</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وقد تتعرض الرسالة إلى التشويش، الذي هو مجموعة من العناصر،</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التي تتداخل مع عملية الاتصال، وتؤدي إلى تغيير المعلومة وعدم إيصالها إلى الآخرين</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وعلى هذا، فالاتصال لا يجري بمعزل عن الآخرين، وهو يتأثر بالظروف البيئية</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المحيطة</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ومن هنا، فعملية الاتصال تتطلب عناصر هي: المصدر، المُستقبـِل،</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الرسالة، الوسيلة</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لقد أدركت معظم وكالات الاتصال أهمية التواصل وخطورته ودوره</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الكبير في عصر العولمة، لذا تسابقت هذه الوكالات لامتلاك وسائل اتصال جديدة تمكنها</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من بسط سيطرتها وبث ما ترغب فيه من معلومات تخدم مصالحها وتروِّج لها، وسعت هذه</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الوكالات لتأمين شبكة سريعة فيما بينها لتضمن سرعة الوصول وتأمين انتشار المعلومات،</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بغض النظر عن مدى صدق ما يُقدَّم أو صحته، ولم تكتف هذه الوكالات بهذا فحسب، بل</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ذهبت إلى أبعد من ذلك، إذ خصصت جزءاً من أرباحها المادية لتسخير التطور العلمي</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 xml:space="preserve">والتقدم التكنولوجي لخدمة هذه </w:t>
          </w:r>
          <w:r w:rsidRPr="00864CDE">
            <w:rPr>
              <w:rFonts w:ascii="Verdana" w:eastAsia="Times New Roman" w:hAnsi="Verdana" w:cs="Arial"/>
              <w:b/>
              <w:bCs/>
              <w:color w:val="222222"/>
              <w:sz w:val="24"/>
              <w:szCs w:val="24"/>
              <w:rtl/>
            </w:rPr>
            <w:lastRenderedPageBreak/>
            <w:t>الوسائل وتطويرها، وهذا ما يفسر التنوع الكبير</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والتطور الملحوظ في طرق الاتصال، والانتقال السريع والمباشر من الاتصال المسموع،</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الذي يعتمد على توصيل المعلومات عن طريق الكلام المنطوق أو المكتوب، وهو الأسلوب</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الذي لاقى رواجاً كبيراً في بداية القرن الماضي، إلى وسائل اتصال جديدة تعتمد على</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التواصل عن طريق الحركة واللون والصوت والصورة والرموز وغير ذلك</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ويعد الاتصال</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المتلفز عن طريق القنوات الفضائية من أخطر أنواع الاتصالات، ويعود ذلك إلى عدة</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أسباب، من أهمها: اتساع شريحة المتلقين، واختلاف أعمارهم وانتماءاتهم الفكرية</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والمذهبية، وهذا ما يضعنا على مفترق طرق كبير، إذ لا يمكن فرض الوصاية على ما يُرى</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أو يُسمع أو يصل من معلومات صحيحة أو خاطئة، إضافة إلى أنه لا يمكن وضع الناشئة في</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حصن منيع لحمايتهم، فالمعلومات لا بد أن تصلهم بطرق شتى ومتنوعة تنوع الوسائل</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نفسها</w:t>
          </w:r>
          <w:r w:rsidRPr="00864CDE">
            <w:rPr>
              <w:rFonts w:ascii="Verdana" w:eastAsia="Times New Roman" w:hAnsi="Verdana" w:cs="Arial"/>
              <w:b/>
              <w:bCs/>
              <w:color w:val="222222"/>
              <w:sz w:val="24"/>
              <w:szCs w:val="24"/>
            </w:rPr>
            <w:t>.</w:t>
          </w:r>
          <w:r w:rsidRPr="00864CDE">
            <w:rPr>
              <w:rFonts w:ascii="Verdana" w:eastAsia="Times New Roman" w:hAnsi="Verdana" w:cs="Arial"/>
              <w:b/>
              <w:bCs/>
              <w:color w:val="222222"/>
              <w:sz w:val="24"/>
              <w:szCs w:val="24"/>
            </w:rPr>
            <w:br/>
          </w:r>
          <w:r w:rsidRPr="00864CDE">
            <w:rPr>
              <w:rFonts w:ascii="Verdana" w:eastAsia="Times New Roman" w:hAnsi="Verdana" w:cs="Arial"/>
              <w:b/>
              <w:bCs/>
              <w:color w:val="222222"/>
              <w:sz w:val="24"/>
              <w:szCs w:val="24"/>
              <w:rtl/>
            </w:rPr>
            <w:t>ولهذا، فإن على عاتق وسائل الاتصال مهمة كبيرة وهي تزويد المتلقي بمجموعة</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من المعلومات الجديدة والصحيحة، وتصحيح المعلومات والمفاهيم الخاطئة، وإن كان ذلك</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لا يحدث في الواقع دائماً، إذ تكون المعلومات الواصلة ناقصة أو شكل أنصاف حقائق،</w:t>
          </w:r>
          <w:r w:rsidRPr="00864CDE">
            <w:rPr>
              <w:rFonts w:ascii="Verdana" w:eastAsia="Times New Roman" w:hAnsi="Verdana" w:cs="Arial"/>
              <w:b/>
              <w:bCs/>
              <w:color w:val="222222"/>
              <w:sz w:val="24"/>
              <w:szCs w:val="24"/>
            </w:rPr>
            <w:t xml:space="preserve"> </w:t>
          </w:r>
          <w:r w:rsidRPr="00864CDE">
            <w:rPr>
              <w:rFonts w:ascii="Verdana" w:eastAsia="Times New Roman" w:hAnsi="Verdana" w:cs="Arial"/>
              <w:b/>
              <w:bCs/>
              <w:color w:val="222222"/>
              <w:sz w:val="24"/>
              <w:szCs w:val="24"/>
              <w:rtl/>
            </w:rPr>
            <w:t>مما يتطلب من المتلقي شحذ همته لتقصي مدى صحة هذه المعلومات</w:t>
          </w:r>
          <w:r w:rsidRPr="00864CDE">
            <w:rPr>
              <w:rFonts w:ascii="Verdana" w:eastAsia="Times New Roman" w:hAnsi="Verdana" w:cs="Arial"/>
              <w:b/>
              <w:bCs/>
              <w:color w:val="222222"/>
              <w:sz w:val="24"/>
              <w:szCs w:val="24"/>
            </w:rPr>
            <w:t>.</w:t>
          </w:r>
        </w:p>
        <w:p w:rsidR="0094525B" w:rsidRDefault="0094525B" w:rsidP="0094525B">
          <w:pPr>
            <w:bidi/>
            <w:spacing w:after="0" w:line="240" w:lineRule="auto"/>
            <w:rPr>
              <w:rFonts w:ascii="Times New Roman" w:eastAsia="Times New Roman" w:hAnsi="Times New Roman" w:cs="Times New Roman"/>
              <w:b/>
              <w:bCs/>
              <w:sz w:val="36"/>
              <w:szCs w:val="36"/>
              <w:rtl/>
            </w:rPr>
          </w:pPr>
        </w:p>
        <w:p w:rsidR="0094525B" w:rsidRDefault="0094525B" w:rsidP="0094525B">
          <w:pPr>
            <w:bidi/>
            <w:spacing w:after="0" w:line="240" w:lineRule="auto"/>
            <w:rPr>
              <w:rFonts w:ascii="Times New Roman" w:eastAsia="Times New Roman" w:hAnsi="Times New Roman" w:cs="Times New Roman"/>
              <w:b/>
              <w:bCs/>
              <w:sz w:val="36"/>
              <w:szCs w:val="36"/>
              <w:rtl/>
            </w:rPr>
          </w:pPr>
        </w:p>
        <w:p w:rsidR="0094525B" w:rsidRDefault="0094525B" w:rsidP="0094525B">
          <w:pPr>
            <w:bidi/>
            <w:spacing w:after="0" w:line="240" w:lineRule="auto"/>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t>وسائل الاتصال القديمة:</w:t>
          </w:r>
        </w:p>
        <w:p w:rsidR="0094525B" w:rsidRDefault="0094525B" w:rsidP="0094525B">
          <w:pPr>
            <w:bidi/>
            <w:spacing w:after="0" w:line="240" w:lineRule="auto"/>
            <w:rPr>
              <w:rFonts w:ascii="Times New Roman" w:eastAsia="Times New Roman" w:hAnsi="Times New Roman" w:cs="Times New Roman"/>
              <w:b/>
              <w:bCs/>
              <w:sz w:val="36"/>
              <w:szCs w:val="36"/>
              <w:rtl/>
            </w:rPr>
          </w:pPr>
        </w:p>
        <w:p w:rsidR="0094525B" w:rsidRDefault="0094525B" w:rsidP="0094525B">
          <w:pPr>
            <w:bidi/>
            <w:spacing w:after="0" w:line="240" w:lineRule="auto"/>
            <w:rPr>
              <w:rFonts w:ascii="Times New Roman" w:eastAsia="Times New Roman" w:hAnsi="Times New Roman" w:cs="Times New Roman"/>
              <w:b/>
              <w:bCs/>
              <w:sz w:val="36"/>
              <w:szCs w:val="36"/>
              <w:rtl/>
            </w:rPr>
          </w:pPr>
        </w:p>
        <w:p w:rsidR="0094525B" w:rsidRPr="0094525B" w:rsidRDefault="0094525B" w:rsidP="0094525B">
          <w:pPr>
            <w:bidi/>
            <w:spacing w:after="0" w:line="240" w:lineRule="auto"/>
            <w:rPr>
              <w:rFonts w:ascii="Times New Roman" w:eastAsia="Times New Roman" w:hAnsi="Times New Roman" w:cs="Times New Roman"/>
              <w:b/>
              <w:bCs/>
              <w:sz w:val="36"/>
              <w:szCs w:val="36"/>
              <w:rtl/>
            </w:rPr>
          </w:pPr>
        </w:p>
        <w:p w:rsidR="0094525B" w:rsidRDefault="0094525B" w:rsidP="0094525B">
          <w:pPr>
            <w:bidi/>
            <w:spacing w:after="0" w:line="240" w:lineRule="auto"/>
            <w:rPr>
              <w:rFonts w:ascii="Times New Roman" w:eastAsia="Times New Roman" w:hAnsi="Times New Roman" w:cs="Times New Roman"/>
              <w:b/>
              <w:bCs/>
              <w:sz w:val="36"/>
              <w:szCs w:val="36"/>
              <w:rtl/>
            </w:rPr>
          </w:pPr>
        </w:p>
        <w:p w:rsidR="0094525B" w:rsidRDefault="0094525B" w:rsidP="00A2244E">
          <w:pPr>
            <w:bidi/>
            <w:spacing w:after="0" w:line="240" w:lineRule="auto"/>
            <w:rPr>
              <w:rFonts w:ascii="Times New Roman" w:eastAsia="Times New Roman" w:hAnsi="Times New Roman" w:cs="Times New Roman"/>
              <w:b/>
              <w:bCs/>
              <w:sz w:val="36"/>
              <w:szCs w:val="36"/>
              <w:rtl/>
            </w:rPr>
          </w:pPr>
        </w:p>
        <w:p w:rsidR="0094525B" w:rsidRDefault="0094525B" w:rsidP="0094525B">
          <w:pPr>
            <w:bidi/>
            <w:spacing w:after="0" w:line="240" w:lineRule="auto"/>
            <w:rPr>
              <w:rFonts w:ascii="Times New Roman" w:eastAsia="Times New Roman" w:hAnsi="Times New Roman" w:cs="Times New Roman"/>
              <w:b/>
              <w:bCs/>
              <w:sz w:val="36"/>
              <w:szCs w:val="36"/>
              <w:rtl/>
            </w:rPr>
          </w:pPr>
        </w:p>
        <w:p w:rsidR="00D55546" w:rsidRPr="00D55546" w:rsidRDefault="00A2244E" w:rsidP="0094525B">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hint="cs"/>
              <w:b/>
              <w:bCs/>
              <w:sz w:val="36"/>
              <w:szCs w:val="36"/>
              <w:rtl/>
            </w:rPr>
            <w:t xml:space="preserve">هناك وسائل الاتصال القديمة و </w:t>
          </w:r>
          <w:r w:rsidR="00D55546" w:rsidRPr="00D55546">
            <w:rPr>
              <w:rFonts w:ascii="Times New Roman" w:eastAsia="Times New Roman" w:hAnsi="Times New Roman" w:cs="Times New Roman" w:hint="cs"/>
              <w:b/>
              <w:bCs/>
              <w:sz w:val="36"/>
              <w:szCs w:val="36"/>
              <w:rtl/>
            </w:rPr>
            <w:t>وسائل الاتصال الحديثة مثل: الصحف، والهاتف، والإذاعة، التلفاز، والحاسوب، والشبكة الدولية التي جعلت الإنسان يعرف أولا بأول، ما يحدث في جميع بلاد العالم. كانت وسائل الاتصال في العصور القديمة بطيئة جدا، فالإنسان يرسل الأخبار والمعلومات، عن ظريق صوت، أو عن طريق العدائين، أو عن طريق الحمام الزاجل. وكانت الأخبار تصل بعد مدة طويلة، وقد لا تصل في كثير من الأحيان.</w:t>
          </w:r>
        </w:p>
        <w:p w:rsidR="00D55546" w:rsidRDefault="00D55546" w:rsidP="00D55546">
          <w:pPr>
            <w:jc w:val="right"/>
            <w:rPr>
              <w:b/>
              <w:bCs/>
              <w:sz w:val="36"/>
              <w:szCs w:val="36"/>
              <w:rtl/>
            </w:rPr>
          </w:pPr>
        </w:p>
        <w:p w:rsidR="00827334" w:rsidRDefault="00827334" w:rsidP="00D55546">
          <w:pPr>
            <w:jc w:val="right"/>
            <w:rPr>
              <w:b/>
              <w:bCs/>
              <w:sz w:val="36"/>
              <w:szCs w:val="36"/>
              <w:rtl/>
            </w:rPr>
          </w:pPr>
        </w:p>
        <w:p w:rsidR="00827334" w:rsidRDefault="00827334" w:rsidP="00D55546">
          <w:pPr>
            <w:jc w:val="right"/>
            <w:rPr>
              <w:b/>
              <w:bCs/>
              <w:sz w:val="36"/>
              <w:szCs w:val="36"/>
              <w:rtl/>
            </w:rPr>
          </w:pPr>
          <w:r>
            <w:rPr>
              <w:rFonts w:hint="cs"/>
              <w:b/>
              <w:bCs/>
              <w:sz w:val="36"/>
              <w:szCs w:val="36"/>
              <w:rtl/>
            </w:rPr>
            <w:t>الخاتمة:</w:t>
          </w:r>
        </w:p>
        <w:p w:rsidR="00827334" w:rsidRPr="000722DB" w:rsidRDefault="00827334" w:rsidP="00827334">
          <w:pPr>
            <w:pStyle w:val="NormalWeb"/>
            <w:bidi/>
            <w:rPr>
              <w:rFonts w:cs="Akhbar MT"/>
              <w:b/>
              <w:bCs/>
              <w:sz w:val="28"/>
              <w:szCs w:val="28"/>
            </w:rPr>
          </w:pPr>
          <w:r w:rsidRPr="000722DB">
            <w:rPr>
              <w:rFonts w:cs="Akhbar MT" w:hint="cs"/>
              <w:b/>
              <w:bCs/>
              <w:sz w:val="36"/>
              <w:szCs w:val="36"/>
              <w:rtl/>
            </w:rPr>
            <w:t>وبدون</w:t>
          </w:r>
          <w:r w:rsidRPr="000722DB">
            <w:rPr>
              <w:rFonts w:cs="Akhbar MT" w:hint="cs"/>
              <w:b/>
              <w:bCs/>
              <w:sz w:val="36"/>
              <w:szCs w:val="36"/>
            </w:rPr>
            <w:t xml:space="preserve"> </w:t>
          </w:r>
          <w:r w:rsidRPr="000722DB">
            <w:rPr>
              <w:rFonts w:cs="Akhbar MT" w:hint="cs"/>
              <w:b/>
              <w:bCs/>
              <w:sz w:val="36"/>
              <w:szCs w:val="36"/>
              <w:rtl/>
            </w:rPr>
            <w:t>الاتصال لا يرتبط الناس</w:t>
          </w:r>
          <w:r w:rsidRPr="000722DB">
            <w:rPr>
              <w:rFonts w:cs="Akhbar MT" w:hint="cs"/>
              <w:b/>
              <w:bCs/>
              <w:sz w:val="36"/>
              <w:szCs w:val="36"/>
            </w:rPr>
            <w:t xml:space="preserve"> </w:t>
          </w:r>
          <w:r w:rsidRPr="000722DB">
            <w:rPr>
              <w:rFonts w:cs="Akhbar MT" w:hint="cs"/>
              <w:b/>
              <w:bCs/>
              <w:sz w:val="36"/>
              <w:szCs w:val="36"/>
              <w:rtl/>
            </w:rPr>
            <w:t>بعضهم ببعض ولا يزاولون معا أية أنشطة مشتركة أو يطورون من</w:t>
          </w:r>
          <w:r w:rsidRPr="000722DB">
            <w:rPr>
              <w:rFonts w:cs="Akhbar MT" w:hint="cs"/>
              <w:b/>
              <w:bCs/>
              <w:sz w:val="36"/>
              <w:szCs w:val="36"/>
            </w:rPr>
            <w:t xml:space="preserve"> </w:t>
          </w:r>
          <w:r w:rsidRPr="000722DB">
            <w:rPr>
              <w:rFonts w:cs="Akhbar MT" w:hint="cs"/>
              <w:b/>
              <w:bCs/>
              <w:sz w:val="36"/>
              <w:szCs w:val="36"/>
              <w:rtl/>
            </w:rPr>
            <w:t>سيطرتهم علي البيئة من</w:t>
          </w:r>
          <w:r w:rsidRPr="000722DB">
            <w:rPr>
              <w:rFonts w:cs="Akhbar MT" w:hint="cs"/>
              <w:b/>
              <w:bCs/>
              <w:sz w:val="36"/>
              <w:szCs w:val="36"/>
            </w:rPr>
            <w:t xml:space="preserve"> </w:t>
          </w:r>
          <w:r w:rsidRPr="000722DB">
            <w:rPr>
              <w:rFonts w:cs="Akhbar MT" w:hint="cs"/>
              <w:b/>
              <w:bCs/>
              <w:sz w:val="36"/>
              <w:szCs w:val="36"/>
              <w:rtl/>
            </w:rPr>
            <w:t>حولهم، فهو قوة تشد الأفراد والجماعات بعضهم إلي بعض داخل</w:t>
          </w:r>
          <w:r w:rsidRPr="000722DB">
            <w:rPr>
              <w:rFonts w:cs="Akhbar MT" w:hint="cs"/>
              <w:b/>
              <w:bCs/>
              <w:sz w:val="36"/>
              <w:szCs w:val="36"/>
            </w:rPr>
            <w:t xml:space="preserve"> </w:t>
          </w:r>
          <w:r w:rsidRPr="000722DB">
            <w:rPr>
              <w:rFonts w:cs="Akhbar MT" w:hint="cs"/>
              <w:b/>
              <w:bCs/>
              <w:sz w:val="36"/>
              <w:szCs w:val="36"/>
              <w:rtl/>
            </w:rPr>
            <w:t>المجتمع المنظم</w:t>
          </w:r>
          <w:r w:rsidRPr="000722DB">
            <w:rPr>
              <w:rFonts w:cs="Akhbar MT"/>
              <w:b/>
              <w:bCs/>
              <w:sz w:val="36"/>
              <w:szCs w:val="36"/>
            </w:rPr>
            <w:t>.</w:t>
          </w:r>
        </w:p>
        <w:p w:rsidR="00827334" w:rsidRPr="000722DB" w:rsidRDefault="00827334" w:rsidP="00827334">
          <w:pPr>
            <w:pStyle w:val="NormalWeb"/>
            <w:bidi/>
            <w:rPr>
              <w:rFonts w:cs="Akhbar MT"/>
              <w:b/>
              <w:bCs/>
              <w:sz w:val="28"/>
              <w:szCs w:val="28"/>
            </w:rPr>
          </w:pPr>
          <w:r w:rsidRPr="000722DB">
            <w:rPr>
              <w:rFonts w:cs="Akhbar MT" w:hint="cs"/>
              <w:b/>
              <w:bCs/>
              <w:sz w:val="36"/>
              <w:szCs w:val="36"/>
              <w:rtl/>
            </w:rPr>
            <w:lastRenderedPageBreak/>
            <w:t>فالحياة الاجتماعية تكون ممكنة فقط من</w:t>
          </w:r>
          <w:r w:rsidRPr="000722DB">
            <w:rPr>
              <w:rFonts w:cs="Akhbar MT" w:hint="cs"/>
              <w:b/>
              <w:bCs/>
              <w:sz w:val="36"/>
              <w:szCs w:val="36"/>
            </w:rPr>
            <w:t xml:space="preserve"> </w:t>
          </w:r>
          <w:r w:rsidRPr="000722DB">
            <w:rPr>
              <w:rFonts w:cs="Akhbar MT" w:hint="cs"/>
              <w:b/>
              <w:bCs/>
              <w:sz w:val="36"/>
              <w:szCs w:val="36"/>
              <w:rtl/>
            </w:rPr>
            <w:t>خلال القدرة علي</w:t>
          </w:r>
          <w:r w:rsidRPr="000722DB">
            <w:rPr>
              <w:rFonts w:cs="Akhbar MT" w:hint="cs"/>
              <w:b/>
              <w:bCs/>
              <w:sz w:val="36"/>
              <w:szCs w:val="36"/>
            </w:rPr>
            <w:t xml:space="preserve"> </w:t>
          </w:r>
          <w:r w:rsidRPr="000722DB">
            <w:rPr>
              <w:rFonts w:cs="Akhbar MT" w:hint="cs"/>
              <w:b/>
              <w:bCs/>
              <w:sz w:val="36"/>
              <w:szCs w:val="36"/>
              <w:rtl/>
            </w:rPr>
            <w:t>الاتصال وعلي نقل المعني</w:t>
          </w:r>
          <w:r w:rsidRPr="000722DB">
            <w:rPr>
              <w:rFonts w:cs="Akhbar MT" w:hint="cs"/>
              <w:b/>
              <w:bCs/>
              <w:sz w:val="36"/>
              <w:szCs w:val="36"/>
            </w:rPr>
            <w:t xml:space="preserve"> </w:t>
          </w:r>
          <w:r w:rsidRPr="000722DB">
            <w:rPr>
              <w:rFonts w:cs="Akhbar MT" w:hint="cs"/>
              <w:b/>
              <w:bCs/>
              <w:sz w:val="36"/>
              <w:szCs w:val="36"/>
              <w:rtl/>
            </w:rPr>
            <w:t>بين الأفراد، وسوف يكون نشاط أي جماعة مستحيلا وبدون وسائل</w:t>
          </w:r>
          <w:r w:rsidRPr="000722DB">
            <w:rPr>
              <w:rFonts w:cs="Akhbar MT" w:hint="cs"/>
              <w:b/>
              <w:bCs/>
              <w:sz w:val="36"/>
              <w:szCs w:val="36"/>
            </w:rPr>
            <w:t xml:space="preserve"> </w:t>
          </w:r>
          <w:r w:rsidRPr="000722DB">
            <w:rPr>
              <w:rFonts w:cs="Akhbar MT" w:hint="cs"/>
              <w:b/>
              <w:bCs/>
              <w:sz w:val="36"/>
              <w:szCs w:val="36"/>
              <w:rtl/>
            </w:rPr>
            <w:t>معينة لتبادل الخبرات</w:t>
          </w:r>
          <w:r w:rsidRPr="000722DB">
            <w:rPr>
              <w:rFonts w:cs="Akhbar MT" w:hint="cs"/>
              <w:b/>
              <w:bCs/>
              <w:sz w:val="36"/>
              <w:szCs w:val="36"/>
            </w:rPr>
            <w:t xml:space="preserve"> </w:t>
          </w:r>
          <w:r w:rsidRPr="000722DB">
            <w:rPr>
              <w:rFonts w:cs="Akhbar MT" w:hint="cs"/>
              <w:b/>
              <w:bCs/>
              <w:sz w:val="36"/>
              <w:szCs w:val="36"/>
              <w:rtl/>
            </w:rPr>
            <w:t>والاتجاهات</w:t>
          </w:r>
          <w:r w:rsidRPr="000722DB">
            <w:rPr>
              <w:rFonts w:cs="Akhbar MT"/>
              <w:b/>
              <w:bCs/>
              <w:sz w:val="36"/>
              <w:szCs w:val="36"/>
            </w:rPr>
            <w:t>.</w:t>
          </w:r>
        </w:p>
        <w:p w:rsidR="00827334" w:rsidRDefault="00827334" w:rsidP="00D55546">
          <w:pPr>
            <w:jc w:val="right"/>
            <w:rPr>
              <w:b/>
              <w:bCs/>
              <w:sz w:val="36"/>
              <w:szCs w:val="36"/>
              <w:rtl/>
            </w:rPr>
          </w:pPr>
        </w:p>
        <w:p w:rsidR="00D55546" w:rsidRDefault="00D55546" w:rsidP="00D55546">
          <w:pPr>
            <w:jc w:val="right"/>
            <w:rPr>
              <w:b/>
              <w:bCs/>
              <w:sz w:val="36"/>
              <w:szCs w:val="36"/>
              <w:rtl/>
            </w:rPr>
          </w:pPr>
        </w:p>
        <w:p w:rsidR="00864CDE" w:rsidRDefault="00D958CA" w:rsidP="00864CDE">
          <w:pPr>
            <w:pStyle w:val="Heading4"/>
            <w:bidi/>
            <w:rPr>
              <w:rtl/>
            </w:rPr>
          </w:pPr>
        </w:p>
      </w:sdtContent>
    </w:sdt>
    <w:p w:rsidR="00864CDE" w:rsidRPr="00536D2C" w:rsidRDefault="00864CDE" w:rsidP="00536D2C">
      <w:pPr>
        <w:pStyle w:val="Heading4"/>
        <w:bidi/>
        <w:rPr>
          <w:rFonts w:cs="Arial" w:hint="cs"/>
          <w:sz w:val="96"/>
          <w:szCs w:val="96"/>
          <w:rtl/>
          <w:lang w:bidi="ar-AE"/>
        </w:rPr>
      </w:pPr>
      <w:r w:rsidRPr="00536D2C">
        <w:rPr>
          <w:rFonts w:cs="Arial"/>
          <w:sz w:val="96"/>
          <w:szCs w:val="96"/>
          <w:rtl/>
        </w:rPr>
        <w:t xml:space="preserve"> </w:t>
      </w:r>
      <w:r w:rsidR="00536D2C" w:rsidRPr="00536D2C">
        <w:rPr>
          <w:rFonts w:cs="Arial" w:hint="cs"/>
          <w:sz w:val="96"/>
          <w:szCs w:val="96"/>
          <w:rtl/>
          <w:lang w:bidi="ar-AE"/>
        </w:rPr>
        <w:t>هذا بحث ثاني</w:t>
      </w:r>
    </w:p>
    <w:p w:rsidR="00230CE5" w:rsidRDefault="00230CE5" w:rsidP="00D55546">
      <w:pPr>
        <w:jc w:val="right"/>
        <w:rPr>
          <w:rtl/>
        </w:rPr>
      </w:pPr>
    </w:p>
    <w:p w:rsidR="0094525B" w:rsidRDefault="0094525B" w:rsidP="00D55546">
      <w:pPr>
        <w:jc w:val="right"/>
        <w:rPr>
          <w:rtl/>
        </w:rPr>
      </w:pPr>
    </w:p>
    <w:p w:rsidR="0094525B" w:rsidRDefault="0094525B" w:rsidP="0094525B">
      <w:pPr>
        <w:bidi/>
        <w:rPr>
          <w:rtl/>
        </w:rPr>
      </w:pPr>
    </w:p>
    <w:p w:rsidR="0094525B" w:rsidRDefault="0094525B" w:rsidP="0094525B">
      <w:pPr>
        <w:bidi/>
        <w:rPr>
          <w:rFonts w:ascii="Tahoma" w:hAnsi="Tahoma" w:cs="Tahoma"/>
          <w:color w:val="000000"/>
          <w:sz w:val="20"/>
          <w:szCs w:val="20"/>
          <w:rtl/>
        </w:rPr>
      </w:pPr>
      <w:r>
        <w:rPr>
          <w:rFonts w:ascii="Tahoma" w:hAnsi="Tahoma" w:cs="Tahoma"/>
          <w:color w:val="000000"/>
          <w:sz w:val="20"/>
          <w:szCs w:val="20"/>
          <w:rtl/>
        </w:rPr>
        <w:t>يملك البشر منذ نهاية القرن التاسع عشر قدرة الاتصال من بُعد مما مكنهم من تطوير</w:t>
      </w:r>
      <w:r>
        <w:rPr>
          <w:rFonts w:ascii="Tahoma" w:hAnsi="Tahoma" w:cs="Tahoma"/>
          <w:color w:val="000000"/>
          <w:sz w:val="20"/>
          <w:szCs w:val="20"/>
        </w:rPr>
        <w:t xml:space="preserve"> </w:t>
      </w:r>
      <w:r>
        <w:rPr>
          <w:rFonts w:ascii="Tahoma" w:hAnsi="Tahoma" w:cs="Tahoma"/>
          <w:color w:val="000000"/>
          <w:sz w:val="20"/>
          <w:szCs w:val="20"/>
          <w:rtl/>
        </w:rPr>
        <w:t>وسائل اتصالات مختلفة آخرها الاتصال عبر الهاتف الخلوي اللاسلكي والأقمار المدارية</w:t>
      </w:r>
      <w:r>
        <w:rPr>
          <w:rFonts w:ascii="Tahoma" w:hAnsi="Tahoma" w:cs="Tahoma"/>
          <w:color w:val="000000"/>
          <w:sz w:val="20"/>
          <w:szCs w:val="20"/>
        </w:rPr>
        <w:t xml:space="preserve"> </w:t>
      </w:r>
      <w:r>
        <w:rPr>
          <w:rFonts w:ascii="Tahoma" w:hAnsi="Tahoma" w:cs="Tahoma"/>
          <w:color w:val="000000"/>
          <w:sz w:val="20"/>
          <w:szCs w:val="20"/>
          <w:rtl/>
        </w:rPr>
        <w:t>التي بدأ إطلاقها إلى محيط كوكب الأرض في القرن العشرين</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وقد أدت هذه التطورات</w:t>
      </w:r>
      <w:r>
        <w:rPr>
          <w:rFonts w:ascii="Tahoma" w:hAnsi="Tahoma" w:cs="Tahoma"/>
          <w:color w:val="000000"/>
          <w:sz w:val="20"/>
          <w:szCs w:val="20"/>
        </w:rPr>
        <w:t xml:space="preserve"> </w:t>
      </w:r>
      <w:r>
        <w:rPr>
          <w:rFonts w:ascii="Tahoma" w:hAnsi="Tahoma" w:cs="Tahoma"/>
          <w:color w:val="000000"/>
          <w:sz w:val="20"/>
          <w:szCs w:val="20"/>
          <w:rtl/>
        </w:rPr>
        <w:t>التي عُرفت بثورة الاتصالات إلى تغيرات متسارعة في نمط حياة الأفراد وأساليب</w:t>
      </w:r>
      <w:r>
        <w:rPr>
          <w:rFonts w:ascii="Tahoma" w:hAnsi="Tahoma" w:cs="Tahoma"/>
          <w:color w:val="000000"/>
          <w:sz w:val="20"/>
          <w:szCs w:val="20"/>
        </w:rPr>
        <w:t xml:space="preserve"> </w:t>
      </w:r>
      <w:r>
        <w:rPr>
          <w:rFonts w:ascii="Tahoma" w:hAnsi="Tahoma" w:cs="Tahoma"/>
          <w:color w:val="000000"/>
          <w:sz w:val="20"/>
          <w:szCs w:val="20"/>
          <w:rtl/>
        </w:rPr>
        <w:t>معيشتهم إلى درجة كان من المستحيل من دونها أن تصل المجتمعات البشرية إلى ما وصلت</w:t>
      </w:r>
      <w:r>
        <w:rPr>
          <w:rFonts w:ascii="Tahoma" w:hAnsi="Tahoma" w:cs="Tahoma"/>
          <w:color w:val="000000"/>
          <w:sz w:val="20"/>
          <w:szCs w:val="20"/>
        </w:rPr>
        <w:t xml:space="preserve"> </w:t>
      </w:r>
      <w:r>
        <w:rPr>
          <w:rFonts w:ascii="Tahoma" w:hAnsi="Tahoma" w:cs="Tahoma"/>
          <w:color w:val="000000"/>
          <w:sz w:val="20"/>
          <w:szCs w:val="20"/>
          <w:rtl/>
        </w:rPr>
        <w:t>إليه اليوم من تطور تكنولوجي في مجال الكومبيوتر والإنترنت</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كيف جاء تسلسل هذه</w:t>
      </w:r>
      <w:r>
        <w:rPr>
          <w:rFonts w:ascii="Tahoma" w:hAnsi="Tahoma" w:cs="Tahoma"/>
          <w:color w:val="000000"/>
          <w:sz w:val="20"/>
          <w:szCs w:val="20"/>
        </w:rPr>
        <w:t xml:space="preserve"> </w:t>
      </w:r>
      <w:r>
        <w:rPr>
          <w:rFonts w:ascii="Tahoma" w:hAnsi="Tahoma" w:cs="Tahoma"/>
          <w:color w:val="000000"/>
          <w:sz w:val="20"/>
          <w:szCs w:val="20"/>
          <w:rtl/>
        </w:rPr>
        <w:t>الأحداث التي جعلت من استخدام الكومبيوتر والاتصالات أمرا ممكنا، وما هي ابرز</w:t>
      </w:r>
      <w:r>
        <w:rPr>
          <w:rFonts w:ascii="Tahoma" w:hAnsi="Tahoma" w:cs="Tahoma"/>
          <w:color w:val="000000"/>
          <w:sz w:val="20"/>
          <w:szCs w:val="20"/>
        </w:rPr>
        <w:t xml:space="preserve"> </w:t>
      </w:r>
      <w:r>
        <w:rPr>
          <w:rFonts w:ascii="Tahoma" w:hAnsi="Tahoma" w:cs="Tahoma"/>
          <w:color w:val="000000"/>
          <w:sz w:val="20"/>
          <w:szCs w:val="20"/>
          <w:rtl/>
        </w:rPr>
        <w:t>التطورات التي مهدت الطريق أمام الكومبيوتر وبرامجه وخدماته في الدورة الاقتصادية؟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حاول الإنسان تطوير قدراته على التحدث إلى غيره من الأفراد والمجتمعات عبر</w:t>
      </w:r>
      <w:r>
        <w:rPr>
          <w:rFonts w:ascii="Tahoma" w:hAnsi="Tahoma" w:cs="Tahoma"/>
          <w:color w:val="000000"/>
          <w:sz w:val="20"/>
          <w:szCs w:val="20"/>
        </w:rPr>
        <w:t xml:space="preserve"> </w:t>
      </w:r>
      <w:r>
        <w:rPr>
          <w:rFonts w:ascii="Tahoma" w:hAnsi="Tahoma" w:cs="Tahoma"/>
          <w:color w:val="000000"/>
          <w:sz w:val="20"/>
          <w:szCs w:val="20"/>
          <w:rtl/>
        </w:rPr>
        <w:t>عشرات الأساليب منها النار ورسائلها الدخانية وقرع الطبول والأبواق والحمام الزاجل،</w:t>
      </w:r>
      <w:r>
        <w:rPr>
          <w:rFonts w:ascii="Tahoma" w:hAnsi="Tahoma" w:cs="Tahoma"/>
          <w:color w:val="000000"/>
          <w:sz w:val="20"/>
          <w:szCs w:val="20"/>
        </w:rPr>
        <w:t xml:space="preserve"> </w:t>
      </w:r>
      <w:r>
        <w:rPr>
          <w:rFonts w:ascii="Tahoma" w:hAnsi="Tahoma" w:cs="Tahoma"/>
          <w:color w:val="000000"/>
          <w:sz w:val="20"/>
          <w:szCs w:val="20"/>
          <w:rtl/>
        </w:rPr>
        <w:t>وصولا إلى أبراج المهندس الفرنسي</w:t>
      </w:r>
      <w:r>
        <w:rPr>
          <w:rFonts w:ascii="Tahoma" w:hAnsi="Tahoma" w:cs="Tahoma"/>
          <w:color w:val="000000"/>
          <w:sz w:val="20"/>
          <w:szCs w:val="20"/>
        </w:rPr>
        <w:t xml:space="preserve"> Claude </w:t>
      </w:r>
      <w:proofErr w:type="spellStart"/>
      <w:r>
        <w:rPr>
          <w:rFonts w:ascii="Tahoma" w:hAnsi="Tahoma" w:cs="Tahoma"/>
          <w:color w:val="000000"/>
          <w:sz w:val="20"/>
          <w:szCs w:val="20"/>
        </w:rPr>
        <w:t>Chappe</w:t>
      </w:r>
      <w:proofErr w:type="spellEnd"/>
      <w:r>
        <w:rPr>
          <w:rFonts w:ascii="Tahoma" w:hAnsi="Tahoma" w:cs="Tahoma"/>
          <w:color w:val="000000"/>
          <w:sz w:val="20"/>
          <w:szCs w:val="20"/>
        </w:rPr>
        <w:t xml:space="preserve"> 1790 </w:t>
      </w:r>
      <w:r>
        <w:rPr>
          <w:rFonts w:ascii="Tahoma" w:hAnsi="Tahoma" w:cs="Tahoma"/>
          <w:color w:val="000000"/>
          <w:sz w:val="20"/>
          <w:szCs w:val="20"/>
          <w:rtl/>
        </w:rPr>
        <w:t>التي كانت تنقل الرسائل</w:t>
      </w:r>
      <w:r>
        <w:rPr>
          <w:rFonts w:ascii="Tahoma" w:hAnsi="Tahoma" w:cs="Tahoma"/>
          <w:color w:val="000000"/>
          <w:sz w:val="20"/>
          <w:szCs w:val="20"/>
        </w:rPr>
        <w:t xml:space="preserve"> </w:t>
      </w:r>
      <w:r>
        <w:rPr>
          <w:rFonts w:ascii="Tahoma" w:hAnsi="Tahoma" w:cs="Tahoma"/>
          <w:color w:val="000000"/>
          <w:sz w:val="20"/>
          <w:szCs w:val="20"/>
          <w:rtl/>
        </w:rPr>
        <w:t>الضوئية عشرات الكيلومترات عبر عمال يتلقون الإشارة في كل برج ويعيدون نقلها كما</w:t>
      </w:r>
      <w:r>
        <w:rPr>
          <w:rFonts w:ascii="Tahoma" w:hAnsi="Tahoma" w:cs="Tahoma"/>
          <w:color w:val="000000"/>
          <w:sz w:val="20"/>
          <w:szCs w:val="20"/>
        </w:rPr>
        <w:t xml:space="preserve"> </w:t>
      </w:r>
      <w:r>
        <w:rPr>
          <w:rFonts w:ascii="Tahoma" w:hAnsi="Tahoma" w:cs="Tahoma"/>
          <w:color w:val="000000"/>
          <w:sz w:val="20"/>
          <w:szCs w:val="20"/>
          <w:rtl/>
        </w:rPr>
        <w:t>هي</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لكن التقدم الكبير حصل بعد توليد الكهرباء ونقلها، حين تم استخدام الكهرباء</w:t>
      </w:r>
      <w:r>
        <w:rPr>
          <w:rFonts w:ascii="Tahoma" w:hAnsi="Tahoma" w:cs="Tahoma"/>
          <w:color w:val="000000"/>
          <w:sz w:val="20"/>
          <w:szCs w:val="20"/>
        </w:rPr>
        <w:t xml:space="preserve"> </w:t>
      </w:r>
      <w:r>
        <w:rPr>
          <w:rFonts w:ascii="Tahoma" w:hAnsi="Tahoma" w:cs="Tahoma"/>
          <w:color w:val="000000"/>
          <w:sz w:val="20"/>
          <w:szCs w:val="20"/>
          <w:rtl/>
        </w:rPr>
        <w:t>ذات التوتر المنخفض، فقد حاول البعض استخدام هذه الكهرباء لكي ينقل عبرها إشارات</w:t>
      </w:r>
      <w:r>
        <w:rPr>
          <w:rFonts w:ascii="Tahoma" w:hAnsi="Tahoma" w:cs="Tahoma"/>
          <w:color w:val="000000"/>
          <w:sz w:val="20"/>
          <w:szCs w:val="20"/>
        </w:rPr>
        <w:t xml:space="preserve"> </w:t>
      </w:r>
      <w:r>
        <w:rPr>
          <w:rFonts w:ascii="Tahoma" w:hAnsi="Tahoma" w:cs="Tahoma"/>
          <w:color w:val="000000"/>
          <w:sz w:val="20"/>
          <w:szCs w:val="20"/>
          <w:rtl/>
        </w:rPr>
        <w:t>ذات معنى تؤلف رسالة نصّية لمسافات طويلة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وبهذا ظهر التلغراف الذي سجّل</w:t>
      </w:r>
      <w:r>
        <w:rPr>
          <w:rFonts w:ascii="Tahoma" w:hAnsi="Tahoma" w:cs="Tahoma"/>
          <w:color w:val="000000"/>
          <w:sz w:val="20"/>
          <w:szCs w:val="20"/>
        </w:rPr>
        <w:t xml:space="preserve"> </w:t>
      </w:r>
      <w:r>
        <w:rPr>
          <w:rFonts w:ascii="Tahoma" w:hAnsi="Tahoma" w:cs="Tahoma"/>
          <w:color w:val="000000"/>
          <w:sz w:val="20"/>
          <w:szCs w:val="20"/>
          <w:rtl/>
        </w:rPr>
        <w:t>انتشارا مع القرن التاسع عشر حين تم الإعلان عن اكتشاف واحد في مكانين، الأول في</w:t>
      </w:r>
      <w:r>
        <w:rPr>
          <w:rFonts w:ascii="Tahoma" w:hAnsi="Tahoma" w:cs="Tahoma"/>
          <w:color w:val="000000"/>
          <w:sz w:val="20"/>
          <w:szCs w:val="20"/>
        </w:rPr>
        <w:t xml:space="preserve"> </w:t>
      </w:r>
      <w:r>
        <w:rPr>
          <w:rFonts w:ascii="Tahoma" w:hAnsi="Tahoma" w:cs="Tahoma"/>
          <w:color w:val="000000"/>
          <w:sz w:val="20"/>
          <w:szCs w:val="20"/>
          <w:rtl/>
        </w:rPr>
        <w:t>بريطانيا مع تشارلز ويت ستون ووليم كوك، والثاني في أميركا مع صموئيل مورس المعروف</w:t>
      </w:r>
      <w:r>
        <w:rPr>
          <w:rFonts w:ascii="Tahoma" w:hAnsi="Tahoma" w:cs="Tahoma"/>
          <w:color w:val="000000"/>
          <w:sz w:val="20"/>
          <w:szCs w:val="20"/>
        </w:rPr>
        <w:t xml:space="preserve"> </w:t>
      </w:r>
      <w:r>
        <w:rPr>
          <w:rFonts w:ascii="Tahoma" w:hAnsi="Tahoma" w:cs="Tahoma"/>
          <w:color w:val="000000"/>
          <w:sz w:val="20"/>
          <w:szCs w:val="20"/>
          <w:rtl/>
        </w:rPr>
        <w:t>بتصميمه إشارات التلغراف (النقطة والشَرطة) التي بقيت قيد الاستخدام حتى عام 1999</w:t>
      </w:r>
      <w:r>
        <w:rPr>
          <w:rFonts w:ascii="Tahoma" w:hAnsi="Tahoma" w:cs="Tahoma"/>
          <w:color w:val="000000"/>
          <w:sz w:val="20"/>
          <w:szCs w:val="20"/>
        </w:rPr>
        <w:t xml:space="preserve"> </w:t>
      </w:r>
      <w:r>
        <w:rPr>
          <w:rFonts w:ascii="Tahoma" w:hAnsi="Tahoma" w:cs="Tahoma"/>
          <w:color w:val="000000"/>
          <w:sz w:val="20"/>
          <w:szCs w:val="20"/>
          <w:rtl/>
        </w:rPr>
        <w:t>حين دخل نظام الاتصالات العالمي</w:t>
      </w:r>
      <w:r>
        <w:rPr>
          <w:rFonts w:ascii="Tahoma" w:hAnsi="Tahoma" w:cs="Tahoma"/>
          <w:color w:val="000000"/>
          <w:sz w:val="20"/>
          <w:szCs w:val="20"/>
        </w:rPr>
        <w:t xml:space="preserve"> Global Maritime Distress and Safety System </w:t>
      </w:r>
      <w:r>
        <w:rPr>
          <w:rFonts w:ascii="Tahoma" w:hAnsi="Tahoma" w:cs="Tahoma"/>
          <w:color w:val="000000"/>
          <w:sz w:val="20"/>
          <w:szCs w:val="20"/>
          <w:rtl/>
        </w:rPr>
        <w:t>الذي</w:t>
      </w:r>
      <w:r>
        <w:rPr>
          <w:rFonts w:ascii="Tahoma" w:hAnsi="Tahoma" w:cs="Tahoma"/>
          <w:color w:val="000000"/>
          <w:sz w:val="20"/>
          <w:szCs w:val="20"/>
        </w:rPr>
        <w:t xml:space="preserve"> </w:t>
      </w:r>
      <w:r>
        <w:rPr>
          <w:rFonts w:ascii="Tahoma" w:hAnsi="Tahoma" w:cs="Tahoma"/>
          <w:color w:val="000000"/>
          <w:sz w:val="20"/>
          <w:szCs w:val="20"/>
          <w:rtl/>
        </w:rPr>
        <w:t>يستخدم الأقمار المدارية وإشارات الراديو</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التقدم النوعي نحو اتصالات افضل حصل</w:t>
      </w:r>
      <w:r>
        <w:rPr>
          <w:rFonts w:ascii="Tahoma" w:hAnsi="Tahoma" w:cs="Tahoma"/>
          <w:color w:val="000000"/>
          <w:sz w:val="20"/>
          <w:szCs w:val="20"/>
        </w:rPr>
        <w:t xml:space="preserve"> </w:t>
      </w:r>
      <w:r>
        <w:rPr>
          <w:rFonts w:ascii="Tahoma" w:hAnsi="Tahoma" w:cs="Tahoma"/>
          <w:color w:val="000000"/>
          <w:sz w:val="20"/>
          <w:szCs w:val="20"/>
          <w:rtl/>
        </w:rPr>
        <w:t>بين 1850 و1860 حين تم نقل ترددات صوتية غير واضحة لشخصين على بعد كيلومترات،</w:t>
      </w:r>
      <w:r>
        <w:rPr>
          <w:rFonts w:ascii="Tahoma" w:hAnsi="Tahoma" w:cs="Tahoma"/>
          <w:color w:val="000000"/>
          <w:sz w:val="20"/>
          <w:szCs w:val="20"/>
        </w:rPr>
        <w:t xml:space="preserve"> </w:t>
      </w:r>
      <w:r>
        <w:rPr>
          <w:rFonts w:ascii="Tahoma" w:hAnsi="Tahoma" w:cs="Tahoma"/>
          <w:color w:val="000000"/>
          <w:sz w:val="20"/>
          <w:szCs w:val="20"/>
          <w:rtl/>
        </w:rPr>
        <w:t>والاكتشاف كان للمخترع غراهام بل الذي سجّل براءة اختراعه عام 1876 ليصبح بذلك صاحب</w:t>
      </w:r>
      <w:r>
        <w:rPr>
          <w:rFonts w:ascii="Tahoma" w:hAnsi="Tahoma" w:cs="Tahoma"/>
          <w:color w:val="000000"/>
          <w:sz w:val="20"/>
          <w:szCs w:val="20"/>
        </w:rPr>
        <w:t xml:space="preserve"> </w:t>
      </w:r>
      <w:r>
        <w:rPr>
          <w:rFonts w:ascii="Tahoma" w:hAnsi="Tahoma" w:cs="Tahoma"/>
          <w:color w:val="000000"/>
          <w:sz w:val="20"/>
          <w:szCs w:val="20"/>
          <w:rtl/>
        </w:rPr>
        <w:t>الوسيلة التي ستدفع البشرية نحو حدود جديدة لقرون عدة. وفي الفترة ذاتها كان توماس</w:t>
      </w:r>
      <w:r>
        <w:rPr>
          <w:rFonts w:ascii="Tahoma" w:hAnsi="Tahoma" w:cs="Tahoma"/>
          <w:color w:val="000000"/>
          <w:sz w:val="20"/>
          <w:szCs w:val="20"/>
        </w:rPr>
        <w:t xml:space="preserve"> </w:t>
      </w:r>
      <w:r>
        <w:rPr>
          <w:rFonts w:ascii="Tahoma" w:hAnsi="Tahoma" w:cs="Tahoma"/>
          <w:color w:val="000000"/>
          <w:sz w:val="20"/>
          <w:szCs w:val="20"/>
          <w:rtl/>
        </w:rPr>
        <w:t>اديسون يعمل على تقنية تسجيل الموجات الصوتية وعرضها ليمهّد الطريق بذلك أمام</w:t>
      </w:r>
      <w:r>
        <w:rPr>
          <w:rFonts w:ascii="Tahoma" w:hAnsi="Tahoma" w:cs="Tahoma"/>
          <w:color w:val="000000"/>
          <w:sz w:val="20"/>
          <w:szCs w:val="20"/>
        </w:rPr>
        <w:t xml:space="preserve"> (</w:t>
      </w:r>
      <w:r>
        <w:rPr>
          <w:rFonts w:ascii="Tahoma" w:hAnsi="Tahoma" w:cs="Tahoma"/>
          <w:color w:val="000000"/>
          <w:sz w:val="20"/>
          <w:szCs w:val="20"/>
          <w:rtl/>
        </w:rPr>
        <w:t>المسجّلة</w:t>
      </w:r>
      <w:r>
        <w:rPr>
          <w:rFonts w:ascii="Tahoma" w:hAnsi="Tahoma" w:cs="Tahoma"/>
          <w:color w:val="000000"/>
          <w:sz w:val="20"/>
          <w:szCs w:val="20"/>
        </w:rPr>
        <w:t xml:space="preserve">) Recorder. </w:t>
      </w:r>
      <w:r>
        <w:rPr>
          <w:rFonts w:ascii="Tahoma" w:hAnsi="Tahoma" w:cs="Tahoma"/>
          <w:color w:val="000000"/>
          <w:sz w:val="20"/>
          <w:szCs w:val="20"/>
        </w:rPr>
        <w:br/>
      </w:r>
      <w:r>
        <w:rPr>
          <w:rFonts w:ascii="Tahoma" w:hAnsi="Tahoma" w:cs="Tahoma"/>
          <w:color w:val="000000"/>
          <w:sz w:val="20"/>
          <w:szCs w:val="20"/>
          <w:rtl/>
        </w:rPr>
        <w:lastRenderedPageBreak/>
        <w:t>الاتصالات تتطوّر</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اعتمدت أنظمة التلغراف والتلفون</w:t>
      </w:r>
      <w:r>
        <w:rPr>
          <w:rFonts w:ascii="Tahoma" w:hAnsi="Tahoma" w:cs="Tahoma"/>
          <w:color w:val="000000"/>
          <w:sz w:val="20"/>
          <w:szCs w:val="20"/>
        </w:rPr>
        <w:t xml:space="preserve"> </w:t>
      </w:r>
      <w:r>
        <w:rPr>
          <w:rFonts w:ascii="Tahoma" w:hAnsi="Tahoma" w:cs="Tahoma"/>
          <w:color w:val="000000"/>
          <w:sz w:val="20"/>
          <w:szCs w:val="20"/>
          <w:rtl/>
        </w:rPr>
        <w:t>الأولى على وجود أسلاك الاتصالات لنقل الإشارات، لكن التطورات العلمية أظهرت وجود</w:t>
      </w:r>
      <w:r>
        <w:rPr>
          <w:rFonts w:ascii="Tahoma" w:hAnsi="Tahoma" w:cs="Tahoma"/>
          <w:color w:val="000000"/>
          <w:sz w:val="20"/>
          <w:szCs w:val="20"/>
        </w:rPr>
        <w:t xml:space="preserve"> </w:t>
      </w:r>
      <w:r>
        <w:rPr>
          <w:rFonts w:ascii="Tahoma" w:hAnsi="Tahoma" w:cs="Tahoma"/>
          <w:color w:val="000000"/>
          <w:sz w:val="20"/>
          <w:szCs w:val="20"/>
          <w:rtl/>
        </w:rPr>
        <w:t>إمكانات أخرى</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فقد تحدث الفيزيائي جيمس كليرك ماكسويل عام 1873 عن طرق لاستخدام</w:t>
      </w:r>
      <w:r>
        <w:rPr>
          <w:rFonts w:ascii="Tahoma" w:hAnsi="Tahoma" w:cs="Tahoma"/>
          <w:color w:val="000000"/>
          <w:sz w:val="20"/>
          <w:szCs w:val="20"/>
        </w:rPr>
        <w:t xml:space="preserve"> </w:t>
      </w:r>
      <w:r>
        <w:rPr>
          <w:rFonts w:ascii="Tahoma" w:hAnsi="Tahoma" w:cs="Tahoma"/>
          <w:color w:val="000000"/>
          <w:sz w:val="20"/>
          <w:szCs w:val="20"/>
          <w:rtl/>
        </w:rPr>
        <w:t>الكهرباء المغناطيسية في الاتصالات</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وطوّر هذه الطرق الفيزيائي الألماني هانريش</w:t>
      </w:r>
      <w:r>
        <w:rPr>
          <w:rFonts w:ascii="Tahoma" w:hAnsi="Tahoma" w:cs="Tahoma"/>
          <w:color w:val="000000"/>
          <w:sz w:val="20"/>
          <w:szCs w:val="20"/>
        </w:rPr>
        <w:t xml:space="preserve"> </w:t>
      </w:r>
      <w:r>
        <w:rPr>
          <w:rFonts w:ascii="Tahoma" w:hAnsi="Tahoma" w:cs="Tahoma"/>
          <w:color w:val="000000"/>
          <w:sz w:val="20"/>
          <w:szCs w:val="20"/>
          <w:rtl/>
        </w:rPr>
        <w:t>رودولف هرتز عام 1887 حين اكتشف الموجات الالكترومغناطيسية واضعا بذلك أسس اتصالات</w:t>
      </w:r>
      <w:r>
        <w:rPr>
          <w:rFonts w:ascii="Tahoma" w:hAnsi="Tahoma" w:cs="Tahoma"/>
          <w:color w:val="000000"/>
          <w:sz w:val="20"/>
          <w:szCs w:val="20"/>
        </w:rPr>
        <w:t xml:space="preserve"> </w:t>
      </w:r>
      <w:r>
        <w:rPr>
          <w:rFonts w:ascii="Tahoma" w:hAnsi="Tahoma" w:cs="Tahoma"/>
          <w:color w:val="000000"/>
          <w:sz w:val="20"/>
          <w:szCs w:val="20"/>
          <w:rtl/>
        </w:rPr>
        <w:t>التلغراف اللاسلكية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وتتابعت الاكتشافات مع المخترع الإيطالي جولييلمو ماركوني</w:t>
      </w:r>
      <w:r>
        <w:rPr>
          <w:rFonts w:ascii="Tahoma" w:hAnsi="Tahoma" w:cs="Tahoma"/>
          <w:color w:val="000000"/>
          <w:sz w:val="20"/>
          <w:szCs w:val="20"/>
        </w:rPr>
        <w:t xml:space="preserve"> </w:t>
      </w:r>
      <w:r>
        <w:rPr>
          <w:rFonts w:ascii="Tahoma" w:hAnsi="Tahoma" w:cs="Tahoma"/>
          <w:color w:val="000000"/>
          <w:sz w:val="20"/>
          <w:szCs w:val="20"/>
          <w:rtl/>
        </w:rPr>
        <w:t>حين أرسل إشارة لاسلكية عبر المحيط الأطلسي، وطوّر هذا الاكتشاف الفيزيائي</w:t>
      </w:r>
      <w:r>
        <w:rPr>
          <w:rFonts w:ascii="Tahoma" w:hAnsi="Tahoma" w:cs="Tahoma"/>
          <w:color w:val="000000"/>
          <w:sz w:val="20"/>
          <w:szCs w:val="20"/>
        </w:rPr>
        <w:t xml:space="preserve"> </w:t>
      </w:r>
      <w:r>
        <w:rPr>
          <w:rFonts w:ascii="Tahoma" w:hAnsi="Tahoma" w:cs="Tahoma"/>
          <w:color w:val="000000"/>
          <w:sz w:val="20"/>
          <w:szCs w:val="20"/>
          <w:rtl/>
        </w:rPr>
        <w:t>البريطاني جون فليمينغ عام 1904 وساهم في المجال نفسه الأميركي لي دي فورست الذي</w:t>
      </w:r>
      <w:r>
        <w:rPr>
          <w:rFonts w:ascii="Tahoma" w:hAnsi="Tahoma" w:cs="Tahoma"/>
          <w:color w:val="000000"/>
          <w:sz w:val="20"/>
          <w:szCs w:val="20"/>
        </w:rPr>
        <w:t xml:space="preserve"> </w:t>
      </w:r>
      <w:r>
        <w:rPr>
          <w:rFonts w:ascii="Tahoma" w:hAnsi="Tahoma" w:cs="Tahoma"/>
          <w:color w:val="000000"/>
          <w:sz w:val="20"/>
          <w:szCs w:val="20"/>
          <w:rtl/>
        </w:rPr>
        <w:t>وضع أول الأجهزة الخاصة بنقل الترددات والتي تم استخدامها لاحقا في مئات المنتجات</w:t>
      </w:r>
      <w:r>
        <w:rPr>
          <w:rFonts w:ascii="Tahoma" w:hAnsi="Tahoma" w:cs="Tahoma"/>
          <w:color w:val="000000"/>
          <w:sz w:val="20"/>
          <w:szCs w:val="20"/>
        </w:rPr>
        <w:t xml:space="preserve"> </w:t>
      </w:r>
      <w:r>
        <w:rPr>
          <w:rFonts w:ascii="Tahoma" w:hAnsi="Tahoma" w:cs="Tahoma"/>
          <w:color w:val="000000"/>
          <w:sz w:val="20"/>
          <w:szCs w:val="20"/>
          <w:rtl/>
        </w:rPr>
        <w:t>الإلكترونية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وبهذا فقد انطلق أول بث للراديو عام 1906 في الولايات المتحدة حين</w:t>
      </w:r>
      <w:r>
        <w:rPr>
          <w:rFonts w:ascii="Tahoma" w:hAnsi="Tahoma" w:cs="Tahoma"/>
          <w:color w:val="000000"/>
          <w:sz w:val="20"/>
          <w:szCs w:val="20"/>
        </w:rPr>
        <w:t xml:space="preserve"> </w:t>
      </w:r>
      <w:r>
        <w:rPr>
          <w:rFonts w:ascii="Tahoma" w:hAnsi="Tahoma" w:cs="Tahoma"/>
          <w:color w:val="000000"/>
          <w:sz w:val="20"/>
          <w:szCs w:val="20"/>
          <w:rtl/>
        </w:rPr>
        <w:t>بُثّت حفلة أوبرا من (أوبرا هاوس ميتروبوليتان) في نيويورك عام 1910، وبحلول عام</w:t>
      </w:r>
      <w:r>
        <w:rPr>
          <w:rFonts w:ascii="Tahoma" w:hAnsi="Tahoma" w:cs="Tahoma"/>
          <w:color w:val="000000"/>
          <w:sz w:val="20"/>
          <w:szCs w:val="20"/>
        </w:rPr>
        <w:t xml:space="preserve"> 1920 </w:t>
      </w:r>
      <w:r>
        <w:rPr>
          <w:rFonts w:ascii="Tahoma" w:hAnsi="Tahoma" w:cs="Tahoma"/>
          <w:color w:val="000000"/>
          <w:sz w:val="20"/>
          <w:szCs w:val="20"/>
          <w:rtl/>
        </w:rPr>
        <w:t>بدأت العديد من المحطات البث في الولايات المتحدة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وبحلول 1923 بدأت هيئة</w:t>
      </w:r>
      <w:r>
        <w:rPr>
          <w:rFonts w:ascii="Tahoma" w:hAnsi="Tahoma" w:cs="Tahoma"/>
          <w:color w:val="000000"/>
          <w:sz w:val="20"/>
          <w:szCs w:val="20"/>
        </w:rPr>
        <w:t xml:space="preserve"> </w:t>
      </w:r>
      <w:r>
        <w:rPr>
          <w:rFonts w:ascii="Tahoma" w:hAnsi="Tahoma" w:cs="Tahoma"/>
          <w:color w:val="000000"/>
          <w:sz w:val="20"/>
          <w:szCs w:val="20"/>
          <w:rtl/>
        </w:rPr>
        <w:t>الإذاعة البريطانية</w:t>
      </w:r>
      <w:r>
        <w:rPr>
          <w:rFonts w:ascii="Tahoma" w:hAnsi="Tahoma" w:cs="Tahoma"/>
          <w:color w:val="000000"/>
          <w:sz w:val="20"/>
          <w:szCs w:val="20"/>
        </w:rPr>
        <w:t xml:space="preserve"> ( BBC) </w:t>
      </w:r>
      <w:r>
        <w:rPr>
          <w:rFonts w:ascii="Tahoma" w:hAnsi="Tahoma" w:cs="Tahoma"/>
          <w:color w:val="000000"/>
          <w:sz w:val="20"/>
          <w:szCs w:val="20"/>
          <w:rtl/>
        </w:rPr>
        <w:t>البث في المملكة المتحدة، وفي 1925 كان هناك نحو 600</w:t>
      </w:r>
      <w:r>
        <w:rPr>
          <w:rFonts w:ascii="Tahoma" w:hAnsi="Tahoma" w:cs="Tahoma"/>
          <w:color w:val="000000"/>
          <w:sz w:val="20"/>
          <w:szCs w:val="20"/>
        </w:rPr>
        <w:t xml:space="preserve"> </w:t>
      </w:r>
      <w:r>
        <w:rPr>
          <w:rFonts w:ascii="Tahoma" w:hAnsi="Tahoma" w:cs="Tahoma"/>
          <w:color w:val="000000"/>
          <w:sz w:val="20"/>
          <w:szCs w:val="20"/>
          <w:rtl/>
        </w:rPr>
        <w:t>محطة بث إذاعي في العالم</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الاتصالات اقتصادياً</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هذه التطورات التقنية حفّزت</w:t>
      </w:r>
      <w:r>
        <w:rPr>
          <w:rFonts w:ascii="Tahoma" w:hAnsi="Tahoma" w:cs="Tahoma"/>
          <w:color w:val="000000"/>
          <w:sz w:val="20"/>
          <w:szCs w:val="20"/>
        </w:rPr>
        <w:t xml:space="preserve"> </w:t>
      </w:r>
      <w:r>
        <w:rPr>
          <w:rFonts w:ascii="Tahoma" w:hAnsi="Tahoma" w:cs="Tahoma"/>
          <w:color w:val="000000"/>
          <w:sz w:val="20"/>
          <w:szCs w:val="20"/>
          <w:rtl/>
        </w:rPr>
        <w:t>مجموعة أخرى من التطورات إلا أنها كانت اقتصادية، فقد أدى وجود الاتصال الصوتي</w:t>
      </w:r>
      <w:r>
        <w:rPr>
          <w:rFonts w:ascii="Tahoma" w:hAnsi="Tahoma" w:cs="Tahoma"/>
          <w:color w:val="000000"/>
          <w:sz w:val="20"/>
          <w:szCs w:val="20"/>
        </w:rPr>
        <w:t xml:space="preserve"> </w:t>
      </w:r>
      <w:r>
        <w:rPr>
          <w:rFonts w:ascii="Tahoma" w:hAnsi="Tahoma" w:cs="Tahoma"/>
          <w:color w:val="000000"/>
          <w:sz w:val="20"/>
          <w:szCs w:val="20"/>
          <w:rtl/>
        </w:rPr>
        <w:t>والمعلوماتي عبر البحار والقارات في أي مكان وزمان سواء عبر التلغراف وبعده الهاتف</w:t>
      </w:r>
      <w:r>
        <w:rPr>
          <w:rFonts w:ascii="Tahoma" w:hAnsi="Tahoma" w:cs="Tahoma"/>
          <w:color w:val="000000"/>
          <w:sz w:val="20"/>
          <w:szCs w:val="20"/>
        </w:rPr>
        <w:t xml:space="preserve"> </w:t>
      </w:r>
      <w:r>
        <w:rPr>
          <w:rFonts w:ascii="Tahoma" w:hAnsi="Tahoma" w:cs="Tahoma"/>
          <w:color w:val="000000"/>
          <w:sz w:val="20"/>
          <w:szCs w:val="20"/>
          <w:rtl/>
        </w:rPr>
        <w:t>ثم الخلوي والإنترنت، إلى تحوّلات أدت إلى ما يطلق عليه الآن اسم الاقتصاد الجديد</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ومع أن ركائز هذا الاقتصاد ليست واضحة بعد، إلا أنها باتت اكثر وضوحا مع بدء</w:t>
      </w:r>
      <w:r>
        <w:rPr>
          <w:rFonts w:ascii="Tahoma" w:hAnsi="Tahoma" w:cs="Tahoma"/>
          <w:color w:val="000000"/>
          <w:sz w:val="20"/>
          <w:szCs w:val="20"/>
        </w:rPr>
        <w:t xml:space="preserve"> </w:t>
      </w:r>
      <w:r>
        <w:rPr>
          <w:rFonts w:ascii="Tahoma" w:hAnsi="Tahoma" w:cs="Tahoma"/>
          <w:color w:val="000000"/>
          <w:sz w:val="20"/>
          <w:szCs w:val="20"/>
          <w:rtl/>
        </w:rPr>
        <w:t>الاعتراف الاقتصادي بدور الكومبيوتر وبرامجه المتصلة عبر الإنترنت. وابرز حالة في</w:t>
      </w:r>
      <w:r>
        <w:rPr>
          <w:rFonts w:ascii="Tahoma" w:hAnsi="Tahoma" w:cs="Tahoma"/>
          <w:color w:val="000000"/>
          <w:sz w:val="20"/>
          <w:szCs w:val="20"/>
        </w:rPr>
        <w:t xml:space="preserve"> </w:t>
      </w:r>
      <w:r>
        <w:rPr>
          <w:rFonts w:ascii="Tahoma" w:hAnsi="Tahoma" w:cs="Tahoma"/>
          <w:color w:val="000000"/>
          <w:sz w:val="20"/>
          <w:szCs w:val="20"/>
          <w:rtl/>
        </w:rPr>
        <w:t>هذا هي الصيرفة الإلكترونية والتجارة الإلكترونية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وفي بلدان عديدة اليوم تقوم</w:t>
      </w:r>
      <w:r>
        <w:rPr>
          <w:rFonts w:ascii="Tahoma" w:hAnsi="Tahoma" w:cs="Tahoma"/>
          <w:color w:val="000000"/>
          <w:sz w:val="20"/>
          <w:szCs w:val="20"/>
        </w:rPr>
        <w:t xml:space="preserve"> </w:t>
      </w:r>
      <w:r>
        <w:rPr>
          <w:rFonts w:ascii="Tahoma" w:hAnsi="Tahoma" w:cs="Tahoma"/>
          <w:color w:val="000000"/>
          <w:sz w:val="20"/>
          <w:szCs w:val="20"/>
          <w:rtl/>
        </w:rPr>
        <w:t>الجهات الاقتصادية والسياسية بتحضير بنى اقتصادها تشريعيا لتتلاءم مع التطورات</w:t>
      </w:r>
      <w:r>
        <w:rPr>
          <w:rFonts w:ascii="Tahoma" w:hAnsi="Tahoma" w:cs="Tahoma"/>
          <w:color w:val="000000"/>
          <w:sz w:val="20"/>
          <w:szCs w:val="20"/>
        </w:rPr>
        <w:t xml:space="preserve"> </w:t>
      </w:r>
      <w:r>
        <w:rPr>
          <w:rFonts w:ascii="Tahoma" w:hAnsi="Tahoma" w:cs="Tahoma"/>
          <w:color w:val="000000"/>
          <w:sz w:val="20"/>
          <w:szCs w:val="20"/>
          <w:rtl/>
        </w:rPr>
        <w:t>المعلوماتية، وقد ظهرت نتيجة لذلك مصطلحات جديدة مثل التوقيع الإلكتروني والتشريع</w:t>
      </w:r>
      <w:r>
        <w:rPr>
          <w:rFonts w:ascii="Tahoma" w:hAnsi="Tahoma" w:cs="Tahoma"/>
          <w:color w:val="000000"/>
          <w:sz w:val="20"/>
          <w:szCs w:val="20"/>
        </w:rPr>
        <w:t xml:space="preserve"> </w:t>
      </w:r>
      <w:r>
        <w:rPr>
          <w:rFonts w:ascii="Tahoma" w:hAnsi="Tahoma" w:cs="Tahoma"/>
          <w:color w:val="000000"/>
          <w:sz w:val="20"/>
          <w:szCs w:val="20"/>
          <w:rtl/>
        </w:rPr>
        <w:t>الإلكتروني والبوابات الحكومية والتحويلات الرقمية وغيرها</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ويقول خبراء</w:t>
      </w:r>
      <w:r>
        <w:rPr>
          <w:rFonts w:ascii="Tahoma" w:hAnsi="Tahoma" w:cs="Tahoma"/>
          <w:color w:val="000000"/>
          <w:sz w:val="20"/>
          <w:szCs w:val="20"/>
        </w:rPr>
        <w:t xml:space="preserve"> </w:t>
      </w:r>
      <w:r>
        <w:rPr>
          <w:rFonts w:ascii="Tahoma" w:hAnsi="Tahoma" w:cs="Tahoma"/>
          <w:color w:val="000000"/>
          <w:sz w:val="20"/>
          <w:szCs w:val="20"/>
          <w:rtl/>
        </w:rPr>
        <w:t>اقتصاديون عالميون انه إذا استطاع التلغراف في القرن التاسع عشر أن يواكب الثورة</w:t>
      </w:r>
      <w:r>
        <w:rPr>
          <w:rFonts w:ascii="Tahoma" w:hAnsi="Tahoma" w:cs="Tahoma"/>
          <w:color w:val="000000"/>
          <w:sz w:val="20"/>
          <w:szCs w:val="20"/>
        </w:rPr>
        <w:t xml:space="preserve"> </w:t>
      </w:r>
      <w:r>
        <w:rPr>
          <w:rFonts w:ascii="Tahoma" w:hAnsi="Tahoma" w:cs="Tahoma"/>
          <w:color w:val="000000"/>
          <w:sz w:val="20"/>
          <w:szCs w:val="20"/>
          <w:rtl/>
        </w:rPr>
        <w:t>الصناعية ويدعمها بقوة، فإن الثورة المعلوماتية في الاتصالات والمعلوماتية مقدر لها</w:t>
      </w:r>
      <w:r>
        <w:rPr>
          <w:rFonts w:ascii="Tahoma" w:hAnsi="Tahoma" w:cs="Tahoma"/>
          <w:color w:val="000000"/>
          <w:sz w:val="20"/>
          <w:szCs w:val="20"/>
        </w:rPr>
        <w:t xml:space="preserve"> </w:t>
      </w:r>
      <w:r>
        <w:rPr>
          <w:rFonts w:ascii="Tahoma" w:hAnsi="Tahoma" w:cs="Tahoma"/>
          <w:color w:val="000000"/>
          <w:sz w:val="20"/>
          <w:szCs w:val="20"/>
          <w:rtl/>
        </w:rPr>
        <w:t>أن تحدث أثرا كبيرا في حالة العولمة وزمن سيطرة الشركات الكبرى</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ومن الذين</w:t>
      </w:r>
      <w:r>
        <w:rPr>
          <w:rFonts w:ascii="Tahoma" w:hAnsi="Tahoma" w:cs="Tahoma"/>
          <w:color w:val="000000"/>
          <w:sz w:val="20"/>
          <w:szCs w:val="20"/>
        </w:rPr>
        <w:t xml:space="preserve"> </w:t>
      </w:r>
      <w:r>
        <w:rPr>
          <w:rFonts w:ascii="Tahoma" w:hAnsi="Tahoma" w:cs="Tahoma"/>
          <w:color w:val="000000"/>
          <w:sz w:val="20"/>
          <w:szCs w:val="20"/>
          <w:rtl/>
        </w:rPr>
        <w:t>تحدثوا في هذا الموضوع غرايدي مينز</w:t>
      </w:r>
      <w:r>
        <w:rPr>
          <w:rFonts w:ascii="Tahoma" w:hAnsi="Tahoma" w:cs="Tahoma"/>
          <w:color w:val="000000"/>
          <w:sz w:val="20"/>
          <w:szCs w:val="20"/>
        </w:rPr>
        <w:t xml:space="preserve"> Grady Means </w:t>
      </w:r>
      <w:r>
        <w:rPr>
          <w:rFonts w:ascii="Tahoma" w:hAnsi="Tahoma" w:cs="Tahoma"/>
          <w:color w:val="000000"/>
          <w:sz w:val="20"/>
          <w:szCs w:val="20"/>
          <w:rtl/>
        </w:rPr>
        <w:t>الخبير في شؤون (الاقتصاد الجديد</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وفي كتابه (ما وراء الرأسمالية: ثورة التجارة الإلكترونية وبنى شركات القرن</w:t>
      </w:r>
      <w:r>
        <w:rPr>
          <w:rFonts w:ascii="Tahoma" w:hAnsi="Tahoma" w:cs="Tahoma"/>
          <w:color w:val="000000"/>
          <w:sz w:val="20"/>
          <w:szCs w:val="20"/>
        </w:rPr>
        <w:t xml:space="preserve"> </w:t>
      </w:r>
      <w:r>
        <w:rPr>
          <w:rFonts w:ascii="Tahoma" w:hAnsi="Tahoma" w:cs="Tahoma"/>
          <w:color w:val="000000"/>
          <w:sz w:val="20"/>
          <w:szCs w:val="20"/>
          <w:rtl/>
        </w:rPr>
        <w:t>الحادي والعشرين وأسواقه)، والذي نشر في تموز 2000 ، يدرس التغيرات التي أحدثتها</w:t>
      </w:r>
      <w:r>
        <w:rPr>
          <w:rFonts w:ascii="Tahoma" w:hAnsi="Tahoma" w:cs="Tahoma"/>
          <w:color w:val="000000"/>
          <w:sz w:val="20"/>
          <w:szCs w:val="20"/>
        </w:rPr>
        <w:t xml:space="preserve"> </w:t>
      </w:r>
      <w:r>
        <w:rPr>
          <w:rFonts w:ascii="Tahoma" w:hAnsi="Tahoma" w:cs="Tahoma"/>
          <w:color w:val="000000"/>
          <w:sz w:val="20"/>
          <w:szCs w:val="20"/>
          <w:rtl/>
        </w:rPr>
        <w:t>الثورة الإلكترونية في التجارة، ويقول: (على البلدان النامية أن تضمن أن تكون قيادة</w:t>
      </w:r>
      <w:r>
        <w:rPr>
          <w:rFonts w:ascii="Tahoma" w:hAnsi="Tahoma" w:cs="Tahoma"/>
          <w:color w:val="000000"/>
          <w:sz w:val="20"/>
          <w:szCs w:val="20"/>
        </w:rPr>
        <w:t xml:space="preserve"> </w:t>
      </w:r>
      <w:r>
        <w:rPr>
          <w:rFonts w:ascii="Tahoma" w:hAnsi="Tahoma" w:cs="Tahoma"/>
          <w:color w:val="000000"/>
          <w:sz w:val="20"/>
          <w:szCs w:val="20"/>
          <w:rtl/>
        </w:rPr>
        <w:t>شركاتها مواكبة بسرعة كافية لكل التأثيرات التحويلية الدقيقة لشبكة التكنولوجيا،</w:t>
      </w:r>
      <w:r>
        <w:rPr>
          <w:rFonts w:ascii="Tahoma" w:hAnsi="Tahoma" w:cs="Tahoma"/>
          <w:color w:val="000000"/>
          <w:sz w:val="20"/>
          <w:szCs w:val="20"/>
        </w:rPr>
        <w:t xml:space="preserve"> </w:t>
      </w:r>
      <w:r>
        <w:rPr>
          <w:rFonts w:ascii="Tahoma" w:hAnsi="Tahoma" w:cs="Tahoma"/>
          <w:color w:val="000000"/>
          <w:sz w:val="20"/>
          <w:szCs w:val="20"/>
          <w:rtl/>
        </w:rPr>
        <w:t>وكذلك الفرص الهائلة التي تمثلها لهذه الدول حتى ينبثق منها كبار الرابحين. وإن لم</w:t>
      </w:r>
      <w:r>
        <w:rPr>
          <w:rFonts w:ascii="Tahoma" w:hAnsi="Tahoma" w:cs="Tahoma"/>
          <w:color w:val="000000"/>
          <w:sz w:val="20"/>
          <w:szCs w:val="20"/>
        </w:rPr>
        <w:t xml:space="preserve"> </w:t>
      </w:r>
      <w:r>
        <w:rPr>
          <w:rFonts w:ascii="Tahoma" w:hAnsi="Tahoma" w:cs="Tahoma"/>
          <w:color w:val="000000"/>
          <w:sz w:val="20"/>
          <w:szCs w:val="20"/>
          <w:rtl/>
        </w:rPr>
        <w:t xml:space="preserve">تقم الدول </w:t>
      </w:r>
      <w:r>
        <w:rPr>
          <w:rFonts w:ascii="Tahoma" w:hAnsi="Tahoma" w:cs="Tahoma"/>
          <w:noProof/>
          <w:color w:val="000000"/>
          <w:sz w:val="20"/>
          <w:szCs w:val="20"/>
          <w:rtl/>
        </w:rPr>
        <w:drawing>
          <wp:anchor distT="0" distB="0" distL="114300" distR="114300" simplePos="0" relativeHeight="251658240" behindDoc="0" locked="0" layoutInCell="1" allowOverlap="1">
            <wp:simplePos x="0" y="0"/>
            <wp:positionH relativeFrom="column">
              <wp:posOffset>-657225</wp:posOffset>
            </wp:positionH>
            <wp:positionV relativeFrom="paragraph">
              <wp:posOffset>6276975</wp:posOffset>
            </wp:positionV>
            <wp:extent cx="1905000" cy="1524000"/>
            <wp:effectExtent l="19050" t="0" r="0" b="0"/>
            <wp:wrapSquare wrapText="bothSides"/>
            <wp:docPr id="1" name="Picture 1" descr="http://www.al-jazirah.com.sa/digimag/090520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jazirah.com.sa/digimag/09052004/14.jpg"/>
                    <pic:cNvPicPr>
                      <a:picLocks noChangeAspect="1" noChangeArrowheads="1"/>
                    </pic:cNvPicPr>
                  </pic:nvPicPr>
                  <pic:blipFill>
                    <a:blip r:embed="rId8"/>
                    <a:srcRect/>
                    <a:stretch>
                      <a:fillRect/>
                    </a:stretch>
                  </pic:blipFill>
                  <pic:spPr bwMode="auto">
                    <a:xfrm>
                      <a:off x="0" y="0"/>
                      <a:ext cx="1905000" cy="1524000"/>
                    </a:xfrm>
                    <a:prstGeom prst="rect">
                      <a:avLst/>
                    </a:prstGeom>
                    <a:noFill/>
                    <a:ln w="9525">
                      <a:noFill/>
                      <a:miter lim="800000"/>
                      <a:headEnd/>
                      <a:tailEnd/>
                    </a:ln>
                  </pic:spPr>
                </pic:pic>
              </a:graphicData>
            </a:graphic>
          </wp:anchor>
        </w:drawing>
      </w:r>
      <w:r>
        <w:rPr>
          <w:rFonts w:ascii="Tahoma" w:hAnsi="Tahoma" w:cs="Tahoma"/>
          <w:color w:val="000000"/>
          <w:sz w:val="20"/>
          <w:szCs w:val="20"/>
          <w:rtl/>
        </w:rPr>
        <w:t>النامية وتلك التي في المرحلة الانتقالية بإجراء هذه التغييرات فإنها تضر</w:t>
      </w:r>
      <w:r>
        <w:rPr>
          <w:rFonts w:ascii="Tahoma" w:hAnsi="Tahoma" w:cs="Tahoma"/>
          <w:color w:val="000000"/>
          <w:sz w:val="20"/>
          <w:szCs w:val="20"/>
        </w:rPr>
        <w:t xml:space="preserve"> </w:t>
      </w:r>
      <w:r>
        <w:rPr>
          <w:rFonts w:ascii="Tahoma" w:hAnsi="Tahoma" w:cs="Tahoma"/>
          <w:color w:val="000000"/>
          <w:sz w:val="20"/>
          <w:szCs w:val="20"/>
          <w:rtl/>
        </w:rPr>
        <w:t>بنفسها لأنها تقاوم الاتجاهات التي لا يمكن أن تقاوم في الاقتصاد العالمي الآن</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ويضيف أن دورة التغيير بدأت زيادة سرعتها خلال السنوات العشرين الماضية وهذا</w:t>
      </w:r>
      <w:r>
        <w:rPr>
          <w:rFonts w:ascii="Tahoma" w:hAnsi="Tahoma" w:cs="Tahoma"/>
          <w:color w:val="000000"/>
          <w:sz w:val="20"/>
          <w:szCs w:val="20"/>
        </w:rPr>
        <w:t xml:space="preserve"> </w:t>
      </w:r>
      <w:r>
        <w:rPr>
          <w:rFonts w:ascii="Tahoma" w:hAnsi="Tahoma" w:cs="Tahoma"/>
          <w:color w:val="000000"/>
          <w:sz w:val="20"/>
          <w:szCs w:val="20"/>
          <w:rtl/>
        </w:rPr>
        <w:t>بدوره يغير قواعد التجارة</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إن التغير في التجارة في العالم كان يحسب على فترات</w:t>
      </w:r>
      <w:r>
        <w:rPr>
          <w:rFonts w:ascii="Tahoma" w:hAnsi="Tahoma" w:cs="Tahoma"/>
          <w:color w:val="000000"/>
          <w:sz w:val="20"/>
          <w:szCs w:val="20"/>
        </w:rPr>
        <w:t xml:space="preserve"> </w:t>
      </w:r>
      <w:r>
        <w:rPr>
          <w:rFonts w:ascii="Tahoma" w:hAnsi="Tahoma" w:cs="Tahoma"/>
          <w:color w:val="000000"/>
          <w:sz w:val="20"/>
          <w:szCs w:val="20"/>
          <w:rtl/>
        </w:rPr>
        <w:t>طويلة بقرن كامل أو خمسين سنة أو عشرين على الأقل</w:t>
      </w:r>
      <w:r>
        <w:rPr>
          <w:rFonts w:ascii="Tahoma" w:hAnsi="Tahoma" w:cs="Tahoma"/>
          <w:color w:val="000000"/>
          <w:sz w:val="20"/>
          <w:szCs w:val="20"/>
        </w:rPr>
        <w:t xml:space="preserve">. </w:t>
      </w:r>
      <w:r>
        <w:rPr>
          <w:rFonts w:ascii="Tahoma" w:hAnsi="Tahoma" w:cs="Tahoma"/>
          <w:color w:val="000000"/>
          <w:sz w:val="20"/>
          <w:szCs w:val="20"/>
        </w:rPr>
        <w:br/>
      </w:r>
      <w:r>
        <w:rPr>
          <w:rFonts w:ascii="Tahoma" w:hAnsi="Tahoma" w:cs="Tahoma"/>
          <w:color w:val="000000"/>
          <w:sz w:val="20"/>
          <w:szCs w:val="20"/>
          <w:rtl/>
        </w:rPr>
        <w:t>أما الآن ففترات التحول تحصل</w:t>
      </w:r>
      <w:r>
        <w:rPr>
          <w:rFonts w:ascii="Tahoma" w:hAnsi="Tahoma" w:cs="Tahoma"/>
          <w:color w:val="000000"/>
          <w:sz w:val="20"/>
          <w:szCs w:val="20"/>
        </w:rPr>
        <w:t xml:space="preserve"> </w:t>
      </w:r>
      <w:r>
        <w:rPr>
          <w:rFonts w:ascii="Tahoma" w:hAnsi="Tahoma" w:cs="Tahoma"/>
          <w:color w:val="000000"/>
          <w:sz w:val="20"/>
          <w:szCs w:val="20"/>
          <w:rtl/>
        </w:rPr>
        <w:t>كل سنتين أو ثلاث، وهذا أمر بدوره يغير الطريقة التي يفكر بها صاحب العمل في شركته</w:t>
      </w:r>
      <w:r>
        <w:rPr>
          <w:rFonts w:ascii="Tahoma" w:hAnsi="Tahoma" w:cs="Tahoma"/>
          <w:color w:val="000000"/>
          <w:sz w:val="20"/>
          <w:szCs w:val="20"/>
        </w:rPr>
        <w:t xml:space="preserve">. </w:t>
      </w:r>
      <w:r>
        <w:rPr>
          <w:rFonts w:ascii="Tahoma" w:hAnsi="Tahoma" w:cs="Tahoma"/>
          <w:color w:val="000000"/>
          <w:sz w:val="20"/>
          <w:szCs w:val="20"/>
          <w:rtl/>
        </w:rPr>
        <w:t>كما أنه يغير الطريقة التي قد تفكر فيها في شؤون التجارة والمؤسسات العامة في</w:t>
      </w:r>
      <w:r>
        <w:rPr>
          <w:rFonts w:ascii="Tahoma" w:hAnsi="Tahoma" w:cs="Tahoma"/>
          <w:color w:val="000000"/>
          <w:sz w:val="20"/>
          <w:szCs w:val="20"/>
        </w:rPr>
        <w:t xml:space="preserve"> </w:t>
      </w:r>
      <w:r>
        <w:rPr>
          <w:rFonts w:ascii="Tahoma" w:hAnsi="Tahoma" w:cs="Tahoma"/>
          <w:color w:val="000000"/>
          <w:sz w:val="20"/>
          <w:szCs w:val="20"/>
          <w:rtl/>
        </w:rPr>
        <w:t>بلادك</w:t>
      </w:r>
      <w:r>
        <w:rPr>
          <w:rFonts w:ascii="Tahoma" w:hAnsi="Tahoma" w:cs="Tahoma"/>
          <w:color w:val="000000"/>
          <w:sz w:val="20"/>
          <w:szCs w:val="20"/>
        </w:rPr>
        <w:t>.</w:t>
      </w:r>
    </w:p>
    <w:p w:rsidR="0094525B" w:rsidRPr="0094525B" w:rsidRDefault="0094525B" w:rsidP="0094525B">
      <w:pPr>
        <w:bidi/>
      </w:pPr>
    </w:p>
    <w:sectPr w:rsidR="0094525B" w:rsidRPr="0094525B" w:rsidSect="00D55546">
      <w:pgSz w:w="12240" w:h="15840"/>
      <w:pgMar w:top="1440" w:right="1800" w:bottom="1440" w:left="180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khbar MT">
    <w:charset w:val="B2"/>
    <w:family w:val="auto"/>
    <w:pitch w:val="variable"/>
    <w:sig w:usb0="00002001" w:usb1="00000000" w:usb2="00000000"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55546"/>
    <w:rsid w:val="00003BEA"/>
    <w:rsid w:val="00004406"/>
    <w:rsid w:val="0001303D"/>
    <w:rsid w:val="00013EDE"/>
    <w:rsid w:val="00024DE3"/>
    <w:rsid w:val="00024E3C"/>
    <w:rsid w:val="00027DFC"/>
    <w:rsid w:val="00033B2A"/>
    <w:rsid w:val="00036063"/>
    <w:rsid w:val="00040C52"/>
    <w:rsid w:val="00041E7B"/>
    <w:rsid w:val="00044EE6"/>
    <w:rsid w:val="0006654E"/>
    <w:rsid w:val="00070C3E"/>
    <w:rsid w:val="00072F4A"/>
    <w:rsid w:val="000824CB"/>
    <w:rsid w:val="00087A4D"/>
    <w:rsid w:val="00087E28"/>
    <w:rsid w:val="00090B76"/>
    <w:rsid w:val="00097D6A"/>
    <w:rsid w:val="000A60AF"/>
    <w:rsid w:val="000B0618"/>
    <w:rsid w:val="000B7F55"/>
    <w:rsid w:val="000C0C09"/>
    <w:rsid w:val="000C39F5"/>
    <w:rsid w:val="000C3F51"/>
    <w:rsid w:val="000C7D48"/>
    <w:rsid w:val="000D0B15"/>
    <w:rsid w:val="000D214F"/>
    <w:rsid w:val="000D5E8C"/>
    <w:rsid w:val="000F2FAB"/>
    <w:rsid w:val="001218BE"/>
    <w:rsid w:val="00126FCA"/>
    <w:rsid w:val="00181D7A"/>
    <w:rsid w:val="00182E21"/>
    <w:rsid w:val="001855DD"/>
    <w:rsid w:val="001A577D"/>
    <w:rsid w:val="001A5A93"/>
    <w:rsid w:val="001B3393"/>
    <w:rsid w:val="001C1D25"/>
    <w:rsid w:val="001C699B"/>
    <w:rsid w:val="001E7B60"/>
    <w:rsid w:val="001E7D26"/>
    <w:rsid w:val="001F4099"/>
    <w:rsid w:val="001F62CE"/>
    <w:rsid w:val="002037C8"/>
    <w:rsid w:val="00220715"/>
    <w:rsid w:val="00230CE5"/>
    <w:rsid w:val="00235C97"/>
    <w:rsid w:val="00252351"/>
    <w:rsid w:val="00253257"/>
    <w:rsid w:val="00255AE0"/>
    <w:rsid w:val="00256820"/>
    <w:rsid w:val="00261A15"/>
    <w:rsid w:val="00263072"/>
    <w:rsid w:val="002978B8"/>
    <w:rsid w:val="002D238B"/>
    <w:rsid w:val="002F7512"/>
    <w:rsid w:val="00312D3A"/>
    <w:rsid w:val="00316FC0"/>
    <w:rsid w:val="00340751"/>
    <w:rsid w:val="00344785"/>
    <w:rsid w:val="00356FEC"/>
    <w:rsid w:val="00362CEB"/>
    <w:rsid w:val="00363BB8"/>
    <w:rsid w:val="003670BC"/>
    <w:rsid w:val="00376FDF"/>
    <w:rsid w:val="0038126C"/>
    <w:rsid w:val="00382596"/>
    <w:rsid w:val="00387539"/>
    <w:rsid w:val="00395F86"/>
    <w:rsid w:val="00396822"/>
    <w:rsid w:val="003A37FB"/>
    <w:rsid w:val="003A5AA1"/>
    <w:rsid w:val="003B4BE8"/>
    <w:rsid w:val="003C4B6C"/>
    <w:rsid w:val="003C62EC"/>
    <w:rsid w:val="003D5EC5"/>
    <w:rsid w:val="003E4556"/>
    <w:rsid w:val="003E4A23"/>
    <w:rsid w:val="003E519E"/>
    <w:rsid w:val="003E6A0F"/>
    <w:rsid w:val="003F60EA"/>
    <w:rsid w:val="00406217"/>
    <w:rsid w:val="004210E4"/>
    <w:rsid w:val="004302A2"/>
    <w:rsid w:val="00433055"/>
    <w:rsid w:val="00440DD7"/>
    <w:rsid w:val="0045090E"/>
    <w:rsid w:val="00454E5E"/>
    <w:rsid w:val="00466E13"/>
    <w:rsid w:val="0048229F"/>
    <w:rsid w:val="00484529"/>
    <w:rsid w:val="00485E06"/>
    <w:rsid w:val="00493E34"/>
    <w:rsid w:val="004A160D"/>
    <w:rsid w:val="004A2D75"/>
    <w:rsid w:val="004A557C"/>
    <w:rsid w:val="004B7AD7"/>
    <w:rsid w:val="004C3411"/>
    <w:rsid w:val="004D0F4F"/>
    <w:rsid w:val="004E0803"/>
    <w:rsid w:val="004E2659"/>
    <w:rsid w:val="004E669D"/>
    <w:rsid w:val="004E77A7"/>
    <w:rsid w:val="004F74EB"/>
    <w:rsid w:val="00502E36"/>
    <w:rsid w:val="00536D2C"/>
    <w:rsid w:val="00537E64"/>
    <w:rsid w:val="00560891"/>
    <w:rsid w:val="0056483C"/>
    <w:rsid w:val="0057317E"/>
    <w:rsid w:val="00583545"/>
    <w:rsid w:val="00596F9A"/>
    <w:rsid w:val="005B1E7D"/>
    <w:rsid w:val="005C2A6B"/>
    <w:rsid w:val="005D0A1D"/>
    <w:rsid w:val="005D29C1"/>
    <w:rsid w:val="005E17B8"/>
    <w:rsid w:val="00610E1B"/>
    <w:rsid w:val="0061191B"/>
    <w:rsid w:val="00614E7E"/>
    <w:rsid w:val="006205DA"/>
    <w:rsid w:val="00631A95"/>
    <w:rsid w:val="00631EEE"/>
    <w:rsid w:val="00643EDA"/>
    <w:rsid w:val="00657D69"/>
    <w:rsid w:val="00666A59"/>
    <w:rsid w:val="00667B52"/>
    <w:rsid w:val="006803C3"/>
    <w:rsid w:val="00682750"/>
    <w:rsid w:val="00684A9E"/>
    <w:rsid w:val="00684F8D"/>
    <w:rsid w:val="006931D7"/>
    <w:rsid w:val="006A1432"/>
    <w:rsid w:val="006A49F7"/>
    <w:rsid w:val="006B0E26"/>
    <w:rsid w:val="006B3F11"/>
    <w:rsid w:val="006D4878"/>
    <w:rsid w:val="006D5CDF"/>
    <w:rsid w:val="006E5DA1"/>
    <w:rsid w:val="006F142F"/>
    <w:rsid w:val="006F5057"/>
    <w:rsid w:val="006F7C59"/>
    <w:rsid w:val="00724ED9"/>
    <w:rsid w:val="00727AFF"/>
    <w:rsid w:val="00757F41"/>
    <w:rsid w:val="00760785"/>
    <w:rsid w:val="0076220B"/>
    <w:rsid w:val="00763016"/>
    <w:rsid w:val="0076322C"/>
    <w:rsid w:val="00770992"/>
    <w:rsid w:val="007771D0"/>
    <w:rsid w:val="007A3957"/>
    <w:rsid w:val="007B3A13"/>
    <w:rsid w:val="007B44F3"/>
    <w:rsid w:val="007B5F1C"/>
    <w:rsid w:val="007C5D48"/>
    <w:rsid w:val="007D73C7"/>
    <w:rsid w:val="007F37E9"/>
    <w:rsid w:val="007F65F8"/>
    <w:rsid w:val="00806FDD"/>
    <w:rsid w:val="00807AE2"/>
    <w:rsid w:val="0081322B"/>
    <w:rsid w:val="00820A2B"/>
    <w:rsid w:val="00824115"/>
    <w:rsid w:val="00827334"/>
    <w:rsid w:val="008359AE"/>
    <w:rsid w:val="00862531"/>
    <w:rsid w:val="00864CDE"/>
    <w:rsid w:val="00872F7F"/>
    <w:rsid w:val="00877BBE"/>
    <w:rsid w:val="008821F3"/>
    <w:rsid w:val="00890639"/>
    <w:rsid w:val="00893BF0"/>
    <w:rsid w:val="0089504E"/>
    <w:rsid w:val="008A7E76"/>
    <w:rsid w:val="008C3248"/>
    <w:rsid w:val="008C5A25"/>
    <w:rsid w:val="008D136D"/>
    <w:rsid w:val="008E06E0"/>
    <w:rsid w:val="008E6B3A"/>
    <w:rsid w:val="00902ECE"/>
    <w:rsid w:val="00912DF5"/>
    <w:rsid w:val="0092391D"/>
    <w:rsid w:val="0094166C"/>
    <w:rsid w:val="0094525B"/>
    <w:rsid w:val="009549D3"/>
    <w:rsid w:val="0096321D"/>
    <w:rsid w:val="00971E33"/>
    <w:rsid w:val="00974FC2"/>
    <w:rsid w:val="00975415"/>
    <w:rsid w:val="00980961"/>
    <w:rsid w:val="0098275A"/>
    <w:rsid w:val="00984D8C"/>
    <w:rsid w:val="009A2BC6"/>
    <w:rsid w:val="009B4F39"/>
    <w:rsid w:val="009C32A9"/>
    <w:rsid w:val="009D79AA"/>
    <w:rsid w:val="009E5BCA"/>
    <w:rsid w:val="009F4270"/>
    <w:rsid w:val="009F506C"/>
    <w:rsid w:val="009F740C"/>
    <w:rsid w:val="00A10948"/>
    <w:rsid w:val="00A160A2"/>
    <w:rsid w:val="00A2244E"/>
    <w:rsid w:val="00A32322"/>
    <w:rsid w:val="00A559D4"/>
    <w:rsid w:val="00A5784A"/>
    <w:rsid w:val="00A60AA4"/>
    <w:rsid w:val="00A718B9"/>
    <w:rsid w:val="00A73B09"/>
    <w:rsid w:val="00A824F2"/>
    <w:rsid w:val="00A83B10"/>
    <w:rsid w:val="00A8680F"/>
    <w:rsid w:val="00A937D5"/>
    <w:rsid w:val="00AA08FB"/>
    <w:rsid w:val="00AA3707"/>
    <w:rsid w:val="00AB2CE8"/>
    <w:rsid w:val="00AB37C3"/>
    <w:rsid w:val="00AB4696"/>
    <w:rsid w:val="00AB7F4B"/>
    <w:rsid w:val="00AC194D"/>
    <w:rsid w:val="00AD1C02"/>
    <w:rsid w:val="00AD7645"/>
    <w:rsid w:val="00B1171C"/>
    <w:rsid w:val="00B23C20"/>
    <w:rsid w:val="00B33F15"/>
    <w:rsid w:val="00B5522E"/>
    <w:rsid w:val="00B81EA4"/>
    <w:rsid w:val="00B873F7"/>
    <w:rsid w:val="00B90175"/>
    <w:rsid w:val="00B966F5"/>
    <w:rsid w:val="00BA4E29"/>
    <w:rsid w:val="00BA6B48"/>
    <w:rsid w:val="00BB2915"/>
    <w:rsid w:val="00BD443F"/>
    <w:rsid w:val="00BD4EA6"/>
    <w:rsid w:val="00BE0FD3"/>
    <w:rsid w:val="00BE7AE5"/>
    <w:rsid w:val="00C22C6A"/>
    <w:rsid w:val="00C334AF"/>
    <w:rsid w:val="00C4263B"/>
    <w:rsid w:val="00C44919"/>
    <w:rsid w:val="00C53F68"/>
    <w:rsid w:val="00C60226"/>
    <w:rsid w:val="00C679D7"/>
    <w:rsid w:val="00C747CE"/>
    <w:rsid w:val="00C80816"/>
    <w:rsid w:val="00C812CD"/>
    <w:rsid w:val="00C816BD"/>
    <w:rsid w:val="00C865F0"/>
    <w:rsid w:val="00CA0788"/>
    <w:rsid w:val="00CA41A5"/>
    <w:rsid w:val="00CA4B05"/>
    <w:rsid w:val="00CB28DC"/>
    <w:rsid w:val="00CD270D"/>
    <w:rsid w:val="00CD425E"/>
    <w:rsid w:val="00CD77D5"/>
    <w:rsid w:val="00CF09C8"/>
    <w:rsid w:val="00CF25FA"/>
    <w:rsid w:val="00D14BD1"/>
    <w:rsid w:val="00D16610"/>
    <w:rsid w:val="00D2156D"/>
    <w:rsid w:val="00D400B2"/>
    <w:rsid w:val="00D4270C"/>
    <w:rsid w:val="00D52818"/>
    <w:rsid w:val="00D54213"/>
    <w:rsid w:val="00D54EC1"/>
    <w:rsid w:val="00D55546"/>
    <w:rsid w:val="00D87CA2"/>
    <w:rsid w:val="00D958CA"/>
    <w:rsid w:val="00DB3D6D"/>
    <w:rsid w:val="00DC3A27"/>
    <w:rsid w:val="00DD4D14"/>
    <w:rsid w:val="00DE11EB"/>
    <w:rsid w:val="00DE52CA"/>
    <w:rsid w:val="00DF474C"/>
    <w:rsid w:val="00E202F8"/>
    <w:rsid w:val="00E2433A"/>
    <w:rsid w:val="00E65B54"/>
    <w:rsid w:val="00E71A0E"/>
    <w:rsid w:val="00E772B3"/>
    <w:rsid w:val="00E84384"/>
    <w:rsid w:val="00E951E7"/>
    <w:rsid w:val="00EA3DC5"/>
    <w:rsid w:val="00EA727C"/>
    <w:rsid w:val="00ED48F0"/>
    <w:rsid w:val="00ED6A69"/>
    <w:rsid w:val="00EE37AE"/>
    <w:rsid w:val="00EE76FB"/>
    <w:rsid w:val="00EF1C02"/>
    <w:rsid w:val="00F00D23"/>
    <w:rsid w:val="00F02971"/>
    <w:rsid w:val="00F04733"/>
    <w:rsid w:val="00F13A37"/>
    <w:rsid w:val="00F3529B"/>
    <w:rsid w:val="00F4755D"/>
    <w:rsid w:val="00F520A2"/>
    <w:rsid w:val="00F800AB"/>
    <w:rsid w:val="00F934C8"/>
    <w:rsid w:val="00F95D41"/>
    <w:rsid w:val="00FB7633"/>
    <w:rsid w:val="00FC78F4"/>
    <w:rsid w:val="00FD16E3"/>
    <w:rsid w:val="00FD60F3"/>
    <w:rsid w:val="00FE03D3"/>
    <w:rsid w:val="00FE6BCD"/>
    <w:rsid w:val="00FF48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CE5"/>
  </w:style>
  <w:style w:type="paragraph" w:styleId="Heading4">
    <w:name w:val="heading 4"/>
    <w:basedOn w:val="Normal"/>
    <w:link w:val="Heading4Char"/>
    <w:uiPriority w:val="9"/>
    <w:qFormat/>
    <w:rsid w:val="00864CDE"/>
    <w:pPr>
      <w:spacing w:before="100" w:beforeAutospacing="1" w:after="100" w:afterAutospacing="1" w:line="240" w:lineRule="auto"/>
      <w:ind w:left="225" w:right="225"/>
      <w:jc w:val="both"/>
      <w:outlineLvl w:val="3"/>
    </w:pPr>
    <w:rPr>
      <w:rFonts w:ascii="Verdana" w:eastAsia="Times New Roman" w:hAnsi="Verdana" w:cs="Times New Roman"/>
      <w:b/>
      <w:bCs/>
      <w:color w:val="22222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55546"/>
    <w:pPr>
      <w:spacing w:after="0" w:line="240" w:lineRule="auto"/>
    </w:pPr>
    <w:rPr>
      <w:rFonts w:eastAsiaTheme="minorEastAsia"/>
    </w:rPr>
  </w:style>
  <w:style w:type="character" w:customStyle="1" w:styleId="NoSpacingChar">
    <w:name w:val="No Spacing Char"/>
    <w:basedOn w:val="DefaultParagraphFont"/>
    <w:link w:val="NoSpacing"/>
    <w:uiPriority w:val="1"/>
    <w:rsid w:val="00D55546"/>
    <w:rPr>
      <w:rFonts w:eastAsiaTheme="minorEastAsia"/>
    </w:rPr>
  </w:style>
  <w:style w:type="paragraph" w:styleId="BalloonText">
    <w:name w:val="Balloon Text"/>
    <w:basedOn w:val="Normal"/>
    <w:link w:val="BalloonTextChar"/>
    <w:uiPriority w:val="99"/>
    <w:semiHidden/>
    <w:unhideWhenUsed/>
    <w:rsid w:val="00D55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546"/>
    <w:rPr>
      <w:rFonts w:ascii="Tahoma" w:hAnsi="Tahoma" w:cs="Tahoma"/>
      <w:sz w:val="16"/>
      <w:szCs w:val="16"/>
    </w:rPr>
  </w:style>
  <w:style w:type="character" w:styleId="Hyperlink">
    <w:name w:val="Hyperlink"/>
    <w:basedOn w:val="DefaultParagraphFont"/>
    <w:uiPriority w:val="99"/>
    <w:unhideWhenUsed/>
    <w:rsid w:val="00D55546"/>
    <w:rPr>
      <w:color w:val="0000FF" w:themeColor="hyperlink"/>
      <w:u w:val="single"/>
    </w:rPr>
  </w:style>
  <w:style w:type="paragraph" w:styleId="NormalWeb">
    <w:name w:val="Normal (Web)"/>
    <w:basedOn w:val="Normal"/>
    <w:rsid w:val="008273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864CDE"/>
    <w:rPr>
      <w:rFonts w:ascii="Verdana" w:eastAsia="Times New Roman" w:hAnsi="Verdana" w:cs="Times New Roman"/>
      <w:b/>
      <w:bCs/>
      <w:color w:val="22222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www.an-nour.com/index.php?option=com_content&amp;task=view&amp;id=6088&amp;Itemid=3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www.freewebs.com/arabindo/q024.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789D82637EC43CD9E81D9550BCB7CC0"/>
        <w:category>
          <w:name w:val="General"/>
          <w:gallery w:val="placeholder"/>
        </w:category>
        <w:types>
          <w:type w:val="bbPlcHdr"/>
        </w:types>
        <w:behaviors>
          <w:behavior w:val="content"/>
        </w:behaviors>
        <w:guid w:val="{0E25CE74-ADB9-4533-BDCA-948B6347B0A1}"/>
      </w:docPartPr>
      <w:docPartBody>
        <w:p w:rsidR="00881DF0" w:rsidRDefault="00774C9F" w:rsidP="00774C9F">
          <w:pPr>
            <w:pStyle w:val="E789D82637EC43CD9E81D9550BCB7CC0"/>
          </w:pPr>
          <w:r>
            <w:rPr>
              <w:rFonts w:asciiTheme="majorHAnsi" w:eastAsiaTheme="majorEastAsia" w:hAnsiTheme="majorHAnsi" w:cstheme="majorBidi"/>
              <w:b/>
              <w:bCs/>
              <w:color w:val="FFFFFF" w:themeColor="background1"/>
              <w:sz w:val="72"/>
              <w:szCs w:val="72"/>
            </w:rPr>
            <w:t>[Year]</w:t>
          </w:r>
        </w:p>
      </w:docPartBody>
    </w:docPart>
    <w:docPart>
      <w:docPartPr>
        <w:name w:val="A41E3DE05F514B42857029EA7F7F8926"/>
        <w:category>
          <w:name w:val="General"/>
          <w:gallery w:val="placeholder"/>
        </w:category>
        <w:types>
          <w:type w:val="bbPlcHdr"/>
        </w:types>
        <w:behaviors>
          <w:behavior w:val="content"/>
        </w:behaviors>
        <w:guid w:val="{DFB59BDC-0B1B-4E74-8647-75B30C4C89DA}"/>
      </w:docPartPr>
      <w:docPartBody>
        <w:p w:rsidR="00881DF0" w:rsidRDefault="00774C9F" w:rsidP="00774C9F">
          <w:pPr>
            <w:pStyle w:val="A41E3DE05F514B42857029EA7F7F8926"/>
          </w:pPr>
          <w:r>
            <w:rPr>
              <w:color w:val="76923C" w:themeColor="accent3" w:themeShade="BF"/>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khbar MT">
    <w:charset w:val="B2"/>
    <w:family w:val="auto"/>
    <w:pitch w:val="variable"/>
    <w:sig w:usb0="00002001" w:usb1="00000000" w:usb2="00000000" w:usb3="00000000" w:csb0="0000004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74C9F"/>
    <w:rsid w:val="0016528D"/>
    <w:rsid w:val="00774C9F"/>
    <w:rsid w:val="00881DF0"/>
    <w:rsid w:val="00F932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D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89D82637EC43CD9E81D9550BCB7CC0">
    <w:name w:val="E789D82637EC43CD9E81D9550BCB7CC0"/>
    <w:rsid w:val="00774C9F"/>
  </w:style>
  <w:style w:type="paragraph" w:customStyle="1" w:styleId="7AF023AF30E14450930BC4C512A1052A">
    <w:name w:val="7AF023AF30E14450930BC4C512A1052A"/>
    <w:rsid w:val="00774C9F"/>
  </w:style>
  <w:style w:type="paragraph" w:customStyle="1" w:styleId="A41E3DE05F514B42857029EA7F7F8926">
    <w:name w:val="A41E3DE05F514B42857029EA7F7F8926"/>
    <w:rsid w:val="00774C9F"/>
  </w:style>
  <w:style w:type="paragraph" w:customStyle="1" w:styleId="B9A73698A5354035A9441C3F39CE789E">
    <w:name w:val="B9A73698A5354035A9441C3F39CE789E"/>
    <w:rsid w:val="00774C9F"/>
  </w:style>
  <w:style w:type="paragraph" w:customStyle="1" w:styleId="C59AC146051D4B338A3A869789052D8A">
    <w:name w:val="C59AC146051D4B338A3A869789052D8A"/>
    <w:rsid w:val="00774C9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وسائل الاتصال قديماً وحديًثا</PublishDate>
  <Abstract>المادة: تقنيــة المعلومــات</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D0C98A-2BC1-470D-A805-842B695C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6</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وسائل الاتصال قديما وحديثا</vt:lpstr>
    </vt:vector>
  </TitlesOfParts>
  <Company>الاسم: خالد سعيد الصياح</Company>
  <LinksUpToDate>false</LinksUpToDate>
  <CharactersWithSpaces>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وسائل الاتصال قديما وحديثا</dc:title>
  <dc:creator>الصف: الحادي عشر الأدبي - 1</dc:creator>
  <cp:lastModifiedBy>user</cp:lastModifiedBy>
  <cp:revision>3</cp:revision>
  <dcterms:created xsi:type="dcterms:W3CDTF">2009-10-08T14:46:00Z</dcterms:created>
  <dcterms:modified xsi:type="dcterms:W3CDTF">2009-10-19T20:04:00Z</dcterms:modified>
</cp:coreProperties>
</file>